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0751" w14:textId="77777777" w:rsidR="007F0C01" w:rsidRDefault="007F0C01">
      <w:pPr>
        <w:spacing w:line="500" w:lineRule="atLeast"/>
        <w:jc w:val="center"/>
        <w:divId w:val="1536575261"/>
        <w:rPr>
          <w:rFonts w:ascii="黑体" w:eastAsia="黑体" w:hAnsi="黑体"/>
          <w:sz w:val="36"/>
          <w:szCs w:val="36"/>
        </w:rPr>
      </w:pPr>
      <w:r>
        <w:rPr>
          <w:rFonts w:ascii="黑体" w:eastAsia="黑体" w:hAnsi="黑体" w:hint="eastAsia"/>
          <w:sz w:val="36"/>
          <w:szCs w:val="36"/>
        </w:rPr>
        <w:t>广东省深圳市宝安区人民法院</w:t>
      </w:r>
    </w:p>
    <w:p w14:paraId="57E7874A" w14:textId="77777777" w:rsidR="007F0C01" w:rsidRDefault="007F0C01">
      <w:pPr>
        <w:spacing w:line="500" w:lineRule="atLeast"/>
        <w:jc w:val="center"/>
        <w:divId w:val="12162361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3E0C0E" w14:textId="77777777" w:rsidR="007F0C01" w:rsidRDefault="007F0C01">
      <w:pPr>
        <w:spacing w:line="500" w:lineRule="atLeast"/>
        <w:jc w:val="right"/>
        <w:divId w:val="1017122707"/>
        <w:rPr>
          <w:rFonts w:hint="eastAsia"/>
          <w:sz w:val="30"/>
          <w:szCs w:val="30"/>
        </w:rPr>
      </w:pPr>
      <w:r>
        <w:rPr>
          <w:rFonts w:hint="eastAsia"/>
          <w:sz w:val="30"/>
          <w:szCs w:val="30"/>
        </w:rPr>
        <w:t>（</w:t>
      </w:r>
      <w:r>
        <w:rPr>
          <w:rFonts w:hint="eastAsia"/>
          <w:sz w:val="30"/>
          <w:szCs w:val="30"/>
        </w:rPr>
        <w:t>2013</w:t>
      </w:r>
      <w:r>
        <w:rPr>
          <w:rFonts w:hint="eastAsia"/>
          <w:sz w:val="30"/>
          <w:szCs w:val="30"/>
        </w:rPr>
        <w:t>）深宝法刑初字第</w:t>
      </w:r>
      <w:r>
        <w:rPr>
          <w:rFonts w:hint="eastAsia"/>
          <w:sz w:val="30"/>
          <w:szCs w:val="30"/>
        </w:rPr>
        <w:t>2645</w:t>
      </w:r>
      <w:r>
        <w:rPr>
          <w:rFonts w:hint="eastAsia"/>
          <w:sz w:val="30"/>
          <w:szCs w:val="30"/>
        </w:rPr>
        <w:t>号</w:t>
      </w:r>
    </w:p>
    <w:p w14:paraId="2F615DB0" w14:textId="77777777" w:rsidR="007F0C01" w:rsidRDefault="007F0C01">
      <w:pPr>
        <w:spacing w:line="500" w:lineRule="atLeast"/>
        <w:ind w:firstLine="600"/>
        <w:divId w:val="2051571124"/>
        <w:rPr>
          <w:rFonts w:hint="eastAsia"/>
          <w:sz w:val="30"/>
          <w:szCs w:val="30"/>
        </w:rPr>
      </w:pPr>
      <w:r>
        <w:rPr>
          <w:rFonts w:hint="eastAsia"/>
          <w:sz w:val="30"/>
          <w:szCs w:val="30"/>
        </w:rPr>
        <w:t>公诉机关深圳市宝安区人民检察院。</w:t>
      </w:r>
    </w:p>
    <w:p w14:paraId="4553F24B" w14:textId="77777777" w:rsidR="007F0C01" w:rsidRDefault="007F0C01">
      <w:pPr>
        <w:spacing w:line="500" w:lineRule="atLeast"/>
        <w:ind w:firstLine="600"/>
        <w:divId w:val="577791359"/>
        <w:rPr>
          <w:rFonts w:hint="eastAsia"/>
          <w:sz w:val="30"/>
          <w:szCs w:val="30"/>
        </w:rPr>
      </w:pPr>
      <w:r>
        <w:rPr>
          <w:rFonts w:hint="eastAsia"/>
          <w:sz w:val="30"/>
          <w:szCs w:val="30"/>
        </w:rPr>
        <w:t>被告人李某。因受贿嫌疑，于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日被羁押，</w:t>
      </w:r>
      <w:r>
        <w:rPr>
          <w:rFonts w:hint="eastAsia"/>
          <w:sz w:val="30"/>
          <w:szCs w:val="30"/>
        </w:rPr>
        <w:t>4</w:t>
      </w:r>
      <w:r>
        <w:rPr>
          <w:rFonts w:hint="eastAsia"/>
          <w:sz w:val="30"/>
          <w:szCs w:val="30"/>
        </w:rPr>
        <w:t>月</w:t>
      </w:r>
      <w:r>
        <w:rPr>
          <w:rFonts w:hint="eastAsia"/>
          <w:sz w:val="30"/>
          <w:szCs w:val="30"/>
        </w:rPr>
        <w:t>20</w:t>
      </w:r>
      <w:r>
        <w:rPr>
          <w:rFonts w:hint="eastAsia"/>
          <w:sz w:val="30"/>
          <w:szCs w:val="30"/>
        </w:rPr>
        <w:t>日由深圳市公安局刑事拘留，于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日由深圳市公安局执行逮捕。现羁押于深圳市宝安区看守所。</w:t>
      </w:r>
    </w:p>
    <w:p w14:paraId="4082FA6B" w14:textId="77777777" w:rsidR="007F0C01" w:rsidRDefault="007F0C01">
      <w:pPr>
        <w:spacing w:line="500" w:lineRule="atLeast"/>
        <w:ind w:firstLine="600"/>
        <w:divId w:val="1362705317"/>
        <w:rPr>
          <w:rFonts w:hint="eastAsia"/>
          <w:sz w:val="30"/>
          <w:szCs w:val="30"/>
        </w:rPr>
      </w:pPr>
      <w:r>
        <w:rPr>
          <w:rFonts w:hint="eastAsia"/>
          <w:sz w:val="30"/>
          <w:szCs w:val="30"/>
        </w:rPr>
        <w:t>辩护人刘某、赖某，广东深宝律师事务所律师。</w:t>
      </w:r>
    </w:p>
    <w:p w14:paraId="7BCDA62C" w14:textId="77777777" w:rsidR="007F0C01" w:rsidRDefault="007F0C01">
      <w:pPr>
        <w:spacing w:line="500" w:lineRule="atLeast"/>
        <w:ind w:firstLine="600"/>
        <w:divId w:val="1094861341"/>
        <w:rPr>
          <w:rFonts w:hint="eastAsia"/>
          <w:sz w:val="30"/>
          <w:szCs w:val="30"/>
        </w:rPr>
      </w:pPr>
      <w:r>
        <w:rPr>
          <w:rFonts w:hint="eastAsia"/>
          <w:sz w:val="30"/>
          <w:szCs w:val="30"/>
        </w:rPr>
        <w:t>深圳市宝安区人民检察院以深宝检公二刑诉（</w:t>
      </w:r>
      <w:r>
        <w:rPr>
          <w:rFonts w:hint="eastAsia"/>
          <w:sz w:val="30"/>
          <w:szCs w:val="30"/>
        </w:rPr>
        <w:t>2013</w:t>
      </w:r>
      <w:r>
        <w:rPr>
          <w:rFonts w:hint="eastAsia"/>
          <w:sz w:val="30"/>
          <w:szCs w:val="30"/>
        </w:rPr>
        <w:t>）</w:t>
      </w:r>
      <w:r>
        <w:rPr>
          <w:rFonts w:hint="eastAsia"/>
          <w:sz w:val="30"/>
          <w:szCs w:val="30"/>
        </w:rPr>
        <w:t>2359</w:t>
      </w:r>
      <w:r>
        <w:rPr>
          <w:rFonts w:hint="eastAsia"/>
          <w:sz w:val="30"/>
          <w:szCs w:val="30"/>
        </w:rPr>
        <w:t>号起诉书指控被告人李某犯受贿罪，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日向本院提起公诉。本院依法组成合议庭，适用简易程序，公开开庭审理了本案。公诉机关指派代理检察员谭力文出庭支持公诉，被告人李某及辩护人刘某、赖某到庭参加了诉讼。现已审理终结。</w:t>
      </w:r>
    </w:p>
    <w:p w14:paraId="1B6CD4E1" w14:textId="77777777" w:rsidR="007F0C01" w:rsidRDefault="007F0C01">
      <w:pPr>
        <w:spacing w:line="500" w:lineRule="atLeast"/>
        <w:ind w:firstLine="600"/>
        <w:divId w:val="1819879262"/>
        <w:rPr>
          <w:rFonts w:hint="eastAsia"/>
          <w:sz w:val="30"/>
          <w:szCs w:val="30"/>
        </w:rPr>
      </w:pPr>
      <w:r>
        <w:rPr>
          <w:rFonts w:hint="eastAsia"/>
          <w:sz w:val="30"/>
          <w:szCs w:val="30"/>
        </w:rPr>
        <w:t>公诉机关指控，被告人李某于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月期间，在深圳市宝安区地税局福永税务所任助征员，工作职责包括出具个人所得税完税证明，开营业税发票，办理税务登记证等。</w:t>
      </w:r>
      <w:r>
        <w:rPr>
          <w:rFonts w:hint="eastAsia"/>
          <w:sz w:val="30"/>
          <w:szCs w:val="30"/>
        </w:rPr>
        <w:t>2010</w:t>
      </w:r>
      <w:r>
        <w:rPr>
          <w:rFonts w:hint="eastAsia"/>
          <w:sz w:val="30"/>
          <w:szCs w:val="30"/>
        </w:rPr>
        <w:t>年深圳市出台针对房地产市场的“限购令”，规定非深圳户籍人员必须在深圳缴纳社保满</w:t>
      </w:r>
      <w:r>
        <w:rPr>
          <w:rFonts w:hint="eastAsia"/>
          <w:sz w:val="30"/>
          <w:szCs w:val="30"/>
        </w:rPr>
        <w:t>1</w:t>
      </w:r>
      <w:r>
        <w:rPr>
          <w:rFonts w:hint="eastAsia"/>
          <w:sz w:val="30"/>
          <w:szCs w:val="30"/>
        </w:rPr>
        <w:t>年或在深圳纳税满</w:t>
      </w:r>
      <w:r>
        <w:rPr>
          <w:rFonts w:hint="eastAsia"/>
          <w:sz w:val="30"/>
          <w:szCs w:val="30"/>
        </w:rPr>
        <w:t>13</w:t>
      </w:r>
      <w:r>
        <w:rPr>
          <w:rFonts w:hint="eastAsia"/>
          <w:sz w:val="30"/>
          <w:szCs w:val="30"/>
        </w:rPr>
        <w:t>个月才具备购房某。</w:t>
      </w:r>
      <w:r>
        <w:rPr>
          <w:rFonts w:hint="eastAsia"/>
          <w:sz w:val="30"/>
          <w:szCs w:val="30"/>
        </w:rPr>
        <w:t>2011</w:t>
      </w:r>
      <w:r>
        <w:rPr>
          <w:rFonts w:hint="eastAsia"/>
          <w:sz w:val="30"/>
          <w:szCs w:val="30"/>
        </w:rPr>
        <w:t>年期间，李某利用职务上的便利，通过为他人开具虚假的个人所得税完税证明使他人具备购房某的方式，收受吴某、王某支付的好处费共计</w:t>
      </w:r>
      <w:r>
        <w:rPr>
          <w:rFonts w:hint="eastAsia"/>
          <w:sz w:val="30"/>
          <w:szCs w:val="30"/>
        </w:rPr>
        <w:t>16.6</w:t>
      </w:r>
      <w:r>
        <w:rPr>
          <w:rFonts w:hint="eastAsia"/>
          <w:sz w:val="30"/>
          <w:szCs w:val="30"/>
        </w:rPr>
        <w:t>万元人民币。</w:t>
      </w:r>
    </w:p>
    <w:p w14:paraId="392F8EFC" w14:textId="77777777" w:rsidR="007F0C01" w:rsidRDefault="007F0C01">
      <w:pPr>
        <w:spacing w:line="500" w:lineRule="atLeast"/>
        <w:ind w:firstLine="600"/>
        <w:divId w:val="1585915917"/>
        <w:rPr>
          <w:rFonts w:hint="eastAsia"/>
          <w:sz w:val="30"/>
          <w:szCs w:val="30"/>
        </w:rPr>
      </w:pPr>
      <w:r>
        <w:rPr>
          <w:rFonts w:hint="eastAsia"/>
          <w:sz w:val="30"/>
          <w:szCs w:val="30"/>
        </w:rPr>
        <w:t>公诉机关认为被告人李某的上述行为，构成了受贿罪，诉请判处，并提交了相关证据。</w:t>
      </w:r>
    </w:p>
    <w:p w14:paraId="708D2BD1" w14:textId="77777777" w:rsidR="007F0C01" w:rsidRDefault="007F0C01">
      <w:pPr>
        <w:spacing w:line="500" w:lineRule="atLeast"/>
        <w:ind w:firstLine="600"/>
        <w:divId w:val="488863525"/>
        <w:rPr>
          <w:rFonts w:hint="eastAsia"/>
          <w:sz w:val="30"/>
          <w:szCs w:val="30"/>
        </w:rPr>
      </w:pPr>
      <w:r>
        <w:rPr>
          <w:rFonts w:hint="eastAsia"/>
          <w:sz w:val="30"/>
          <w:szCs w:val="30"/>
        </w:rPr>
        <w:t>被告人李某承认控罪。</w:t>
      </w:r>
    </w:p>
    <w:p w14:paraId="72D6DBB2" w14:textId="77777777" w:rsidR="007F0C01" w:rsidRDefault="007F0C01">
      <w:pPr>
        <w:spacing w:line="500" w:lineRule="atLeast"/>
        <w:ind w:firstLine="600"/>
        <w:divId w:val="1760982403"/>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、被告人不属于国家工作人员，而是临聘人员，不应认定为国家工作人员受贿罪，而应当认定为非国家工作人员受贿罪；</w:t>
      </w:r>
      <w:r>
        <w:rPr>
          <w:rFonts w:hint="eastAsia"/>
          <w:sz w:val="30"/>
          <w:szCs w:val="30"/>
        </w:rPr>
        <w:t>2</w:t>
      </w:r>
      <w:r>
        <w:rPr>
          <w:rFonts w:hint="eastAsia"/>
          <w:sz w:val="30"/>
          <w:szCs w:val="30"/>
        </w:rPr>
        <w:t>、被告人具有自首情节，依法可以从轻减轻处</w:t>
      </w:r>
      <w:r>
        <w:rPr>
          <w:rFonts w:hint="eastAsia"/>
          <w:sz w:val="30"/>
          <w:szCs w:val="30"/>
        </w:rPr>
        <w:lastRenderedPageBreak/>
        <w:t>罚；</w:t>
      </w:r>
      <w:r>
        <w:rPr>
          <w:rFonts w:hint="eastAsia"/>
          <w:sz w:val="30"/>
          <w:szCs w:val="30"/>
        </w:rPr>
        <w:t>3</w:t>
      </w:r>
      <w:r>
        <w:rPr>
          <w:rFonts w:hint="eastAsia"/>
          <w:sz w:val="30"/>
          <w:szCs w:val="30"/>
        </w:rPr>
        <w:t>、被告人已积极大部分退赃，社会危害性较小，可从轻减轻处罚；</w:t>
      </w:r>
      <w:r>
        <w:rPr>
          <w:rFonts w:hint="eastAsia"/>
          <w:sz w:val="30"/>
          <w:szCs w:val="30"/>
        </w:rPr>
        <w:t>4</w:t>
      </w:r>
      <w:r>
        <w:rPr>
          <w:rFonts w:hint="eastAsia"/>
          <w:sz w:val="30"/>
          <w:szCs w:val="30"/>
        </w:rPr>
        <w:t>、被告人属初犯，偶犯，依法可以从轻减轻处罚；</w:t>
      </w:r>
      <w:r>
        <w:rPr>
          <w:rFonts w:hint="eastAsia"/>
          <w:sz w:val="30"/>
          <w:szCs w:val="30"/>
        </w:rPr>
        <w:t>5</w:t>
      </w:r>
      <w:r>
        <w:rPr>
          <w:rFonts w:hint="eastAsia"/>
          <w:sz w:val="30"/>
          <w:szCs w:val="30"/>
        </w:rPr>
        <w:t>、被告人归案后能够如实供述自己的犯罪事实，认罪态度较好，有悔罪表现，可从轻减轻处罚。综上，希望法庭对其适用缓刑。</w:t>
      </w:r>
    </w:p>
    <w:p w14:paraId="37B735B9" w14:textId="77777777" w:rsidR="007F0C01" w:rsidRDefault="007F0C01">
      <w:pPr>
        <w:spacing w:line="500" w:lineRule="atLeast"/>
        <w:ind w:firstLine="600"/>
        <w:divId w:val="1594825744"/>
        <w:rPr>
          <w:rFonts w:hint="eastAsia"/>
          <w:sz w:val="30"/>
          <w:szCs w:val="30"/>
        </w:rPr>
      </w:pPr>
      <w:r>
        <w:rPr>
          <w:rFonts w:hint="eastAsia"/>
          <w:sz w:val="30"/>
          <w:szCs w:val="30"/>
        </w:rPr>
        <w:t>经审理查明，被告人李某于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在深圳市宝安区地税局福永税务所任助征员，属于深圳市鹏劳人力资源管理有限公司派遣到宝安区地税局福永税务所的临聘人员。工作职责包括出具个人所得税完税证明，开营业税发票，办理税务登记证等。</w:t>
      </w:r>
      <w:r>
        <w:rPr>
          <w:rFonts w:hint="eastAsia"/>
          <w:sz w:val="30"/>
          <w:szCs w:val="30"/>
        </w:rPr>
        <w:t>2010</w:t>
      </w:r>
      <w:r>
        <w:rPr>
          <w:rFonts w:hint="eastAsia"/>
          <w:sz w:val="30"/>
          <w:szCs w:val="30"/>
        </w:rPr>
        <w:t>年深圳市出台针对房地产市场的“限购令”，规定非深圳户籍人员必须在深圳缴纳社保满</w:t>
      </w:r>
      <w:r>
        <w:rPr>
          <w:rFonts w:hint="eastAsia"/>
          <w:sz w:val="30"/>
          <w:szCs w:val="30"/>
        </w:rPr>
        <w:t>1</w:t>
      </w:r>
      <w:r>
        <w:rPr>
          <w:rFonts w:hint="eastAsia"/>
          <w:sz w:val="30"/>
          <w:szCs w:val="30"/>
        </w:rPr>
        <w:t>年或在深圳纳税满</w:t>
      </w:r>
      <w:r>
        <w:rPr>
          <w:rFonts w:hint="eastAsia"/>
          <w:sz w:val="30"/>
          <w:szCs w:val="30"/>
        </w:rPr>
        <w:t>13</w:t>
      </w:r>
      <w:r>
        <w:rPr>
          <w:rFonts w:hint="eastAsia"/>
          <w:sz w:val="30"/>
          <w:szCs w:val="30"/>
        </w:rPr>
        <w:t>个月才具备购房某。</w:t>
      </w:r>
      <w:r>
        <w:rPr>
          <w:rFonts w:hint="eastAsia"/>
          <w:sz w:val="30"/>
          <w:szCs w:val="30"/>
        </w:rPr>
        <w:t>2011</w:t>
      </w:r>
      <w:r>
        <w:rPr>
          <w:rFonts w:hint="eastAsia"/>
          <w:sz w:val="30"/>
          <w:szCs w:val="30"/>
        </w:rPr>
        <w:t>年期间，李某利用职务上的便利，通过为他人开具虚假的个人所得税完税证明使他人具备购房某的方式，收受吴某、王某支付的好处费共计</w:t>
      </w:r>
      <w:r>
        <w:rPr>
          <w:rFonts w:hint="eastAsia"/>
          <w:sz w:val="30"/>
          <w:szCs w:val="30"/>
        </w:rPr>
        <w:t>16.6</w:t>
      </w:r>
      <w:r>
        <w:rPr>
          <w:rFonts w:hint="eastAsia"/>
          <w:sz w:val="30"/>
          <w:szCs w:val="30"/>
        </w:rPr>
        <w:t>万元人民币，具体犯罪事实如下：</w:t>
      </w:r>
    </w:p>
    <w:p w14:paraId="0A94D001" w14:textId="77777777" w:rsidR="007F0C01" w:rsidRDefault="007F0C01">
      <w:pPr>
        <w:spacing w:line="500" w:lineRule="atLeast"/>
        <w:ind w:firstLine="600"/>
        <w:divId w:val="61316992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上半年，福田地方税务局助征员吴某（另案处理）找到时任宝安区地税局福永税务所助征员的被告人李某，请李某帮忙为不具有购房某的人员提供虚假的《个人所得税完税证明》，并表示会给李某好处。吴某将购房人员信息通过短信发给李某，李某利用其开具完税证明的职务之便，先是将购房人员信息按</w:t>
      </w:r>
      <w:r>
        <w:rPr>
          <w:rFonts w:hint="eastAsia"/>
          <w:sz w:val="30"/>
          <w:szCs w:val="30"/>
        </w:rPr>
        <w:t>W0RD</w:t>
      </w:r>
      <w:r>
        <w:rPr>
          <w:rFonts w:hint="eastAsia"/>
          <w:sz w:val="30"/>
          <w:szCs w:val="30"/>
        </w:rPr>
        <w:t>文档格式编辑后，套打在空白《个人所得税完税证明》上，制作成虚假的《个人所得税完税证明》交给吴某，后又由李某直接将空白《个人所得税完税证明》提供给吴某，让吴某自行完成打印，吴某于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20</w:t>
      </w:r>
      <w:r>
        <w:rPr>
          <w:rFonts w:hint="eastAsia"/>
          <w:sz w:val="30"/>
          <w:szCs w:val="30"/>
        </w:rPr>
        <w:t>日通过银行转账分别向李某支付</w:t>
      </w:r>
      <w:r>
        <w:rPr>
          <w:rFonts w:hint="eastAsia"/>
          <w:sz w:val="30"/>
          <w:szCs w:val="30"/>
        </w:rPr>
        <w:t>9000</w:t>
      </w:r>
      <w:r>
        <w:rPr>
          <w:rFonts w:hint="eastAsia"/>
          <w:sz w:val="30"/>
          <w:szCs w:val="30"/>
        </w:rPr>
        <w:t>元及</w:t>
      </w:r>
      <w:r>
        <w:rPr>
          <w:rFonts w:hint="eastAsia"/>
          <w:sz w:val="30"/>
          <w:szCs w:val="30"/>
        </w:rPr>
        <w:t>5</w:t>
      </w:r>
      <w:r>
        <w:rPr>
          <w:rFonts w:hint="eastAsia"/>
          <w:sz w:val="30"/>
          <w:szCs w:val="30"/>
        </w:rPr>
        <w:t>万元人民币的好处费，因部分购房人使用李某开出的《个人所得税完税证明》在国土部门不能成功过户，根据吴某的要求，李某将其中</w:t>
      </w:r>
      <w:r>
        <w:rPr>
          <w:rFonts w:hint="eastAsia"/>
          <w:sz w:val="30"/>
          <w:szCs w:val="30"/>
        </w:rPr>
        <w:t>4.5</w:t>
      </w:r>
      <w:r>
        <w:rPr>
          <w:rFonts w:hint="eastAsia"/>
          <w:sz w:val="30"/>
          <w:szCs w:val="30"/>
        </w:rPr>
        <w:t>万元现金退还，李某实际收受吴某好处费</w:t>
      </w:r>
      <w:r>
        <w:rPr>
          <w:rFonts w:hint="eastAsia"/>
          <w:sz w:val="30"/>
          <w:szCs w:val="30"/>
        </w:rPr>
        <w:t>1.4</w:t>
      </w:r>
      <w:r>
        <w:rPr>
          <w:rFonts w:hint="eastAsia"/>
          <w:sz w:val="30"/>
          <w:szCs w:val="30"/>
        </w:rPr>
        <w:t>万元。</w:t>
      </w:r>
    </w:p>
    <w:p w14:paraId="09FC6905" w14:textId="77777777" w:rsidR="007F0C01" w:rsidRDefault="007F0C01">
      <w:pPr>
        <w:spacing w:line="500" w:lineRule="atLeast"/>
        <w:ind w:firstLine="600"/>
        <w:divId w:val="131140366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地产中介人员王某（另案处理）找到被告人李某，同样要求李某帮忙，为不具有购房某的人员提供《个人所得税完税证明》。王某将购房人员信息通过短信发给李某，李某利用其开具完税证明的职务之便，采用将其他企业实际纳税人信息更换为购房人员信息的方式，为不具有购房某人员出具了虚假的《个人所得税完税证明》，王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月分</w:t>
      </w:r>
      <w:r>
        <w:rPr>
          <w:rFonts w:hint="eastAsia"/>
          <w:sz w:val="30"/>
          <w:szCs w:val="30"/>
        </w:rPr>
        <w:t>16</w:t>
      </w:r>
      <w:r>
        <w:rPr>
          <w:rFonts w:hint="eastAsia"/>
          <w:sz w:val="30"/>
          <w:szCs w:val="30"/>
        </w:rPr>
        <w:t>次通过银行转账将</w:t>
      </w:r>
      <w:r>
        <w:rPr>
          <w:rFonts w:hint="eastAsia"/>
          <w:sz w:val="30"/>
          <w:szCs w:val="30"/>
        </w:rPr>
        <w:t>15.2</w:t>
      </w:r>
      <w:r>
        <w:rPr>
          <w:rFonts w:hint="eastAsia"/>
          <w:sz w:val="30"/>
          <w:szCs w:val="30"/>
        </w:rPr>
        <w:t>万元好处费转入李某指定的陈某的银行账户，之后李某再将该好处费转入其本人银行账户。</w:t>
      </w:r>
    </w:p>
    <w:p w14:paraId="33559033" w14:textId="77777777" w:rsidR="007F0C01" w:rsidRDefault="007F0C01">
      <w:pPr>
        <w:spacing w:line="500" w:lineRule="atLeast"/>
        <w:ind w:firstLine="600"/>
        <w:divId w:val="68311990"/>
        <w:rPr>
          <w:rFonts w:hint="eastAsia"/>
          <w:sz w:val="30"/>
          <w:szCs w:val="30"/>
        </w:rPr>
      </w:pPr>
      <w:r>
        <w:rPr>
          <w:rFonts w:hint="eastAsia"/>
          <w:sz w:val="30"/>
          <w:szCs w:val="30"/>
        </w:rPr>
        <w:t>深圳市地税系统职务犯罪系列案件线索由福田区人民检察院进行初查，掌握了李某等多人利用职务之便，为他人提供纳税证明、收受他人财物的犯罪事实。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晚，深圳市人民检察院与福田区人民检察院共同成立专案组，在事先未通知被告人李某的情况下，以协助调查宋晓筝受贿案的名义将其从宝安区西乡港隆城带至深圳市人民检察院办公区进行调查，接受询问期间李某主动供述了自己受贿的犯罪事实，于</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w:t>
      </w:r>
    </w:p>
    <w:p w14:paraId="7489D4E2" w14:textId="77777777" w:rsidR="007F0C01" w:rsidRDefault="007F0C01">
      <w:pPr>
        <w:spacing w:line="500" w:lineRule="atLeast"/>
        <w:ind w:firstLine="600"/>
        <w:divId w:val="2024239941"/>
        <w:rPr>
          <w:rFonts w:hint="eastAsia"/>
          <w:sz w:val="30"/>
          <w:szCs w:val="30"/>
        </w:rPr>
      </w:pPr>
      <w:r>
        <w:rPr>
          <w:rFonts w:hint="eastAsia"/>
          <w:sz w:val="30"/>
          <w:szCs w:val="30"/>
        </w:rPr>
        <w:t>另查，被告人李某于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日退回赃款人民币</w:t>
      </w:r>
      <w:r>
        <w:rPr>
          <w:rFonts w:hint="eastAsia"/>
          <w:sz w:val="30"/>
          <w:szCs w:val="30"/>
        </w:rPr>
        <w:t>120</w:t>
      </w:r>
      <w:r>
        <w:rPr>
          <w:rFonts w:hint="eastAsia"/>
          <w:sz w:val="30"/>
          <w:szCs w:val="30"/>
        </w:rPr>
        <w:t>，</w:t>
      </w:r>
      <w:r>
        <w:rPr>
          <w:rFonts w:hint="eastAsia"/>
          <w:sz w:val="30"/>
          <w:szCs w:val="30"/>
        </w:rPr>
        <w:t>000</w:t>
      </w:r>
      <w:r>
        <w:rPr>
          <w:rFonts w:hint="eastAsia"/>
          <w:sz w:val="30"/>
          <w:szCs w:val="30"/>
        </w:rPr>
        <w:t>元。</w:t>
      </w:r>
    </w:p>
    <w:p w14:paraId="66B8D291" w14:textId="77777777" w:rsidR="007F0C01" w:rsidRDefault="007F0C01">
      <w:pPr>
        <w:spacing w:line="500" w:lineRule="atLeast"/>
        <w:ind w:firstLine="600"/>
        <w:divId w:val="1464538740"/>
        <w:rPr>
          <w:rFonts w:hint="eastAsia"/>
          <w:sz w:val="30"/>
          <w:szCs w:val="30"/>
        </w:rPr>
      </w:pPr>
      <w:r>
        <w:rPr>
          <w:rFonts w:hint="eastAsia"/>
          <w:sz w:val="30"/>
          <w:szCs w:val="30"/>
        </w:rPr>
        <w:t>上述事实，被告人在庭审中亦无异议，并有公诉机关提交经庭审质证的下列证据予以证明：</w:t>
      </w:r>
    </w:p>
    <w:p w14:paraId="5B72F73D" w14:textId="77777777" w:rsidR="007F0C01" w:rsidRDefault="007F0C01">
      <w:pPr>
        <w:spacing w:line="500" w:lineRule="atLeast"/>
        <w:ind w:firstLine="600"/>
        <w:divId w:val="2045905922"/>
        <w:rPr>
          <w:rFonts w:hint="eastAsia"/>
          <w:sz w:val="30"/>
          <w:szCs w:val="30"/>
        </w:rPr>
      </w:pPr>
      <w:r>
        <w:rPr>
          <w:rFonts w:hint="eastAsia"/>
          <w:sz w:val="30"/>
          <w:szCs w:val="30"/>
        </w:rPr>
        <w:t>1</w:t>
      </w:r>
      <w:r>
        <w:rPr>
          <w:rFonts w:hint="eastAsia"/>
          <w:sz w:val="30"/>
          <w:szCs w:val="30"/>
        </w:rPr>
        <w:t>、证人证言：证人吴某的证言，证实自己于</w:t>
      </w:r>
      <w:r>
        <w:rPr>
          <w:rFonts w:hint="eastAsia"/>
          <w:sz w:val="30"/>
          <w:szCs w:val="30"/>
        </w:rPr>
        <w:t>2011</w:t>
      </w:r>
      <w:r>
        <w:rPr>
          <w:rFonts w:hint="eastAsia"/>
          <w:sz w:val="30"/>
          <w:szCs w:val="30"/>
        </w:rPr>
        <w:t>年上半年请求被告人利用职务之便为没有购房某的人出具购房某证明，还给了</w:t>
      </w:r>
      <w:r>
        <w:rPr>
          <w:rFonts w:hint="eastAsia"/>
          <w:sz w:val="30"/>
          <w:szCs w:val="30"/>
        </w:rPr>
        <w:t>9000</w:t>
      </w:r>
      <w:r>
        <w:rPr>
          <w:rFonts w:hint="eastAsia"/>
          <w:sz w:val="30"/>
          <w:szCs w:val="30"/>
        </w:rPr>
        <w:t>元和</w:t>
      </w:r>
      <w:r>
        <w:rPr>
          <w:rFonts w:hint="eastAsia"/>
          <w:sz w:val="30"/>
          <w:szCs w:val="30"/>
        </w:rPr>
        <w:t>5</w:t>
      </w:r>
      <w:r>
        <w:rPr>
          <w:rFonts w:hint="eastAsia"/>
          <w:sz w:val="30"/>
          <w:szCs w:val="30"/>
        </w:rPr>
        <w:t>万元被告人，后找到被告人退回了</w:t>
      </w:r>
      <w:r>
        <w:rPr>
          <w:rFonts w:hint="eastAsia"/>
          <w:sz w:val="30"/>
          <w:szCs w:val="30"/>
        </w:rPr>
        <w:t>4.5</w:t>
      </w:r>
      <w:r>
        <w:rPr>
          <w:rFonts w:hint="eastAsia"/>
          <w:sz w:val="30"/>
          <w:szCs w:val="30"/>
        </w:rPr>
        <w:t>万元；</w:t>
      </w:r>
    </w:p>
    <w:p w14:paraId="6483D4F2" w14:textId="77777777" w:rsidR="007F0C01" w:rsidRDefault="007F0C01">
      <w:pPr>
        <w:spacing w:line="500" w:lineRule="atLeast"/>
        <w:ind w:firstLine="600"/>
        <w:divId w:val="1174998705"/>
        <w:rPr>
          <w:rFonts w:hint="eastAsia"/>
          <w:sz w:val="30"/>
          <w:szCs w:val="30"/>
        </w:rPr>
      </w:pPr>
      <w:r>
        <w:rPr>
          <w:rFonts w:hint="eastAsia"/>
          <w:sz w:val="30"/>
          <w:szCs w:val="30"/>
        </w:rPr>
        <w:t>证人王某的证言，证实自己在</w:t>
      </w:r>
      <w:r>
        <w:rPr>
          <w:rFonts w:hint="eastAsia"/>
          <w:sz w:val="30"/>
          <w:szCs w:val="30"/>
        </w:rPr>
        <w:t>2011</w:t>
      </w:r>
      <w:r>
        <w:rPr>
          <w:rFonts w:hint="eastAsia"/>
          <w:sz w:val="30"/>
          <w:szCs w:val="30"/>
        </w:rPr>
        <w:t>年下半年请被告人</w:t>
      </w:r>
    </w:p>
    <w:p w14:paraId="308D366F" w14:textId="77777777" w:rsidR="007F0C01" w:rsidRDefault="007F0C01">
      <w:pPr>
        <w:spacing w:line="500" w:lineRule="atLeast"/>
        <w:ind w:firstLine="600"/>
        <w:divId w:val="923027786"/>
        <w:rPr>
          <w:rFonts w:hint="eastAsia"/>
          <w:sz w:val="30"/>
          <w:szCs w:val="30"/>
        </w:rPr>
      </w:pPr>
      <w:r>
        <w:rPr>
          <w:rFonts w:hint="eastAsia"/>
          <w:sz w:val="30"/>
          <w:szCs w:val="30"/>
        </w:rPr>
        <w:t>利用职务之便为没有购房某的人出具购房某证明，一共给了被告人</w:t>
      </w:r>
      <w:r>
        <w:rPr>
          <w:rFonts w:hint="eastAsia"/>
          <w:sz w:val="30"/>
          <w:szCs w:val="30"/>
        </w:rPr>
        <w:t>15</w:t>
      </w:r>
      <w:r>
        <w:rPr>
          <w:rFonts w:hint="eastAsia"/>
          <w:sz w:val="30"/>
          <w:szCs w:val="30"/>
        </w:rPr>
        <w:t>万元好处费；</w:t>
      </w:r>
    </w:p>
    <w:p w14:paraId="346E1718" w14:textId="77777777" w:rsidR="007F0C01" w:rsidRDefault="007F0C01">
      <w:pPr>
        <w:spacing w:line="500" w:lineRule="atLeast"/>
        <w:ind w:firstLine="600"/>
        <w:divId w:val="688878084"/>
        <w:rPr>
          <w:rFonts w:hint="eastAsia"/>
          <w:sz w:val="30"/>
          <w:szCs w:val="30"/>
        </w:rPr>
      </w:pPr>
      <w:r>
        <w:rPr>
          <w:rFonts w:hint="eastAsia"/>
          <w:sz w:val="30"/>
          <w:szCs w:val="30"/>
        </w:rPr>
        <w:t>2</w:t>
      </w:r>
      <w:r>
        <w:rPr>
          <w:rFonts w:hint="eastAsia"/>
          <w:sz w:val="30"/>
          <w:szCs w:val="30"/>
        </w:rPr>
        <w:t>、书证：收据、临时工聘用审批表、《人力资源派遣服务合同书》、《关于临聘人员李某的情况说明》、户籍证明、银行账户明细、到案经过、立案决定书、房屋产权登记资料查询结果、询问通知书、传唤通知书等；</w:t>
      </w:r>
    </w:p>
    <w:p w14:paraId="7E78B43B" w14:textId="77777777" w:rsidR="007F0C01" w:rsidRDefault="007F0C01">
      <w:pPr>
        <w:spacing w:line="500" w:lineRule="atLeast"/>
        <w:ind w:firstLine="600"/>
        <w:divId w:val="882062199"/>
        <w:rPr>
          <w:rFonts w:hint="eastAsia"/>
          <w:sz w:val="30"/>
          <w:szCs w:val="30"/>
        </w:rPr>
      </w:pPr>
      <w:r>
        <w:rPr>
          <w:rFonts w:hint="eastAsia"/>
          <w:sz w:val="30"/>
          <w:szCs w:val="30"/>
        </w:rPr>
        <w:t>3</w:t>
      </w:r>
      <w:r>
        <w:rPr>
          <w:rFonts w:hint="eastAsia"/>
          <w:sz w:val="30"/>
          <w:szCs w:val="30"/>
        </w:rPr>
        <w:t>、视听资料：审讯录像。</w:t>
      </w:r>
    </w:p>
    <w:p w14:paraId="77A72455" w14:textId="77777777" w:rsidR="007F0C01" w:rsidRDefault="007F0C01">
      <w:pPr>
        <w:spacing w:line="500" w:lineRule="atLeast"/>
        <w:ind w:firstLine="600"/>
        <w:divId w:val="1978298713"/>
        <w:rPr>
          <w:rFonts w:hint="eastAsia"/>
          <w:sz w:val="30"/>
          <w:szCs w:val="30"/>
        </w:rPr>
      </w:pPr>
      <w:r>
        <w:rPr>
          <w:rFonts w:hint="eastAsia"/>
          <w:sz w:val="30"/>
          <w:szCs w:val="30"/>
        </w:rPr>
        <w:t>上述证据来源合法，可相互印证，本院予以采信。</w:t>
      </w:r>
    </w:p>
    <w:p w14:paraId="6229B61B" w14:textId="77777777" w:rsidR="007F0C01" w:rsidRDefault="007F0C01">
      <w:pPr>
        <w:spacing w:line="500" w:lineRule="atLeast"/>
        <w:ind w:firstLine="600"/>
        <w:divId w:val="2129230651"/>
        <w:rPr>
          <w:rFonts w:hint="eastAsia"/>
          <w:sz w:val="30"/>
          <w:szCs w:val="30"/>
        </w:rPr>
      </w:pPr>
      <w:r>
        <w:rPr>
          <w:rFonts w:hint="eastAsia"/>
          <w:sz w:val="30"/>
          <w:szCs w:val="30"/>
        </w:rPr>
        <w:t>本院认为，被告人李某无视国家法律，利用在国家机关中从事公务的便利，非法收受他人财物共计</w:t>
      </w:r>
      <w:r>
        <w:rPr>
          <w:rFonts w:hint="eastAsia"/>
          <w:sz w:val="30"/>
          <w:szCs w:val="30"/>
        </w:rPr>
        <w:t>16.6</w:t>
      </w:r>
      <w:r>
        <w:rPr>
          <w:rFonts w:hint="eastAsia"/>
          <w:sz w:val="30"/>
          <w:szCs w:val="30"/>
        </w:rPr>
        <w:t>万元人民币，为他人谋取利益，其行为已构成受贿罪。公诉机关指控罪名成立。</w:t>
      </w:r>
    </w:p>
    <w:p w14:paraId="753C12EE" w14:textId="77777777" w:rsidR="007F0C01" w:rsidRDefault="007F0C01">
      <w:pPr>
        <w:spacing w:line="500" w:lineRule="atLeast"/>
        <w:ind w:firstLine="600"/>
        <w:divId w:val="861088778"/>
        <w:rPr>
          <w:rFonts w:hint="eastAsia"/>
          <w:sz w:val="30"/>
          <w:szCs w:val="30"/>
        </w:rPr>
      </w:pPr>
      <w:r>
        <w:rPr>
          <w:rFonts w:hint="eastAsia"/>
          <w:sz w:val="30"/>
          <w:szCs w:val="30"/>
        </w:rPr>
        <w:t>关于被告人的辩护人的辩护意见，本院评判如下：</w:t>
      </w:r>
      <w:r>
        <w:rPr>
          <w:rFonts w:hint="eastAsia"/>
          <w:sz w:val="30"/>
          <w:szCs w:val="30"/>
        </w:rPr>
        <w:t>1</w:t>
      </w:r>
      <w:r>
        <w:rPr>
          <w:rFonts w:hint="eastAsia"/>
          <w:sz w:val="30"/>
          <w:szCs w:val="30"/>
        </w:rPr>
        <w:t>、辩护人认为，被告人不属于国家工作人员，而是临聘人员，不应认定为国家工作人员受贿罪，而应当认定为非国家工作人员受贿罪。本院认为，根据刑法及相关司法解释的规定，国家机关工作人员是指各级国家权力机关、行政机关、审判机关、检察机关和军事机关中从事公务的人员。或者虽未列入国家机关人员编制但在国家机关中从事公务的人员，视为国家机关工作人员。被告人李某原在深圳市宝安区地税局福永税务所任助征员，工作职责包括出具个人所得税完税证明，开营业税发票，办理税务登记证等，其虽不是地税系统的正式在编人员，但在税务所从事上述公务，应视为国家机关工作人员，是受贿罪的主体。非国家工作人员受贿罪是公司、企业或者其他单位的工作人员利用职务上的便利，索取他人财物或者非法收受他人财物，为他人谋取利益，数额较大的。本案被告人是在国家机关中从事公务的人员，不符合非国家工作人员受贿罪的主体要求，对该辩护意见本院不予采纳；</w:t>
      </w:r>
      <w:r>
        <w:rPr>
          <w:rFonts w:hint="eastAsia"/>
          <w:sz w:val="30"/>
          <w:szCs w:val="30"/>
        </w:rPr>
        <w:t>2</w:t>
      </w:r>
      <w:r>
        <w:rPr>
          <w:rFonts w:hint="eastAsia"/>
          <w:sz w:val="30"/>
          <w:szCs w:val="30"/>
        </w:rPr>
        <w:t>、辩护人认为，被告人具有自首情节，依法可以从轻减轻处罚。本院认为，被告人李某没有自动投案，只是在到案后如实供述自己的犯罪事实，是坦白，不是自首，对该辩护意见本院不予采纳；</w:t>
      </w:r>
      <w:r>
        <w:rPr>
          <w:rFonts w:hint="eastAsia"/>
          <w:sz w:val="30"/>
          <w:szCs w:val="30"/>
        </w:rPr>
        <w:t>3</w:t>
      </w:r>
      <w:r>
        <w:rPr>
          <w:rFonts w:hint="eastAsia"/>
          <w:sz w:val="30"/>
          <w:szCs w:val="30"/>
        </w:rPr>
        <w:t>、辩护人认为，被告人已积极大部分退赃，社会危害性较小，可从轻减</w:t>
      </w:r>
      <w:r>
        <w:rPr>
          <w:rFonts w:hint="eastAsia"/>
          <w:sz w:val="30"/>
          <w:szCs w:val="30"/>
        </w:rPr>
        <w:t>轻处罚。经查，被告人已退回大部分赃款，对该辩护意见予以采纳；</w:t>
      </w:r>
      <w:r>
        <w:rPr>
          <w:rFonts w:hint="eastAsia"/>
          <w:sz w:val="30"/>
          <w:szCs w:val="30"/>
        </w:rPr>
        <w:t>4</w:t>
      </w:r>
      <w:r>
        <w:rPr>
          <w:rFonts w:hint="eastAsia"/>
          <w:sz w:val="30"/>
          <w:szCs w:val="30"/>
        </w:rPr>
        <w:t>、辩护人认为被告人归案后能够如实供述自己的犯罪事实，认罪态度较好，有悔罪表现，属初犯，可从轻处罚的辩护意见符合法律规定，应予支持。被告人自归案后如实供述自己的罪行，并退回大部分赃款，依法可以从轻处罚。</w:t>
      </w:r>
    </w:p>
    <w:p w14:paraId="1CAF2E99" w14:textId="77777777" w:rsidR="007F0C01" w:rsidRDefault="007F0C01">
      <w:pPr>
        <w:spacing w:line="500" w:lineRule="atLeast"/>
        <w:ind w:firstLine="600"/>
        <w:divId w:val="271283836"/>
        <w:rPr>
          <w:rFonts w:hint="eastAsia"/>
          <w:sz w:val="30"/>
          <w:szCs w:val="30"/>
        </w:rPr>
      </w:pPr>
      <w:r>
        <w:rPr>
          <w:rFonts w:hint="eastAsia"/>
          <w:sz w:val="30"/>
          <w:szCs w:val="30"/>
        </w:rPr>
        <w:t>根据被告人李某的犯罪情节及悔罪表现，结合案情，依照《中华人民共和国刑法》第三百八十五条第一款、第九十三条、第六十七条第三款的规定，判决如下：</w:t>
      </w:r>
    </w:p>
    <w:p w14:paraId="079B5A0F" w14:textId="77777777" w:rsidR="007F0C01" w:rsidRDefault="007F0C01">
      <w:pPr>
        <w:spacing w:line="500" w:lineRule="atLeast"/>
        <w:ind w:firstLine="600"/>
        <w:divId w:val="581911575"/>
        <w:rPr>
          <w:rFonts w:hint="eastAsia"/>
          <w:sz w:val="30"/>
          <w:szCs w:val="30"/>
        </w:rPr>
      </w:pPr>
      <w:r>
        <w:rPr>
          <w:rFonts w:hint="eastAsia"/>
          <w:sz w:val="30"/>
          <w:szCs w:val="30"/>
        </w:rPr>
        <w:t>被告人李某犯受贿罪，判处有期徒刑十年（刑期从判决执行之日起计算，判决执行以前先行羁押的，羁押一日折抵刑期一日，即自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日止）。</w:t>
      </w:r>
    </w:p>
    <w:p w14:paraId="6DDAA6F2" w14:textId="77777777" w:rsidR="007F0C01" w:rsidRDefault="007F0C01">
      <w:pPr>
        <w:spacing w:line="500" w:lineRule="atLeast"/>
        <w:ind w:firstLine="600"/>
        <w:divId w:val="1436291296"/>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8438646" w14:textId="77777777" w:rsidR="007F0C01" w:rsidRDefault="007F0C01">
      <w:pPr>
        <w:spacing w:line="500" w:lineRule="atLeast"/>
        <w:jc w:val="right"/>
        <w:divId w:val="2115590808"/>
        <w:rPr>
          <w:rFonts w:hint="eastAsia"/>
          <w:sz w:val="30"/>
          <w:szCs w:val="30"/>
        </w:rPr>
      </w:pPr>
      <w:r>
        <w:rPr>
          <w:rFonts w:hint="eastAsia"/>
          <w:sz w:val="30"/>
          <w:szCs w:val="30"/>
        </w:rPr>
        <w:t xml:space="preserve">审　判　长　王　</w:t>
      </w:r>
      <w:r>
        <w:rPr>
          <w:rFonts w:hint="eastAsia"/>
          <w:sz w:val="30"/>
          <w:szCs w:val="30"/>
        </w:rPr>
        <w:t xml:space="preserve"> </w:t>
      </w:r>
      <w:r>
        <w:rPr>
          <w:rFonts w:hint="eastAsia"/>
          <w:sz w:val="30"/>
          <w:szCs w:val="30"/>
        </w:rPr>
        <w:t xml:space="preserve">恩　</w:t>
      </w:r>
      <w:r>
        <w:rPr>
          <w:rFonts w:hint="eastAsia"/>
          <w:sz w:val="30"/>
          <w:szCs w:val="30"/>
        </w:rPr>
        <w:t xml:space="preserve"> </w:t>
      </w:r>
      <w:r>
        <w:rPr>
          <w:rFonts w:hint="eastAsia"/>
          <w:sz w:val="30"/>
          <w:szCs w:val="30"/>
        </w:rPr>
        <w:t>建</w:t>
      </w:r>
    </w:p>
    <w:p w14:paraId="51832F14" w14:textId="77777777" w:rsidR="007F0C01" w:rsidRDefault="007F0C01">
      <w:pPr>
        <w:spacing w:line="500" w:lineRule="atLeast"/>
        <w:jc w:val="right"/>
        <w:divId w:val="746536193"/>
        <w:rPr>
          <w:rFonts w:hint="eastAsia"/>
          <w:sz w:val="30"/>
          <w:szCs w:val="30"/>
        </w:rPr>
      </w:pPr>
      <w:r>
        <w:rPr>
          <w:rFonts w:hint="eastAsia"/>
          <w:sz w:val="30"/>
          <w:szCs w:val="30"/>
        </w:rPr>
        <w:t xml:space="preserve">人民陪审员　张　</w:t>
      </w:r>
      <w:r>
        <w:rPr>
          <w:rFonts w:hint="eastAsia"/>
          <w:sz w:val="30"/>
          <w:szCs w:val="30"/>
        </w:rPr>
        <w:t xml:space="preserve"> </w:t>
      </w:r>
      <w:r>
        <w:rPr>
          <w:rFonts w:hint="eastAsia"/>
          <w:sz w:val="30"/>
          <w:szCs w:val="30"/>
        </w:rPr>
        <w:t xml:space="preserve">建　</w:t>
      </w:r>
      <w:r>
        <w:rPr>
          <w:rFonts w:hint="eastAsia"/>
          <w:sz w:val="30"/>
          <w:szCs w:val="30"/>
        </w:rPr>
        <w:t xml:space="preserve"> </w:t>
      </w:r>
      <w:r>
        <w:rPr>
          <w:rFonts w:hint="eastAsia"/>
          <w:sz w:val="30"/>
          <w:szCs w:val="30"/>
        </w:rPr>
        <w:t>群</w:t>
      </w:r>
    </w:p>
    <w:p w14:paraId="30B1F1A7" w14:textId="77777777" w:rsidR="007F0C01" w:rsidRDefault="007F0C01">
      <w:pPr>
        <w:spacing w:line="500" w:lineRule="atLeast"/>
        <w:jc w:val="right"/>
        <w:divId w:val="1559051744"/>
        <w:rPr>
          <w:rFonts w:hint="eastAsia"/>
          <w:sz w:val="30"/>
          <w:szCs w:val="30"/>
        </w:rPr>
      </w:pPr>
      <w:r>
        <w:rPr>
          <w:rFonts w:hint="eastAsia"/>
          <w:sz w:val="30"/>
          <w:szCs w:val="30"/>
        </w:rPr>
        <w:t xml:space="preserve">人民陪审员　何　</w:t>
      </w:r>
      <w:r>
        <w:rPr>
          <w:rFonts w:hint="eastAsia"/>
          <w:sz w:val="30"/>
          <w:szCs w:val="30"/>
        </w:rPr>
        <w:t xml:space="preserve"> </w:t>
      </w:r>
      <w:r>
        <w:rPr>
          <w:rFonts w:hint="eastAsia"/>
          <w:sz w:val="30"/>
          <w:szCs w:val="30"/>
        </w:rPr>
        <w:t xml:space="preserve">秋　</w:t>
      </w:r>
      <w:r>
        <w:rPr>
          <w:rFonts w:hint="eastAsia"/>
          <w:sz w:val="30"/>
          <w:szCs w:val="30"/>
        </w:rPr>
        <w:t xml:space="preserve"> </w:t>
      </w:r>
      <w:r>
        <w:rPr>
          <w:rFonts w:hint="eastAsia"/>
          <w:sz w:val="30"/>
          <w:szCs w:val="30"/>
        </w:rPr>
        <w:t>菊</w:t>
      </w:r>
    </w:p>
    <w:p w14:paraId="35904FE9" w14:textId="77777777" w:rsidR="007F0C01" w:rsidRDefault="007F0C01">
      <w:pPr>
        <w:spacing w:line="500" w:lineRule="atLeast"/>
        <w:jc w:val="right"/>
        <w:divId w:val="1396126301"/>
        <w:rPr>
          <w:rFonts w:hint="eastAsia"/>
          <w:sz w:val="30"/>
          <w:szCs w:val="30"/>
        </w:rPr>
      </w:pPr>
      <w:r>
        <w:rPr>
          <w:rFonts w:hint="eastAsia"/>
          <w:sz w:val="30"/>
          <w:szCs w:val="30"/>
        </w:rPr>
        <w:t>二〇一三年十月三十日</w:t>
      </w:r>
    </w:p>
    <w:p w14:paraId="7C5678FB" w14:textId="77777777" w:rsidR="007F0C01" w:rsidRDefault="007F0C01">
      <w:pPr>
        <w:spacing w:line="500" w:lineRule="atLeast"/>
        <w:jc w:val="right"/>
        <w:divId w:val="733086092"/>
        <w:rPr>
          <w:rFonts w:hint="eastAsia"/>
          <w:sz w:val="30"/>
          <w:szCs w:val="30"/>
        </w:rPr>
      </w:pPr>
      <w:r>
        <w:rPr>
          <w:rFonts w:hint="eastAsia"/>
          <w:sz w:val="30"/>
          <w:szCs w:val="30"/>
        </w:rPr>
        <w:t>书　记　员　钟秀敏（兼）</w:t>
      </w:r>
    </w:p>
    <w:p w14:paraId="1C6C1F22" w14:textId="77777777" w:rsidR="007F0C01" w:rsidRDefault="007F0C01">
      <w:pPr>
        <w:spacing w:line="500" w:lineRule="atLeast"/>
        <w:jc w:val="right"/>
        <w:divId w:val="1596210498"/>
        <w:rPr>
          <w:rFonts w:hint="eastAsia"/>
          <w:sz w:val="30"/>
          <w:szCs w:val="30"/>
        </w:rPr>
      </w:pPr>
      <w:r>
        <w:rPr>
          <w:rFonts w:hint="eastAsia"/>
          <w:sz w:val="30"/>
          <w:szCs w:val="30"/>
        </w:rPr>
        <w:t xml:space="preserve">书　记　员　张　</w:t>
      </w:r>
      <w:r>
        <w:rPr>
          <w:rFonts w:hint="eastAsia"/>
          <w:sz w:val="30"/>
          <w:szCs w:val="30"/>
        </w:rPr>
        <w:t xml:space="preserve"> </w:t>
      </w:r>
      <w:r>
        <w:rPr>
          <w:rFonts w:hint="eastAsia"/>
          <w:sz w:val="30"/>
          <w:szCs w:val="30"/>
        </w:rPr>
        <w:t xml:space="preserve">雪　</w:t>
      </w:r>
      <w:r>
        <w:rPr>
          <w:rFonts w:hint="eastAsia"/>
          <w:sz w:val="30"/>
          <w:szCs w:val="30"/>
        </w:rPr>
        <w:t xml:space="preserve"> </w:t>
      </w:r>
      <w:r>
        <w:rPr>
          <w:rFonts w:hint="eastAsia"/>
          <w:sz w:val="30"/>
          <w:szCs w:val="30"/>
        </w:rPr>
        <w:t>娜</w:t>
      </w:r>
    </w:p>
    <w:p w14:paraId="7AF32F31" w14:textId="77777777" w:rsidR="007F0C01" w:rsidRDefault="007F0C01">
      <w:pPr>
        <w:spacing w:line="500" w:lineRule="atLeast"/>
        <w:ind w:firstLine="600"/>
        <w:divId w:val="838740509"/>
        <w:rPr>
          <w:rFonts w:hint="eastAsia"/>
          <w:sz w:val="30"/>
          <w:szCs w:val="30"/>
        </w:rPr>
      </w:pPr>
      <w:r>
        <w:rPr>
          <w:rFonts w:hint="eastAsia"/>
          <w:sz w:val="30"/>
          <w:szCs w:val="30"/>
        </w:rPr>
        <w:t>声明：本网站公布的裁判文书仅供阅读参考，正式文本以生效裁判文书正本为准，其他网站不得转载！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5AC6A" w14:textId="77777777" w:rsidR="005C142E" w:rsidRDefault="005C142E" w:rsidP="005C142E">
      <w:pPr>
        <w:rPr>
          <w:rFonts w:hint="eastAsia"/>
        </w:rPr>
      </w:pPr>
      <w:r>
        <w:separator/>
      </w:r>
    </w:p>
  </w:endnote>
  <w:endnote w:type="continuationSeparator" w:id="0">
    <w:p w14:paraId="3C0B40B9" w14:textId="77777777" w:rsidR="005C142E" w:rsidRDefault="005C142E" w:rsidP="005C14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C663F" w14:textId="77777777" w:rsidR="005C142E" w:rsidRDefault="005C142E" w:rsidP="005C142E">
      <w:pPr>
        <w:rPr>
          <w:rFonts w:hint="eastAsia"/>
        </w:rPr>
      </w:pPr>
      <w:r>
        <w:separator/>
      </w:r>
    </w:p>
  </w:footnote>
  <w:footnote w:type="continuationSeparator" w:id="0">
    <w:p w14:paraId="7C32F8F6" w14:textId="77777777" w:rsidR="005C142E" w:rsidRDefault="005C142E" w:rsidP="005C14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142E"/>
    <w:rsid w:val="005C142E"/>
    <w:rsid w:val="007F0C0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035C1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142E"/>
    <w:pPr>
      <w:tabs>
        <w:tab w:val="center" w:pos="4153"/>
        <w:tab w:val="right" w:pos="8306"/>
      </w:tabs>
      <w:snapToGrid w:val="0"/>
      <w:jc w:val="center"/>
    </w:pPr>
    <w:rPr>
      <w:sz w:val="18"/>
      <w:szCs w:val="18"/>
    </w:rPr>
  </w:style>
  <w:style w:type="character" w:customStyle="1" w:styleId="a4">
    <w:name w:val="页眉 字符"/>
    <w:basedOn w:val="a0"/>
    <w:link w:val="a3"/>
    <w:uiPriority w:val="99"/>
    <w:rsid w:val="005C142E"/>
    <w:rPr>
      <w:rFonts w:ascii="宋体" w:eastAsia="宋体" w:hAnsi="宋体" w:cs="宋体"/>
      <w:sz w:val="18"/>
      <w:szCs w:val="18"/>
    </w:rPr>
  </w:style>
  <w:style w:type="paragraph" w:styleId="a5">
    <w:name w:val="footer"/>
    <w:basedOn w:val="a"/>
    <w:link w:val="a6"/>
    <w:uiPriority w:val="99"/>
    <w:unhideWhenUsed/>
    <w:rsid w:val="005C142E"/>
    <w:pPr>
      <w:tabs>
        <w:tab w:val="center" w:pos="4153"/>
        <w:tab w:val="right" w:pos="8306"/>
      </w:tabs>
      <w:snapToGrid w:val="0"/>
    </w:pPr>
    <w:rPr>
      <w:sz w:val="18"/>
      <w:szCs w:val="18"/>
    </w:rPr>
  </w:style>
  <w:style w:type="character" w:customStyle="1" w:styleId="a6">
    <w:name w:val="页脚 字符"/>
    <w:basedOn w:val="a0"/>
    <w:link w:val="a5"/>
    <w:uiPriority w:val="99"/>
    <w:rsid w:val="005C14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1990">
      <w:marLeft w:val="0"/>
      <w:marRight w:val="0"/>
      <w:marTop w:val="10"/>
      <w:marBottom w:val="10"/>
      <w:divBdr>
        <w:top w:val="none" w:sz="0" w:space="0" w:color="auto"/>
        <w:left w:val="none" w:sz="0" w:space="0" w:color="auto"/>
        <w:bottom w:val="none" w:sz="0" w:space="0" w:color="auto"/>
        <w:right w:val="none" w:sz="0" w:space="0" w:color="auto"/>
      </w:divBdr>
    </w:div>
    <w:div w:id="271283836">
      <w:marLeft w:val="0"/>
      <w:marRight w:val="0"/>
      <w:marTop w:val="10"/>
      <w:marBottom w:val="10"/>
      <w:divBdr>
        <w:top w:val="none" w:sz="0" w:space="0" w:color="auto"/>
        <w:left w:val="none" w:sz="0" w:space="0" w:color="auto"/>
        <w:bottom w:val="none" w:sz="0" w:space="0" w:color="auto"/>
        <w:right w:val="none" w:sz="0" w:space="0" w:color="auto"/>
      </w:divBdr>
    </w:div>
    <w:div w:id="488863525">
      <w:marLeft w:val="0"/>
      <w:marRight w:val="0"/>
      <w:marTop w:val="10"/>
      <w:marBottom w:val="10"/>
      <w:divBdr>
        <w:top w:val="none" w:sz="0" w:space="0" w:color="auto"/>
        <w:left w:val="none" w:sz="0" w:space="0" w:color="auto"/>
        <w:bottom w:val="none" w:sz="0" w:space="0" w:color="auto"/>
        <w:right w:val="none" w:sz="0" w:space="0" w:color="auto"/>
      </w:divBdr>
    </w:div>
    <w:div w:id="577791359">
      <w:marLeft w:val="0"/>
      <w:marRight w:val="0"/>
      <w:marTop w:val="10"/>
      <w:marBottom w:val="10"/>
      <w:divBdr>
        <w:top w:val="none" w:sz="0" w:space="0" w:color="auto"/>
        <w:left w:val="none" w:sz="0" w:space="0" w:color="auto"/>
        <w:bottom w:val="none" w:sz="0" w:space="0" w:color="auto"/>
        <w:right w:val="none" w:sz="0" w:space="0" w:color="auto"/>
      </w:divBdr>
    </w:div>
    <w:div w:id="581911575">
      <w:marLeft w:val="0"/>
      <w:marRight w:val="0"/>
      <w:marTop w:val="10"/>
      <w:marBottom w:val="10"/>
      <w:divBdr>
        <w:top w:val="none" w:sz="0" w:space="0" w:color="auto"/>
        <w:left w:val="none" w:sz="0" w:space="0" w:color="auto"/>
        <w:bottom w:val="none" w:sz="0" w:space="0" w:color="auto"/>
        <w:right w:val="none" w:sz="0" w:space="0" w:color="auto"/>
      </w:divBdr>
    </w:div>
    <w:div w:id="613169925">
      <w:marLeft w:val="0"/>
      <w:marRight w:val="0"/>
      <w:marTop w:val="10"/>
      <w:marBottom w:val="10"/>
      <w:divBdr>
        <w:top w:val="none" w:sz="0" w:space="0" w:color="auto"/>
        <w:left w:val="none" w:sz="0" w:space="0" w:color="auto"/>
        <w:bottom w:val="none" w:sz="0" w:space="0" w:color="auto"/>
        <w:right w:val="none" w:sz="0" w:space="0" w:color="auto"/>
      </w:divBdr>
    </w:div>
    <w:div w:id="688878084">
      <w:marLeft w:val="0"/>
      <w:marRight w:val="0"/>
      <w:marTop w:val="10"/>
      <w:marBottom w:val="10"/>
      <w:divBdr>
        <w:top w:val="none" w:sz="0" w:space="0" w:color="auto"/>
        <w:left w:val="none" w:sz="0" w:space="0" w:color="auto"/>
        <w:bottom w:val="none" w:sz="0" w:space="0" w:color="auto"/>
        <w:right w:val="none" w:sz="0" w:space="0" w:color="auto"/>
      </w:divBdr>
    </w:div>
    <w:div w:id="733086092">
      <w:marLeft w:val="0"/>
      <w:marRight w:val="720"/>
      <w:marTop w:val="10"/>
      <w:marBottom w:val="10"/>
      <w:divBdr>
        <w:top w:val="none" w:sz="0" w:space="0" w:color="auto"/>
        <w:left w:val="none" w:sz="0" w:space="0" w:color="auto"/>
        <w:bottom w:val="none" w:sz="0" w:space="0" w:color="auto"/>
        <w:right w:val="none" w:sz="0" w:space="0" w:color="auto"/>
      </w:divBdr>
    </w:div>
    <w:div w:id="746536193">
      <w:marLeft w:val="0"/>
      <w:marRight w:val="720"/>
      <w:marTop w:val="10"/>
      <w:marBottom w:val="10"/>
      <w:divBdr>
        <w:top w:val="none" w:sz="0" w:space="0" w:color="auto"/>
        <w:left w:val="none" w:sz="0" w:space="0" w:color="auto"/>
        <w:bottom w:val="none" w:sz="0" w:space="0" w:color="auto"/>
        <w:right w:val="none" w:sz="0" w:space="0" w:color="auto"/>
      </w:divBdr>
    </w:div>
    <w:div w:id="838740509">
      <w:marLeft w:val="0"/>
      <w:marRight w:val="0"/>
      <w:marTop w:val="10"/>
      <w:marBottom w:val="10"/>
      <w:divBdr>
        <w:top w:val="none" w:sz="0" w:space="0" w:color="auto"/>
        <w:left w:val="none" w:sz="0" w:space="0" w:color="auto"/>
        <w:bottom w:val="none" w:sz="0" w:space="0" w:color="auto"/>
        <w:right w:val="none" w:sz="0" w:space="0" w:color="auto"/>
      </w:divBdr>
    </w:div>
    <w:div w:id="861088778">
      <w:marLeft w:val="0"/>
      <w:marRight w:val="0"/>
      <w:marTop w:val="10"/>
      <w:marBottom w:val="10"/>
      <w:divBdr>
        <w:top w:val="none" w:sz="0" w:space="0" w:color="auto"/>
        <w:left w:val="none" w:sz="0" w:space="0" w:color="auto"/>
        <w:bottom w:val="none" w:sz="0" w:space="0" w:color="auto"/>
        <w:right w:val="none" w:sz="0" w:space="0" w:color="auto"/>
      </w:divBdr>
    </w:div>
    <w:div w:id="882062199">
      <w:marLeft w:val="0"/>
      <w:marRight w:val="0"/>
      <w:marTop w:val="10"/>
      <w:marBottom w:val="10"/>
      <w:divBdr>
        <w:top w:val="none" w:sz="0" w:space="0" w:color="auto"/>
        <w:left w:val="none" w:sz="0" w:space="0" w:color="auto"/>
        <w:bottom w:val="none" w:sz="0" w:space="0" w:color="auto"/>
        <w:right w:val="none" w:sz="0" w:space="0" w:color="auto"/>
      </w:divBdr>
    </w:div>
    <w:div w:id="923027786">
      <w:marLeft w:val="0"/>
      <w:marRight w:val="0"/>
      <w:marTop w:val="10"/>
      <w:marBottom w:val="10"/>
      <w:divBdr>
        <w:top w:val="none" w:sz="0" w:space="0" w:color="auto"/>
        <w:left w:val="none" w:sz="0" w:space="0" w:color="auto"/>
        <w:bottom w:val="none" w:sz="0" w:space="0" w:color="auto"/>
        <w:right w:val="none" w:sz="0" w:space="0" w:color="auto"/>
      </w:divBdr>
    </w:div>
    <w:div w:id="1017122707">
      <w:marLeft w:val="0"/>
      <w:marRight w:val="0"/>
      <w:marTop w:val="10"/>
      <w:marBottom w:val="10"/>
      <w:divBdr>
        <w:top w:val="none" w:sz="0" w:space="0" w:color="auto"/>
        <w:left w:val="none" w:sz="0" w:space="0" w:color="auto"/>
        <w:bottom w:val="none" w:sz="0" w:space="0" w:color="auto"/>
        <w:right w:val="none" w:sz="0" w:space="0" w:color="auto"/>
      </w:divBdr>
    </w:div>
    <w:div w:id="1094861341">
      <w:marLeft w:val="0"/>
      <w:marRight w:val="0"/>
      <w:marTop w:val="10"/>
      <w:marBottom w:val="10"/>
      <w:divBdr>
        <w:top w:val="none" w:sz="0" w:space="0" w:color="auto"/>
        <w:left w:val="none" w:sz="0" w:space="0" w:color="auto"/>
        <w:bottom w:val="none" w:sz="0" w:space="0" w:color="auto"/>
        <w:right w:val="none" w:sz="0" w:space="0" w:color="auto"/>
      </w:divBdr>
    </w:div>
    <w:div w:id="1174998705">
      <w:marLeft w:val="0"/>
      <w:marRight w:val="0"/>
      <w:marTop w:val="10"/>
      <w:marBottom w:val="10"/>
      <w:divBdr>
        <w:top w:val="none" w:sz="0" w:space="0" w:color="auto"/>
        <w:left w:val="none" w:sz="0" w:space="0" w:color="auto"/>
        <w:bottom w:val="none" w:sz="0" w:space="0" w:color="auto"/>
        <w:right w:val="none" w:sz="0" w:space="0" w:color="auto"/>
      </w:divBdr>
    </w:div>
    <w:div w:id="1216236174">
      <w:marLeft w:val="0"/>
      <w:marRight w:val="0"/>
      <w:marTop w:val="10"/>
      <w:marBottom w:val="10"/>
      <w:divBdr>
        <w:top w:val="none" w:sz="0" w:space="0" w:color="auto"/>
        <w:left w:val="none" w:sz="0" w:space="0" w:color="auto"/>
        <w:bottom w:val="none" w:sz="0" w:space="0" w:color="auto"/>
        <w:right w:val="none" w:sz="0" w:space="0" w:color="auto"/>
      </w:divBdr>
    </w:div>
    <w:div w:id="1311403663">
      <w:marLeft w:val="0"/>
      <w:marRight w:val="0"/>
      <w:marTop w:val="10"/>
      <w:marBottom w:val="10"/>
      <w:divBdr>
        <w:top w:val="none" w:sz="0" w:space="0" w:color="auto"/>
        <w:left w:val="none" w:sz="0" w:space="0" w:color="auto"/>
        <w:bottom w:val="none" w:sz="0" w:space="0" w:color="auto"/>
        <w:right w:val="none" w:sz="0" w:space="0" w:color="auto"/>
      </w:divBdr>
    </w:div>
    <w:div w:id="1362705317">
      <w:marLeft w:val="0"/>
      <w:marRight w:val="0"/>
      <w:marTop w:val="10"/>
      <w:marBottom w:val="10"/>
      <w:divBdr>
        <w:top w:val="none" w:sz="0" w:space="0" w:color="auto"/>
        <w:left w:val="none" w:sz="0" w:space="0" w:color="auto"/>
        <w:bottom w:val="none" w:sz="0" w:space="0" w:color="auto"/>
        <w:right w:val="none" w:sz="0" w:space="0" w:color="auto"/>
      </w:divBdr>
    </w:div>
    <w:div w:id="1396126301">
      <w:marLeft w:val="0"/>
      <w:marRight w:val="720"/>
      <w:marTop w:val="10"/>
      <w:marBottom w:val="10"/>
      <w:divBdr>
        <w:top w:val="none" w:sz="0" w:space="0" w:color="auto"/>
        <w:left w:val="none" w:sz="0" w:space="0" w:color="auto"/>
        <w:bottom w:val="none" w:sz="0" w:space="0" w:color="auto"/>
        <w:right w:val="none" w:sz="0" w:space="0" w:color="auto"/>
      </w:divBdr>
    </w:div>
    <w:div w:id="1436291296">
      <w:marLeft w:val="0"/>
      <w:marRight w:val="0"/>
      <w:marTop w:val="10"/>
      <w:marBottom w:val="10"/>
      <w:divBdr>
        <w:top w:val="none" w:sz="0" w:space="0" w:color="auto"/>
        <w:left w:val="none" w:sz="0" w:space="0" w:color="auto"/>
        <w:bottom w:val="none" w:sz="0" w:space="0" w:color="auto"/>
        <w:right w:val="none" w:sz="0" w:space="0" w:color="auto"/>
      </w:divBdr>
    </w:div>
    <w:div w:id="1464538740">
      <w:marLeft w:val="0"/>
      <w:marRight w:val="0"/>
      <w:marTop w:val="10"/>
      <w:marBottom w:val="10"/>
      <w:divBdr>
        <w:top w:val="none" w:sz="0" w:space="0" w:color="auto"/>
        <w:left w:val="none" w:sz="0" w:space="0" w:color="auto"/>
        <w:bottom w:val="none" w:sz="0" w:space="0" w:color="auto"/>
        <w:right w:val="none" w:sz="0" w:space="0" w:color="auto"/>
      </w:divBdr>
    </w:div>
    <w:div w:id="1536575261">
      <w:marLeft w:val="0"/>
      <w:marRight w:val="0"/>
      <w:marTop w:val="10"/>
      <w:marBottom w:val="10"/>
      <w:divBdr>
        <w:top w:val="none" w:sz="0" w:space="0" w:color="auto"/>
        <w:left w:val="none" w:sz="0" w:space="0" w:color="auto"/>
        <w:bottom w:val="none" w:sz="0" w:space="0" w:color="auto"/>
        <w:right w:val="none" w:sz="0" w:space="0" w:color="auto"/>
      </w:divBdr>
    </w:div>
    <w:div w:id="1559051744">
      <w:marLeft w:val="0"/>
      <w:marRight w:val="720"/>
      <w:marTop w:val="10"/>
      <w:marBottom w:val="10"/>
      <w:divBdr>
        <w:top w:val="none" w:sz="0" w:space="0" w:color="auto"/>
        <w:left w:val="none" w:sz="0" w:space="0" w:color="auto"/>
        <w:bottom w:val="none" w:sz="0" w:space="0" w:color="auto"/>
        <w:right w:val="none" w:sz="0" w:space="0" w:color="auto"/>
      </w:divBdr>
    </w:div>
    <w:div w:id="1585915917">
      <w:marLeft w:val="0"/>
      <w:marRight w:val="0"/>
      <w:marTop w:val="10"/>
      <w:marBottom w:val="10"/>
      <w:divBdr>
        <w:top w:val="none" w:sz="0" w:space="0" w:color="auto"/>
        <w:left w:val="none" w:sz="0" w:space="0" w:color="auto"/>
        <w:bottom w:val="none" w:sz="0" w:space="0" w:color="auto"/>
        <w:right w:val="none" w:sz="0" w:space="0" w:color="auto"/>
      </w:divBdr>
    </w:div>
    <w:div w:id="1594825744">
      <w:marLeft w:val="0"/>
      <w:marRight w:val="0"/>
      <w:marTop w:val="10"/>
      <w:marBottom w:val="10"/>
      <w:divBdr>
        <w:top w:val="none" w:sz="0" w:space="0" w:color="auto"/>
        <w:left w:val="none" w:sz="0" w:space="0" w:color="auto"/>
        <w:bottom w:val="none" w:sz="0" w:space="0" w:color="auto"/>
        <w:right w:val="none" w:sz="0" w:space="0" w:color="auto"/>
      </w:divBdr>
    </w:div>
    <w:div w:id="1596210498">
      <w:marLeft w:val="0"/>
      <w:marRight w:val="720"/>
      <w:marTop w:val="10"/>
      <w:marBottom w:val="10"/>
      <w:divBdr>
        <w:top w:val="none" w:sz="0" w:space="0" w:color="auto"/>
        <w:left w:val="none" w:sz="0" w:space="0" w:color="auto"/>
        <w:bottom w:val="none" w:sz="0" w:space="0" w:color="auto"/>
        <w:right w:val="none" w:sz="0" w:space="0" w:color="auto"/>
      </w:divBdr>
    </w:div>
    <w:div w:id="1760982403">
      <w:marLeft w:val="0"/>
      <w:marRight w:val="0"/>
      <w:marTop w:val="10"/>
      <w:marBottom w:val="10"/>
      <w:divBdr>
        <w:top w:val="none" w:sz="0" w:space="0" w:color="auto"/>
        <w:left w:val="none" w:sz="0" w:space="0" w:color="auto"/>
        <w:bottom w:val="none" w:sz="0" w:space="0" w:color="auto"/>
        <w:right w:val="none" w:sz="0" w:space="0" w:color="auto"/>
      </w:divBdr>
    </w:div>
    <w:div w:id="1819879262">
      <w:marLeft w:val="0"/>
      <w:marRight w:val="0"/>
      <w:marTop w:val="10"/>
      <w:marBottom w:val="10"/>
      <w:divBdr>
        <w:top w:val="none" w:sz="0" w:space="0" w:color="auto"/>
        <w:left w:val="none" w:sz="0" w:space="0" w:color="auto"/>
        <w:bottom w:val="none" w:sz="0" w:space="0" w:color="auto"/>
        <w:right w:val="none" w:sz="0" w:space="0" w:color="auto"/>
      </w:divBdr>
    </w:div>
    <w:div w:id="1978298713">
      <w:marLeft w:val="0"/>
      <w:marRight w:val="0"/>
      <w:marTop w:val="10"/>
      <w:marBottom w:val="10"/>
      <w:divBdr>
        <w:top w:val="none" w:sz="0" w:space="0" w:color="auto"/>
        <w:left w:val="none" w:sz="0" w:space="0" w:color="auto"/>
        <w:bottom w:val="none" w:sz="0" w:space="0" w:color="auto"/>
        <w:right w:val="none" w:sz="0" w:space="0" w:color="auto"/>
      </w:divBdr>
    </w:div>
    <w:div w:id="2024239941">
      <w:marLeft w:val="0"/>
      <w:marRight w:val="0"/>
      <w:marTop w:val="10"/>
      <w:marBottom w:val="10"/>
      <w:divBdr>
        <w:top w:val="none" w:sz="0" w:space="0" w:color="auto"/>
        <w:left w:val="none" w:sz="0" w:space="0" w:color="auto"/>
        <w:bottom w:val="none" w:sz="0" w:space="0" w:color="auto"/>
        <w:right w:val="none" w:sz="0" w:space="0" w:color="auto"/>
      </w:divBdr>
    </w:div>
    <w:div w:id="2045905922">
      <w:marLeft w:val="0"/>
      <w:marRight w:val="0"/>
      <w:marTop w:val="10"/>
      <w:marBottom w:val="10"/>
      <w:divBdr>
        <w:top w:val="none" w:sz="0" w:space="0" w:color="auto"/>
        <w:left w:val="none" w:sz="0" w:space="0" w:color="auto"/>
        <w:bottom w:val="none" w:sz="0" w:space="0" w:color="auto"/>
        <w:right w:val="none" w:sz="0" w:space="0" w:color="auto"/>
      </w:divBdr>
    </w:div>
    <w:div w:id="2051571124">
      <w:marLeft w:val="0"/>
      <w:marRight w:val="0"/>
      <w:marTop w:val="10"/>
      <w:marBottom w:val="10"/>
      <w:divBdr>
        <w:top w:val="none" w:sz="0" w:space="0" w:color="auto"/>
        <w:left w:val="none" w:sz="0" w:space="0" w:color="auto"/>
        <w:bottom w:val="none" w:sz="0" w:space="0" w:color="auto"/>
        <w:right w:val="none" w:sz="0" w:space="0" w:color="auto"/>
      </w:divBdr>
    </w:div>
    <w:div w:id="2115590808">
      <w:marLeft w:val="0"/>
      <w:marRight w:val="720"/>
      <w:marTop w:val="10"/>
      <w:marBottom w:val="10"/>
      <w:divBdr>
        <w:top w:val="none" w:sz="0" w:space="0" w:color="auto"/>
        <w:left w:val="none" w:sz="0" w:space="0" w:color="auto"/>
        <w:bottom w:val="none" w:sz="0" w:space="0" w:color="auto"/>
        <w:right w:val="none" w:sz="0" w:space="0" w:color="auto"/>
      </w:divBdr>
    </w:div>
    <w:div w:id="21292306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2025-04-30T07:16:00Z</dcterms:created>
  <dcterms:modified xsi:type="dcterms:W3CDTF">2025-04-30T07:16:00Z</dcterms:modified>
</cp:coreProperties>
</file>