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A2FF4" w14:textId="77777777" w:rsidR="00DE0E40" w:rsidRDefault="00DE0E40">
      <w:pPr>
        <w:spacing w:line="500" w:lineRule="atLeast"/>
        <w:jc w:val="center"/>
        <w:divId w:val="1825589517"/>
        <w:rPr>
          <w:rFonts w:ascii="黑体" w:eastAsia="黑体" w:hAnsi="黑体"/>
          <w:sz w:val="36"/>
          <w:szCs w:val="36"/>
        </w:rPr>
      </w:pPr>
      <w:r>
        <w:rPr>
          <w:rFonts w:ascii="黑体" w:eastAsia="黑体" w:hAnsi="黑体" w:hint="eastAsia"/>
          <w:sz w:val="36"/>
          <w:szCs w:val="36"/>
        </w:rPr>
        <w:t>广东省江门市新会区人民法院</w:t>
      </w:r>
    </w:p>
    <w:p w14:paraId="2B1E570B" w14:textId="77777777" w:rsidR="00DE0E40" w:rsidRDefault="00DE0E40">
      <w:pPr>
        <w:spacing w:line="500" w:lineRule="atLeast"/>
        <w:jc w:val="center"/>
        <w:divId w:val="1740763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5FE0BB3" w14:textId="77777777" w:rsidR="00DE0E40" w:rsidRDefault="00DE0E40">
      <w:pPr>
        <w:spacing w:line="500" w:lineRule="atLeast"/>
        <w:jc w:val="right"/>
        <w:divId w:val="86848974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0705</w:t>
      </w:r>
      <w:r>
        <w:rPr>
          <w:rFonts w:hint="eastAsia"/>
          <w:sz w:val="30"/>
          <w:szCs w:val="30"/>
        </w:rPr>
        <w:t>刑初</w:t>
      </w:r>
      <w:r>
        <w:rPr>
          <w:rFonts w:hint="eastAsia"/>
          <w:sz w:val="30"/>
          <w:szCs w:val="30"/>
        </w:rPr>
        <w:t>628</w:t>
      </w:r>
      <w:r>
        <w:rPr>
          <w:rFonts w:hint="eastAsia"/>
          <w:sz w:val="30"/>
          <w:szCs w:val="30"/>
        </w:rPr>
        <w:t>号</w:t>
      </w:r>
    </w:p>
    <w:p w14:paraId="3E13AF8A" w14:textId="77777777" w:rsidR="00DE0E40" w:rsidRDefault="00DE0E40">
      <w:pPr>
        <w:spacing w:line="500" w:lineRule="atLeast"/>
        <w:ind w:firstLine="600"/>
        <w:divId w:val="1180893910"/>
        <w:rPr>
          <w:rFonts w:hint="eastAsia"/>
          <w:sz w:val="30"/>
          <w:szCs w:val="30"/>
        </w:rPr>
      </w:pPr>
      <w:r>
        <w:rPr>
          <w:rFonts w:hint="eastAsia"/>
          <w:sz w:val="30"/>
          <w:szCs w:val="30"/>
        </w:rPr>
        <w:t>公诉机关江门市新会区人民检察院。</w:t>
      </w:r>
    </w:p>
    <w:p w14:paraId="14420EFC" w14:textId="77777777" w:rsidR="00DE0E40" w:rsidRDefault="00DE0E40">
      <w:pPr>
        <w:spacing w:line="500" w:lineRule="atLeast"/>
        <w:ind w:firstLine="600"/>
        <w:divId w:val="1576163392"/>
        <w:rPr>
          <w:rFonts w:hint="eastAsia"/>
          <w:sz w:val="30"/>
          <w:szCs w:val="30"/>
        </w:rPr>
      </w:pPr>
      <w:r>
        <w:rPr>
          <w:rFonts w:hint="eastAsia"/>
          <w:sz w:val="30"/>
          <w:szCs w:val="30"/>
        </w:rPr>
        <w:t>被告人李某庆，绰号“和尚”，因本案于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日被监察委员会留置，同年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日被逮捕。现押于江门市新会区看守所。</w:t>
      </w:r>
    </w:p>
    <w:p w14:paraId="4545A8D2" w14:textId="77777777" w:rsidR="00DE0E40" w:rsidRDefault="00DE0E40">
      <w:pPr>
        <w:spacing w:line="500" w:lineRule="atLeast"/>
        <w:ind w:firstLine="600"/>
        <w:divId w:val="1076363900"/>
        <w:rPr>
          <w:rFonts w:hint="eastAsia"/>
          <w:sz w:val="30"/>
          <w:szCs w:val="30"/>
        </w:rPr>
      </w:pPr>
      <w:r>
        <w:rPr>
          <w:rFonts w:hint="eastAsia"/>
          <w:sz w:val="30"/>
          <w:szCs w:val="30"/>
        </w:rPr>
        <w:t>辩护人陈洁芳、关超鸿，均系广东广能律师事务所律师。</w:t>
      </w:r>
    </w:p>
    <w:p w14:paraId="1C6A60E0" w14:textId="77777777" w:rsidR="00DE0E40" w:rsidRDefault="00DE0E40">
      <w:pPr>
        <w:spacing w:line="500" w:lineRule="atLeast"/>
        <w:ind w:firstLine="600"/>
        <w:divId w:val="1750301520"/>
        <w:rPr>
          <w:rFonts w:hint="eastAsia"/>
          <w:sz w:val="30"/>
          <w:szCs w:val="30"/>
        </w:rPr>
      </w:pPr>
      <w:r>
        <w:rPr>
          <w:rFonts w:hint="eastAsia"/>
          <w:sz w:val="30"/>
          <w:szCs w:val="30"/>
        </w:rPr>
        <w:t>江门市新会区人民检察院以新检公刑诉〔</w:t>
      </w:r>
      <w:r>
        <w:rPr>
          <w:rFonts w:hint="eastAsia"/>
          <w:sz w:val="30"/>
          <w:szCs w:val="30"/>
        </w:rPr>
        <w:t>2018</w:t>
      </w:r>
      <w:r>
        <w:rPr>
          <w:rFonts w:hint="eastAsia"/>
          <w:sz w:val="30"/>
          <w:szCs w:val="30"/>
        </w:rPr>
        <w:t>〕</w:t>
      </w:r>
      <w:r>
        <w:rPr>
          <w:rFonts w:hint="eastAsia"/>
          <w:sz w:val="30"/>
          <w:szCs w:val="30"/>
        </w:rPr>
        <w:t>578</w:t>
      </w:r>
      <w:r>
        <w:rPr>
          <w:rFonts w:hint="eastAsia"/>
          <w:sz w:val="30"/>
          <w:szCs w:val="30"/>
        </w:rPr>
        <w:t>号起诉书指控被告人李某庆犯受贿罪，于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日向本院提起公诉。本院依法组成合议庭，于同年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日及</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公开开庭审理了本案。江门市新会区人民检察院指派检察员傅玉洁、叶健民出庭支持公诉，被告人李某庆及辩护人陈洁芳、关超鸿到庭参加诉讼。期间，经江门市新会区人民检察院建议，延期审理一次。现已审理终结。</w:t>
      </w:r>
    </w:p>
    <w:p w14:paraId="38132A06" w14:textId="77777777" w:rsidR="00DE0E40" w:rsidRDefault="00DE0E40">
      <w:pPr>
        <w:spacing w:line="500" w:lineRule="atLeast"/>
        <w:ind w:firstLine="600"/>
        <w:divId w:val="1376612932"/>
        <w:rPr>
          <w:rFonts w:hint="eastAsia"/>
          <w:sz w:val="30"/>
          <w:szCs w:val="30"/>
        </w:rPr>
      </w:pPr>
      <w:r>
        <w:rPr>
          <w:rFonts w:hint="eastAsia"/>
          <w:sz w:val="30"/>
          <w:szCs w:val="30"/>
        </w:rPr>
        <w:t>江门市新会区人民检察院指控被告人李某庆在任江门市某区委区府办党组成员、副主任期间，于</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年，利用职务上的便利，为他人谋取利益，非法收受他人给予的财物合共人民币</w:t>
      </w:r>
      <w:r>
        <w:rPr>
          <w:rFonts w:hint="eastAsia"/>
          <w:sz w:val="30"/>
          <w:szCs w:val="30"/>
        </w:rPr>
        <w:t>872501.82</w:t>
      </w:r>
      <w:r>
        <w:rPr>
          <w:rFonts w:hint="eastAsia"/>
          <w:sz w:val="30"/>
          <w:szCs w:val="30"/>
        </w:rPr>
        <w:t>元。具体事实如下：</w:t>
      </w:r>
    </w:p>
    <w:p w14:paraId="523FE7F1" w14:textId="77777777" w:rsidR="00DE0E40" w:rsidRDefault="00DE0E40">
      <w:pPr>
        <w:spacing w:line="500" w:lineRule="atLeast"/>
        <w:ind w:firstLine="600"/>
        <w:divId w:val="1470900258"/>
        <w:rPr>
          <w:rFonts w:hint="eastAsia"/>
          <w:sz w:val="30"/>
          <w:szCs w:val="30"/>
        </w:rPr>
      </w:pPr>
      <w:r>
        <w:rPr>
          <w:rFonts w:hint="eastAsia"/>
          <w:sz w:val="30"/>
          <w:szCs w:val="30"/>
        </w:rPr>
        <w:t>1</w:t>
      </w:r>
      <w:r>
        <w:rPr>
          <w:rFonts w:hint="eastAsia"/>
          <w:sz w:val="30"/>
          <w:szCs w:val="30"/>
        </w:rPr>
        <w:t>、被告人李某庆利用其代表区府协调解决碧桂园项目中遇到问题的职务之便，接受李某的请托，介绍李某承接碧桂园内部的工程项目，李某为了感谢李某庆并希望通过李某庆的关系长期承接碧桂园工程，在</w:t>
      </w:r>
      <w:r>
        <w:rPr>
          <w:rFonts w:hint="eastAsia"/>
          <w:sz w:val="30"/>
          <w:szCs w:val="30"/>
        </w:rPr>
        <w:t>2011</w:t>
      </w:r>
      <w:r>
        <w:rPr>
          <w:rFonts w:hint="eastAsia"/>
          <w:sz w:val="30"/>
          <w:szCs w:val="30"/>
        </w:rPr>
        <w:t>年下半年，给予被告人李某庆现金人民币</w:t>
      </w:r>
      <w:r>
        <w:rPr>
          <w:rFonts w:hint="eastAsia"/>
          <w:sz w:val="30"/>
          <w:szCs w:val="30"/>
        </w:rPr>
        <w:t>15</w:t>
      </w:r>
      <w:r>
        <w:rPr>
          <w:rFonts w:hint="eastAsia"/>
          <w:sz w:val="30"/>
          <w:szCs w:val="30"/>
        </w:rPr>
        <w:t>万元好处费。</w:t>
      </w:r>
    </w:p>
    <w:p w14:paraId="78B1F87E" w14:textId="77777777" w:rsidR="00DE0E40" w:rsidRDefault="00DE0E40">
      <w:pPr>
        <w:spacing w:line="500" w:lineRule="atLeast"/>
        <w:ind w:firstLine="600"/>
        <w:divId w:val="1131093544"/>
        <w:rPr>
          <w:rFonts w:hint="eastAsia"/>
          <w:sz w:val="30"/>
          <w:szCs w:val="30"/>
        </w:rPr>
      </w:pPr>
      <w:r>
        <w:rPr>
          <w:rFonts w:hint="eastAsia"/>
          <w:sz w:val="30"/>
          <w:szCs w:val="30"/>
        </w:rPr>
        <w:t>2</w:t>
      </w:r>
      <w:r>
        <w:rPr>
          <w:rFonts w:hint="eastAsia"/>
          <w:sz w:val="30"/>
          <w:szCs w:val="30"/>
        </w:rPr>
        <w:t>、被告人李某庆利用其职务之便，帮助李某取得中央绿化带北侧道路工程并顺利取得工程款，因此收受李某好处费现金</w:t>
      </w:r>
      <w:r>
        <w:rPr>
          <w:rFonts w:hint="eastAsia"/>
          <w:sz w:val="30"/>
          <w:szCs w:val="30"/>
        </w:rPr>
        <w:lastRenderedPageBreak/>
        <w:t>人民币</w:t>
      </w:r>
      <w:r>
        <w:rPr>
          <w:rFonts w:hint="eastAsia"/>
          <w:sz w:val="30"/>
          <w:szCs w:val="30"/>
        </w:rPr>
        <w:t>50</w:t>
      </w:r>
      <w:r>
        <w:rPr>
          <w:rFonts w:hint="eastAsia"/>
          <w:sz w:val="30"/>
          <w:szCs w:val="30"/>
        </w:rPr>
        <w:t>万元和劳力士手表一块（价值港币</w:t>
      </w:r>
      <w:r>
        <w:rPr>
          <w:rFonts w:hint="eastAsia"/>
          <w:sz w:val="30"/>
          <w:szCs w:val="30"/>
        </w:rPr>
        <w:t>60,705</w:t>
      </w:r>
      <w:r>
        <w:rPr>
          <w:rFonts w:hint="eastAsia"/>
          <w:sz w:val="30"/>
          <w:szCs w:val="30"/>
        </w:rPr>
        <w:t>元，折算人民币</w:t>
      </w:r>
      <w:r>
        <w:rPr>
          <w:rFonts w:hint="eastAsia"/>
          <w:sz w:val="30"/>
          <w:szCs w:val="30"/>
        </w:rPr>
        <w:t>48,721.82</w:t>
      </w:r>
      <w:r>
        <w:rPr>
          <w:rFonts w:hint="eastAsia"/>
          <w:sz w:val="30"/>
          <w:szCs w:val="30"/>
        </w:rPr>
        <w:t>元）。</w:t>
      </w:r>
    </w:p>
    <w:p w14:paraId="5E96E1D9" w14:textId="77777777" w:rsidR="00DE0E40" w:rsidRDefault="00DE0E40">
      <w:pPr>
        <w:spacing w:line="500" w:lineRule="atLeast"/>
        <w:ind w:firstLine="600"/>
        <w:divId w:val="1760907231"/>
        <w:rPr>
          <w:rFonts w:hint="eastAsia"/>
          <w:sz w:val="30"/>
          <w:szCs w:val="30"/>
        </w:rPr>
      </w:pPr>
      <w:r>
        <w:rPr>
          <w:rFonts w:hint="eastAsia"/>
          <w:sz w:val="30"/>
          <w:szCs w:val="30"/>
        </w:rPr>
        <w:t>3</w:t>
      </w:r>
      <w:r>
        <w:rPr>
          <w:rFonts w:hint="eastAsia"/>
          <w:sz w:val="30"/>
          <w:szCs w:val="30"/>
        </w:rPr>
        <w:t>、被告人李某庆在</w:t>
      </w:r>
      <w:r>
        <w:rPr>
          <w:rFonts w:hint="eastAsia"/>
          <w:sz w:val="30"/>
          <w:szCs w:val="30"/>
        </w:rPr>
        <w:t>2015</w:t>
      </w:r>
      <w:r>
        <w:rPr>
          <w:rFonts w:hint="eastAsia"/>
          <w:sz w:val="30"/>
          <w:szCs w:val="30"/>
        </w:rPr>
        <w:t>年下半年担任江门大道工程建设管理办公室主任，负责江门大道某段建设所有工作的协调管理期间，利用职务之便，帮助某监理公司顺利取得快速通道江门段辅道监理工程，并协调处理签订监理合同遇到的问题，因此收受监理公司经理莫某辉好处费港币</w:t>
      </w:r>
      <w:r>
        <w:rPr>
          <w:rFonts w:hint="eastAsia"/>
          <w:sz w:val="30"/>
          <w:szCs w:val="30"/>
        </w:rPr>
        <w:t>10</w:t>
      </w:r>
      <w:r>
        <w:rPr>
          <w:rFonts w:hint="eastAsia"/>
          <w:sz w:val="30"/>
          <w:szCs w:val="30"/>
        </w:rPr>
        <w:t>万元（折合人民币</w:t>
      </w:r>
      <w:r>
        <w:rPr>
          <w:rFonts w:hint="eastAsia"/>
          <w:sz w:val="30"/>
          <w:szCs w:val="30"/>
        </w:rPr>
        <w:t>83780</w:t>
      </w:r>
      <w:r>
        <w:rPr>
          <w:rFonts w:hint="eastAsia"/>
          <w:sz w:val="30"/>
          <w:szCs w:val="30"/>
        </w:rPr>
        <w:t>元）、人民币</w:t>
      </w:r>
      <w:r>
        <w:rPr>
          <w:rFonts w:hint="eastAsia"/>
          <w:sz w:val="30"/>
          <w:szCs w:val="30"/>
        </w:rPr>
        <w:t>9</w:t>
      </w:r>
      <w:r>
        <w:rPr>
          <w:rFonts w:hint="eastAsia"/>
          <w:sz w:val="30"/>
          <w:szCs w:val="30"/>
        </w:rPr>
        <w:t>万元。</w:t>
      </w:r>
    </w:p>
    <w:p w14:paraId="5D632735" w14:textId="77777777" w:rsidR="00DE0E40" w:rsidRDefault="00DE0E40">
      <w:pPr>
        <w:spacing w:line="500" w:lineRule="atLeast"/>
        <w:ind w:firstLine="600"/>
        <w:divId w:val="977606683"/>
        <w:rPr>
          <w:rFonts w:hint="eastAsia"/>
          <w:sz w:val="30"/>
          <w:szCs w:val="30"/>
        </w:rPr>
      </w:pPr>
      <w:r>
        <w:rPr>
          <w:rFonts w:hint="eastAsia"/>
          <w:sz w:val="30"/>
          <w:szCs w:val="30"/>
        </w:rPr>
        <w:t>公诉机关认为被告人李某庆身为国家工作人员，利用职务便利，非法收受他人财物，为他人谋取利益，其行为已触犯了《中华人民共和国刑法》第三百八十五条第一款、第三百八十六条之规定，应当以受贿罪追究其刑事责任，鉴于其如实交代办案机关尚未掌握的罪行，与办案机关掌握的罪行属不同种罪行的，依照《中华人民共和国刑法》第六十七条之规定，是自首，可以从轻处罚。根据《中华人民共和国刑事诉讼法》第一百七十二条之规定，提请本院依法判处。</w:t>
      </w:r>
    </w:p>
    <w:p w14:paraId="3FE4133E" w14:textId="77777777" w:rsidR="00DE0E40" w:rsidRDefault="00DE0E40">
      <w:pPr>
        <w:spacing w:line="500" w:lineRule="atLeast"/>
        <w:ind w:firstLine="600"/>
        <w:divId w:val="1595285779"/>
        <w:rPr>
          <w:rFonts w:hint="eastAsia"/>
          <w:sz w:val="30"/>
          <w:szCs w:val="30"/>
        </w:rPr>
      </w:pPr>
      <w:r>
        <w:rPr>
          <w:rFonts w:hint="eastAsia"/>
          <w:sz w:val="30"/>
          <w:szCs w:val="30"/>
        </w:rPr>
        <w:t>被告人李某庆自愿认罪，对指控无异议。其辩护人提出如下辩护意见：第一，公诉机关指控的第</w:t>
      </w:r>
      <w:r>
        <w:rPr>
          <w:rFonts w:hint="eastAsia"/>
          <w:sz w:val="30"/>
          <w:szCs w:val="30"/>
        </w:rPr>
        <w:t>1</w:t>
      </w:r>
      <w:r>
        <w:rPr>
          <w:rFonts w:hint="eastAsia"/>
          <w:sz w:val="30"/>
          <w:szCs w:val="30"/>
        </w:rPr>
        <w:t>、</w:t>
      </w:r>
      <w:r>
        <w:rPr>
          <w:rFonts w:hint="eastAsia"/>
          <w:sz w:val="30"/>
          <w:szCs w:val="30"/>
        </w:rPr>
        <w:t>2</w:t>
      </w:r>
      <w:r>
        <w:rPr>
          <w:rFonts w:hint="eastAsia"/>
          <w:sz w:val="30"/>
          <w:szCs w:val="30"/>
        </w:rPr>
        <w:t>宗犯罪事实不成立，碧桂园内部工程并不是政府工程，被告人李某庆没有分管该项工作，故没有“利用职务上的便利”，其行为不构成受贿；第二、公诉机关指控的第</w:t>
      </w:r>
      <w:r>
        <w:rPr>
          <w:rFonts w:hint="eastAsia"/>
          <w:sz w:val="30"/>
          <w:szCs w:val="30"/>
        </w:rPr>
        <w:t>3</w:t>
      </w:r>
      <w:r>
        <w:rPr>
          <w:rFonts w:hint="eastAsia"/>
          <w:sz w:val="30"/>
          <w:szCs w:val="30"/>
        </w:rPr>
        <w:t>宗犯罪事实，被告人李某庆没有为监理公司谋求不正当利益；第三、被告人李某庆是自首，愿意积极退赃和缴纳罚金，具有悔罪表现；第四、被告人李某庆有严重眼疾，其父亲及两名幼子需要其赡养及抚养，且其配偶没有工作。综上，请求对被告人李某庆减轻处罚，并适用缓刑。</w:t>
      </w:r>
    </w:p>
    <w:p w14:paraId="2BC2F616" w14:textId="77777777" w:rsidR="00DE0E40" w:rsidRDefault="00DE0E40">
      <w:pPr>
        <w:spacing w:line="500" w:lineRule="atLeast"/>
        <w:ind w:firstLine="600"/>
        <w:divId w:val="1511603899"/>
        <w:rPr>
          <w:rFonts w:hint="eastAsia"/>
          <w:sz w:val="30"/>
          <w:szCs w:val="30"/>
        </w:rPr>
      </w:pPr>
      <w:r>
        <w:rPr>
          <w:rFonts w:hint="eastAsia"/>
          <w:sz w:val="30"/>
          <w:szCs w:val="30"/>
        </w:rPr>
        <w:t>经审理查明，被告人李某庆在先后担任江门市某区人民政府办公室党组成员、副主任及中共江门市某区委员会办公室副主任等职务期间，利用其代表区人民政府协调解决工程项目遇到的问题等职务上的便利，为行贿人李某、莫某承接碧桂园工程、中央绿化带北侧道路工程、快速通道江门段辅道监理工程等事项提供帮助，并于</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年期间，共收受行贿人李某的行贿款人民币</w:t>
      </w:r>
      <w:r>
        <w:rPr>
          <w:rFonts w:hint="eastAsia"/>
          <w:sz w:val="30"/>
          <w:szCs w:val="30"/>
        </w:rPr>
        <w:t>650000</w:t>
      </w:r>
      <w:r>
        <w:rPr>
          <w:rFonts w:hint="eastAsia"/>
          <w:sz w:val="30"/>
          <w:szCs w:val="30"/>
        </w:rPr>
        <w:t>元及</w:t>
      </w:r>
      <w:r>
        <w:rPr>
          <w:rFonts w:hint="eastAsia"/>
          <w:sz w:val="30"/>
          <w:szCs w:val="30"/>
        </w:rPr>
        <w:t>ROLEX</w:t>
      </w:r>
      <w:r>
        <w:rPr>
          <w:rFonts w:hint="eastAsia"/>
          <w:sz w:val="30"/>
          <w:szCs w:val="30"/>
        </w:rPr>
        <w:t>（劳力士）手表一块（价值人民币</w:t>
      </w:r>
      <w:r>
        <w:rPr>
          <w:rFonts w:hint="eastAsia"/>
          <w:sz w:val="30"/>
          <w:szCs w:val="30"/>
        </w:rPr>
        <w:t>48721.82</w:t>
      </w:r>
      <w:r>
        <w:rPr>
          <w:rFonts w:hint="eastAsia"/>
          <w:sz w:val="30"/>
          <w:szCs w:val="30"/>
        </w:rPr>
        <w:t>元）；收受行贿人莫某的行贿款人民币</w:t>
      </w:r>
      <w:r>
        <w:rPr>
          <w:rFonts w:hint="eastAsia"/>
          <w:sz w:val="30"/>
          <w:szCs w:val="30"/>
        </w:rPr>
        <w:t>90000</w:t>
      </w:r>
      <w:r>
        <w:rPr>
          <w:rFonts w:hint="eastAsia"/>
          <w:sz w:val="30"/>
          <w:szCs w:val="30"/>
        </w:rPr>
        <w:t>元及港币</w:t>
      </w:r>
      <w:r>
        <w:rPr>
          <w:rFonts w:hint="eastAsia"/>
          <w:sz w:val="30"/>
          <w:szCs w:val="30"/>
        </w:rPr>
        <w:t>100000</w:t>
      </w:r>
      <w:r>
        <w:rPr>
          <w:rFonts w:hint="eastAsia"/>
          <w:sz w:val="30"/>
          <w:szCs w:val="30"/>
        </w:rPr>
        <w:t>元（折合人民币</w:t>
      </w:r>
      <w:r>
        <w:rPr>
          <w:rFonts w:hint="eastAsia"/>
          <w:sz w:val="30"/>
          <w:szCs w:val="30"/>
        </w:rPr>
        <w:t>83780</w:t>
      </w:r>
      <w:r>
        <w:rPr>
          <w:rFonts w:hint="eastAsia"/>
          <w:sz w:val="30"/>
          <w:szCs w:val="30"/>
        </w:rPr>
        <w:t>元）。</w:t>
      </w:r>
    </w:p>
    <w:p w14:paraId="7167652F" w14:textId="77777777" w:rsidR="00DE0E40" w:rsidRDefault="00DE0E40">
      <w:pPr>
        <w:spacing w:line="500" w:lineRule="atLeast"/>
        <w:ind w:firstLine="600"/>
        <w:divId w:val="821385459"/>
        <w:rPr>
          <w:rFonts w:hint="eastAsia"/>
          <w:sz w:val="30"/>
          <w:szCs w:val="30"/>
        </w:rPr>
      </w:pPr>
      <w:r>
        <w:rPr>
          <w:rFonts w:hint="eastAsia"/>
          <w:sz w:val="30"/>
          <w:szCs w:val="30"/>
        </w:rPr>
        <w:t>综上，被告人李某庆非法收受他人贿赂款物共人民币</w:t>
      </w:r>
      <w:r>
        <w:rPr>
          <w:rFonts w:hint="eastAsia"/>
          <w:sz w:val="30"/>
          <w:szCs w:val="30"/>
        </w:rPr>
        <w:t>872501.82</w:t>
      </w:r>
      <w:r>
        <w:rPr>
          <w:rFonts w:hint="eastAsia"/>
          <w:sz w:val="30"/>
          <w:szCs w:val="30"/>
        </w:rPr>
        <w:t>元。</w:t>
      </w:r>
    </w:p>
    <w:p w14:paraId="26A1A8F2" w14:textId="77777777" w:rsidR="00DE0E40" w:rsidRDefault="00DE0E40">
      <w:pPr>
        <w:spacing w:line="500" w:lineRule="atLeast"/>
        <w:ind w:firstLine="600"/>
        <w:divId w:val="2097286387"/>
        <w:rPr>
          <w:rFonts w:hint="eastAsia"/>
          <w:sz w:val="30"/>
          <w:szCs w:val="30"/>
        </w:rPr>
      </w:pPr>
      <w:r>
        <w:rPr>
          <w:rFonts w:hint="eastAsia"/>
          <w:sz w:val="30"/>
          <w:szCs w:val="30"/>
        </w:rPr>
        <w:t>另查明，被告人李某庆于</w:t>
      </w:r>
      <w:r>
        <w:rPr>
          <w:rFonts w:hint="eastAsia"/>
          <w:sz w:val="30"/>
          <w:szCs w:val="30"/>
        </w:rPr>
        <w:t>2011</w:t>
      </w:r>
      <w:r>
        <w:rPr>
          <w:rFonts w:hint="eastAsia"/>
          <w:sz w:val="30"/>
          <w:szCs w:val="30"/>
        </w:rPr>
        <w:t>年以人民币</w:t>
      </w:r>
      <w:r>
        <w:rPr>
          <w:rFonts w:hint="eastAsia"/>
          <w:sz w:val="30"/>
          <w:szCs w:val="30"/>
        </w:rPr>
        <w:t>331000</w:t>
      </w:r>
      <w:r>
        <w:rPr>
          <w:rFonts w:hint="eastAsia"/>
          <w:sz w:val="30"/>
          <w:szCs w:val="30"/>
        </w:rPr>
        <w:t>元（其中</w:t>
      </w:r>
      <w:r>
        <w:rPr>
          <w:rFonts w:hint="eastAsia"/>
          <w:sz w:val="30"/>
          <w:szCs w:val="30"/>
        </w:rPr>
        <w:t>150000</w:t>
      </w:r>
      <w:r>
        <w:rPr>
          <w:rFonts w:hint="eastAsia"/>
          <w:sz w:val="30"/>
          <w:szCs w:val="30"/>
        </w:rPr>
        <w:t>元系收受行贿人李某的受贿赃款，对应的份额占比</w:t>
      </w:r>
      <w:r>
        <w:rPr>
          <w:rFonts w:hint="eastAsia"/>
          <w:sz w:val="30"/>
          <w:szCs w:val="30"/>
        </w:rPr>
        <w:t>45.317%</w:t>
      </w:r>
      <w:r>
        <w:rPr>
          <w:rFonts w:hint="eastAsia"/>
          <w:sz w:val="30"/>
          <w:szCs w:val="30"/>
        </w:rPr>
        <w:t>）购买了江门新会农村商业银行股份有限公司（现合并组建为江门农村商业银行股份有限公司）“非职工自然人股”</w:t>
      </w:r>
      <w:r>
        <w:rPr>
          <w:rFonts w:hint="eastAsia"/>
          <w:sz w:val="30"/>
          <w:szCs w:val="30"/>
        </w:rPr>
        <w:t>101000</w:t>
      </w:r>
      <w:r>
        <w:rPr>
          <w:rFonts w:hint="eastAsia"/>
          <w:sz w:val="30"/>
          <w:szCs w:val="30"/>
        </w:rPr>
        <w:t>股（其中</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月前持股</w:t>
      </w:r>
      <w:r>
        <w:rPr>
          <w:rFonts w:hint="eastAsia"/>
          <w:sz w:val="30"/>
          <w:szCs w:val="30"/>
        </w:rPr>
        <w:t>1000</w:t>
      </w:r>
      <w:r>
        <w:rPr>
          <w:rFonts w:hint="eastAsia"/>
          <w:sz w:val="30"/>
          <w:szCs w:val="30"/>
        </w:rPr>
        <w:t>股，发行价每股</w:t>
      </w:r>
      <w:r>
        <w:rPr>
          <w:rFonts w:hint="eastAsia"/>
          <w:sz w:val="30"/>
          <w:szCs w:val="30"/>
        </w:rPr>
        <w:t>1</w:t>
      </w:r>
      <w:r>
        <w:rPr>
          <w:rFonts w:hint="eastAsia"/>
          <w:sz w:val="30"/>
          <w:szCs w:val="30"/>
        </w:rPr>
        <w:t>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日购入</w:t>
      </w:r>
      <w:r>
        <w:rPr>
          <w:rFonts w:hint="eastAsia"/>
          <w:sz w:val="30"/>
          <w:szCs w:val="30"/>
        </w:rPr>
        <w:t>10000</w:t>
      </w:r>
      <w:r>
        <w:rPr>
          <w:rFonts w:hint="eastAsia"/>
          <w:sz w:val="30"/>
          <w:szCs w:val="30"/>
        </w:rPr>
        <w:t>股，发行价每股</w:t>
      </w:r>
      <w:r>
        <w:rPr>
          <w:rFonts w:hint="eastAsia"/>
          <w:sz w:val="30"/>
          <w:szCs w:val="30"/>
        </w:rPr>
        <w:t>3.3</w:t>
      </w:r>
      <w:r>
        <w:rPr>
          <w:rFonts w:hint="eastAsia"/>
          <w:sz w:val="30"/>
          <w:szCs w:val="30"/>
        </w:rPr>
        <w:t>元）。至</w:t>
      </w:r>
      <w:r>
        <w:rPr>
          <w:rFonts w:hint="eastAsia"/>
          <w:sz w:val="30"/>
          <w:szCs w:val="30"/>
        </w:rPr>
        <w:t>2018</w:t>
      </w:r>
      <w:r>
        <w:rPr>
          <w:rFonts w:hint="eastAsia"/>
          <w:sz w:val="30"/>
          <w:szCs w:val="30"/>
        </w:rPr>
        <w:t>年止，上述股份按</w:t>
      </w:r>
      <w:r>
        <w:rPr>
          <w:rFonts w:hint="eastAsia"/>
          <w:sz w:val="30"/>
          <w:szCs w:val="30"/>
        </w:rPr>
        <w:t>1</w:t>
      </w:r>
      <w:r>
        <w:rPr>
          <w:rFonts w:hint="eastAsia"/>
          <w:sz w:val="30"/>
          <w:szCs w:val="30"/>
        </w:rPr>
        <w:t>：</w:t>
      </w:r>
      <w:r>
        <w:rPr>
          <w:rFonts w:hint="eastAsia"/>
          <w:sz w:val="30"/>
          <w:szCs w:val="30"/>
        </w:rPr>
        <w:t>1.54</w:t>
      </w:r>
      <w:r>
        <w:rPr>
          <w:rFonts w:hint="eastAsia"/>
          <w:sz w:val="30"/>
          <w:szCs w:val="30"/>
        </w:rPr>
        <w:t>折入江门农商银行股份的余额为</w:t>
      </w:r>
      <w:r>
        <w:rPr>
          <w:rFonts w:hint="eastAsia"/>
          <w:sz w:val="30"/>
          <w:szCs w:val="30"/>
        </w:rPr>
        <w:t>285103</w:t>
      </w:r>
      <w:r>
        <w:rPr>
          <w:rFonts w:hint="eastAsia"/>
          <w:sz w:val="30"/>
          <w:szCs w:val="30"/>
        </w:rPr>
        <w:t>股（其中赃款人民币</w:t>
      </w:r>
      <w:r>
        <w:rPr>
          <w:rFonts w:hint="eastAsia"/>
          <w:sz w:val="30"/>
          <w:szCs w:val="30"/>
        </w:rPr>
        <w:t>150000</w:t>
      </w:r>
      <w:r>
        <w:rPr>
          <w:rFonts w:hint="eastAsia"/>
          <w:sz w:val="30"/>
          <w:szCs w:val="30"/>
        </w:rPr>
        <w:t>元所购买的股份折股</w:t>
      </w:r>
      <w:r>
        <w:rPr>
          <w:rFonts w:hint="eastAsia"/>
          <w:sz w:val="30"/>
          <w:szCs w:val="30"/>
        </w:rPr>
        <w:t>129200</w:t>
      </w:r>
      <w:r>
        <w:rPr>
          <w:rFonts w:hint="eastAsia"/>
          <w:sz w:val="30"/>
          <w:szCs w:val="30"/>
        </w:rPr>
        <w:t>股），共计分红（税后到账金额）人民币</w:t>
      </w:r>
      <w:r>
        <w:rPr>
          <w:rFonts w:hint="eastAsia"/>
          <w:sz w:val="30"/>
          <w:szCs w:val="30"/>
        </w:rPr>
        <w:t>91125.79</w:t>
      </w:r>
      <w:r>
        <w:rPr>
          <w:rFonts w:hint="eastAsia"/>
          <w:sz w:val="30"/>
          <w:szCs w:val="30"/>
        </w:rPr>
        <w:t>元（其中赃款人民币</w:t>
      </w:r>
      <w:r>
        <w:rPr>
          <w:rFonts w:hint="eastAsia"/>
          <w:sz w:val="30"/>
          <w:szCs w:val="30"/>
        </w:rPr>
        <w:t>150000</w:t>
      </w:r>
      <w:r>
        <w:rPr>
          <w:rFonts w:hint="eastAsia"/>
          <w:sz w:val="30"/>
          <w:szCs w:val="30"/>
        </w:rPr>
        <w:t>元所分红的金额人民币</w:t>
      </w:r>
      <w:r>
        <w:rPr>
          <w:rFonts w:hint="eastAsia"/>
          <w:sz w:val="30"/>
          <w:szCs w:val="30"/>
        </w:rPr>
        <w:t>41295</w:t>
      </w:r>
      <w:r>
        <w:rPr>
          <w:rFonts w:hint="eastAsia"/>
          <w:sz w:val="30"/>
          <w:szCs w:val="30"/>
        </w:rPr>
        <w:t>元）。</w:t>
      </w:r>
    </w:p>
    <w:p w14:paraId="22DB22E8" w14:textId="77777777" w:rsidR="00DE0E40" w:rsidRDefault="00DE0E40">
      <w:pPr>
        <w:spacing w:line="500" w:lineRule="atLeast"/>
        <w:ind w:firstLine="600"/>
        <w:divId w:val="1672947151"/>
        <w:rPr>
          <w:rFonts w:hint="eastAsia"/>
          <w:sz w:val="30"/>
          <w:szCs w:val="30"/>
        </w:rPr>
      </w:pPr>
      <w:r>
        <w:rPr>
          <w:rFonts w:hint="eastAsia"/>
          <w:sz w:val="30"/>
          <w:szCs w:val="30"/>
        </w:rPr>
        <w:t>案发后，被告人李某庆如实交代办案机关尚未掌握的上述不同种罪行，并在家属的协助下积极退缴全部受贿赃款</w:t>
      </w:r>
      <w:r>
        <w:rPr>
          <w:rFonts w:hint="eastAsia"/>
          <w:sz w:val="30"/>
          <w:szCs w:val="30"/>
        </w:rPr>
        <w:t>872501.82</w:t>
      </w:r>
      <w:r>
        <w:rPr>
          <w:rFonts w:hint="eastAsia"/>
          <w:sz w:val="30"/>
          <w:szCs w:val="30"/>
        </w:rPr>
        <w:t>及以赃款购买股票所产生的分红孳息人民币</w:t>
      </w:r>
      <w:r>
        <w:rPr>
          <w:rFonts w:hint="eastAsia"/>
          <w:sz w:val="30"/>
          <w:szCs w:val="30"/>
        </w:rPr>
        <w:t>41295</w:t>
      </w:r>
      <w:r>
        <w:rPr>
          <w:rFonts w:hint="eastAsia"/>
          <w:sz w:val="30"/>
          <w:szCs w:val="30"/>
        </w:rPr>
        <w:t>元。</w:t>
      </w:r>
    </w:p>
    <w:p w14:paraId="4BD6F3B3" w14:textId="77777777" w:rsidR="00DE0E40" w:rsidRDefault="00DE0E40">
      <w:pPr>
        <w:spacing w:line="500" w:lineRule="atLeast"/>
        <w:ind w:firstLine="600"/>
        <w:divId w:val="2123184576"/>
        <w:rPr>
          <w:rFonts w:hint="eastAsia"/>
          <w:sz w:val="30"/>
          <w:szCs w:val="30"/>
        </w:rPr>
      </w:pPr>
      <w:r>
        <w:rPr>
          <w:rFonts w:hint="eastAsia"/>
          <w:sz w:val="30"/>
          <w:szCs w:val="30"/>
        </w:rPr>
        <w:t>上述犯罪事实，有公诉机关提供的如下证据予以证实：缴获的受贿赃物劳力士手表等物证；到案经过说明，常住人口基本信息资料及户籍资料，干部任免表、任职及职务分工的文件等证据，成立、调整江门大道工程建设管理办公室、工作职责及人员等通知文件资料，出入境记录，劳力士手表购买发票，汇率情况说明，扣押李某庆的电脑中提取的电子文档资料，江门市某区人民政府办公室、住房和城乡建设局、财政局等单位、部门关于涉案工程的呈批表、复函、批复、会议纪要、支付工程款及补助款凭证等文件资料，涉案公司关于涉案工程的请示、施工合同、财务账页、凭证等证据，江门新会农村商业银行股份有限公司股票存折及江门农村商业银行股份有限公司出具的关于李某庆股金信息的情况说明、金融交易明细、活期交易明细查询等证据，搜查证、搜查笔录，扣押决定书、清单及解除扣押决定书、发还款物文件清单等书证；被告人李某庆及证人莫某、黄某、刘某、李某</w:t>
      </w:r>
      <w:r>
        <w:rPr>
          <w:rFonts w:hint="eastAsia"/>
          <w:sz w:val="30"/>
          <w:szCs w:val="30"/>
        </w:rPr>
        <w:t>1</w:t>
      </w:r>
      <w:r>
        <w:rPr>
          <w:rFonts w:hint="eastAsia"/>
          <w:sz w:val="30"/>
          <w:szCs w:val="30"/>
        </w:rPr>
        <w:t>等人对相关书证进行辨认的笔录；电子资料、电子证物检查工作记录；证人李某、莫某、黄某、刘某、李某</w:t>
      </w:r>
      <w:r>
        <w:rPr>
          <w:rFonts w:hint="eastAsia"/>
          <w:sz w:val="30"/>
          <w:szCs w:val="30"/>
        </w:rPr>
        <w:t>1</w:t>
      </w:r>
      <w:r>
        <w:rPr>
          <w:rFonts w:hint="eastAsia"/>
          <w:sz w:val="30"/>
          <w:szCs w:val="30"/>
        </w:rPr>
        <w:t>、陈某、雷某、李某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、聂某</w:t>
      </w:r>
      <w:r>
        <w:rPr>
          <w:rFonts w:hint="eastAsia"/>
          <w:sz w:val="30"/>
          <w:szCs w:val="30"/>
        </w:rPr>
        <w:t>1</w:t>
      </w:r>
      <w:r>
        <w:rPr>
          <w:rFonts w:hint="eastAsia"/>
          <w:sz w:val="30"/>
          <w:szCs w:val="30"/>
        </w:rPr>
        <w:t>、聂某</w:t>
      </w:r>
      <w:r>
        <w:rPr>
          <w:rFonts w:hint="eastAsia"/>
          <w:sz w:val="30"/>
          <w:szCs w:val="30"/>
        </w:rPr>
        <w:t>2</w:t>
      </w:r>
      <w:r>
        <w:rPr>
          <w:rFonts w:hint="eastAsia"/>
          <w:sz w:val="30"/>
          <w:szCs w:val="30"/>
        </w:rPr>
        <w:t>、钟某等人的证言及被告人李某庆的供述等证据予以证实。</w:t>
      </w:r>
    </w:p>
    <w:p w14:paraId="104FF691" w14:textId="77777777" w:rsidR="00DE0E40" w:rsidRDefault="00DE0E40">
      <w:pPr>
        <w:spacing w:line="500" w:lineRule="atLeast"/>
        <w:ind w:firstLine="600"/>
        <w:divId w:val="16007772"/>
        <w:rPr>
          <w:rFonts w:hint="eastAsia"/>
          <w:sz w:val="30"/>
          <w:szCs w:val="30"/>
        </w:rPr>
      </w:pPr>
      <w:r>
        <w:rPr>
          <w:rFonts w:hint="eastAsia"/>
          <w:sz w:val="30"/>
          <w:szCs w:val="30"/>
        </w:rPr>
        <w:t>以上证据经庭审示证、质证，均予核实，足以认定。</w:t>
      </w:r>
    </w:p>
    <w:p w14:paraId="66B2D8AA" w14:textId="77777777" w:rsidR="00DE0E40" w:rsidRDefault="00DE0E40">
      <w:pPr>
        <w:spacing w:line="500" w:lineRule="atLeast"/>
        <w:ind w:firstLine="600"/>
        <w:divId w:val="1411196839"/>
        <w:rPr>
          <w:rFonts w:hint="eastAsia"/>
          <w:sz w:val="30"/>
          <w:szCs w:val="30"/>
        </w:rPr>
      </w:pPr>
      <w:r>
        <w:rPr>
          <w:rFonts w:hint="eastAsia"/>
          <w:sz w:val="30"/>
          <w:szCs w:val="30"/>
        </w:rPr>
        <w:t>关于辩护人的辩护意见，本院综合评判如下：</w:t>
      </w:r>
    </w:p>
    <w:p w14:paraId="762ED03D" w14:textId="77777777" w:rsidR="00DE0E40" w:rsidRDefault="00DE0E40">
      <w:pPr>
        <w:spacing w:line="500" w:lineRule="atLeast"/>
        <w:ind w:firstLine="600"/>
        <w:divId w:val="1341616684"/>
        <w:rPr>
          <w:rFonts w:hint="eastAsia"/>
          <w:sz w:val="30"/>
          <w:szCs w:val="30"/>
        </w:rPr>
      </w:pPr>
      <w:r>
        <w:rPr>
          <w:rFonts w:hint="eastAsia"/>
          <w:sz w:val="30"/>
          <w:szCs w:val="30"/>
        </w:rPr>
        <w:t>一、关于辩护人认为指控的第</w:t>
      </w:r>
      <w:r>
        <w:rPr>
          <w:rFonts w:hint="eastAsia"/>
          <w:sz w:val="30"/>
          <w:szCs w:val="30"/>
        </w:rPr>
        <w:t>1</w:t>
      </w:r>
      <w:r>
        <w:rPr>
          <w:rFonts w:hint="eastAsia"/>
          <w:sz w:val="30"/>
          <w:szCs w:val="30"/>
        </w:rPr>
        <w:t>、</w:t>
      </w:r>
      <w:r>
        <w:rPr>
          <w:rFonts w:hint="eastAsia"/>
          <w:sz w:val="30"/>
          <w:szCs w:val="30"/>
        </w:rPr>
        <w:t>2</w:t>
      </w:r>
      <w:r>
        <w:rPr>
          <w:rFonts w:hint="eastAsia"/>
          <w:sz w:val="30"/>
          <w:szCs w:val="30"/>
        </w:rPr>
        <w:t>宗犯罪事实不成立，被告人李某庆没有“利用职务上的便利”，其行为不构成受贿罪的辩护意见。经查，有行贿人李某的证言证实，</w:t>
      </w:r>
      <w:r>
        <w:rPr>
          <w:rFonts w:hint="eastAsia"/>
          <w:sz w:val="30"/>
          <w:szCs w:val="30"/>
        </w:rPr>
        <w:t>2011</w:t>
      </w:r>
      <w:r>
        <w:rPr>
          <w:rFonts w:hint="eastAsia"/>
          <w:sz w:val="30"/>
          <w:szCs w:val="30"/>
        </w:rPr>
        <w:t>年上半年，李某庆对其讲新会农村信用合作社有内部股份认购，他想购买但资金不够，向其借</w:t>
      </w:r>
      <w:r>
        <w:rPr>
          <w:rFonts w:hint="eastAsia"/>
          <w:sz w:val="30"/>
          <w:szCs w:val="30"/>
        </w:rPr>
        <w:t>200000</w:t>
      </w:r>
      <w:r>
        <w:rPr>
          <w:rFonts w:hint="eastAsia"/>
          <w:sz w:val="30"/>
          <w:szCs w:val="30"/>
        </w:rPr>
        <w:t>元。</w:t>
      </w:r>
      <w:r>
        <w:rPr>
          <w:rFonts w:hint="eastAsia"/>
          <w:sz w:val="30"/>
          <w:szCs w:val="30"/>
        </w:rPr>
        <w:t>2011</w:t>
      </w:r>
      <w:r>
        <w:rPr>
          <w:rFonts w:hint="eastAsia"/>
          <w:sz w:val="30"/>
          <w:szCs w:val="30"/>
        </w:rPr>
        <w:t>年下半年，其将</w:t>
      </w:r>
      <w:r>
        <w:rPr>
          <w:rFonts w:hint="eastAsia"/>
          <w:sz w:val="30"/>
          <w:szCs w:val="30"/>
        </w:rPr>
        <w:t>150000</w:t>
      </w:r>
      <w:r>
        <w:rPr>
          <w:rFonts w:hint="eastAsia"/>
          <w:sz w:val="30"/>
          <w:szCs w:val="30"/>
        </w:rPr>
        <w:t>元交给李某庆，并告诉李某庆其已经尽力但只能筹到</w:t>
      </w:r>
      <w:r>
        <w:rPr>
          <w:rFonts w:hint="eastAsia"/>
          <w:sz w:val="30"/>
          <w:szCs w:val="30"/>
        </w:rPr>
        <w:t>150000</w:t>
      </w:r>
      <w:r>
        <w:rPr>
          <w:rFonts w:hint="eastAsia"/>
          <w:sz w:val="30"/>
          <w:szCs w:val="30"/>
        </w:rPr>
        <w:t>元。其内心并不愿意借钱给李某庆，因为李某庆是不会还钱的，但为了让李某庆帮其承接碧桂园工程，情非得已才将</w:t>
      </w:r>
      <w:r>
        <w:rPr>
          <w:rFonts w:hint="eastAsia"/>
          <w:sz w:val="30"/>
          <w:szCs w:val="30"/>
        </w:rPr>
        <w:t>150000</w:t>
      </w:r>
      <w:r>
        <w:rPr>
          <w:rFonts w:hint="eastAsia"/>
          <w:sz w:val="30"/>
          <w:szCs w:val="30"/>
        </w:rPr>
        <w:t>元送给了李某庆。因为李某庆是领导，其需要用钱作为感情投资维持其二人的良好关系，利用李某庆是区府办领导的职务协调政府相关部门帮其解决催要工程款及进度款等问题。李某庆经常对其说有些人说不要再让其做碧桂园工程，以此对其进行威胁，故其只能按照李某庆的要求送钱给他；有被告人李某庆的供述证实，其没打算归还向李某要的</w:t>
      </w:r>
      <w:r>
        <w:rPr>
          <w:rFonts w:hint="eastAsia"/>
          <w:sz w:val="30"/>
          <w:szCs w:val="30"/>
        </w:rPr>
        <w:t>150000</w:t>
      </w:r>
      <w:r>
        <w:rPr>
          <w:rFonts w:hint="eastAsia"/>
          <w:sz w:val="30"/>
          <w:szCs w:val="30"/>
        </w:rPr>
        <w:t>元，一方面，其和李某之间有默契，由其介绍李某承接新会碧桂园等工程，工程结算后李某送感谢费给其。既然其开口叫李某帮其筹</w:t>
      </w:r>
      <w:r>
        <w:rPr>
          <w:rFonts w:hint="eastAsia"/>
          <w:sz w:val="30"/>
          <w:szCs w:val="30"/>
        </w:rPr>
        <w:t>150000</w:t>
      </w:r>
      <w:r>
        <w:rPr>
          <w:rFonts w:hint="eastAsia"/>
          <w:sz w:val="30"/>
          <w:szCs w:val="30"/>
        </w:rPr>
        <w:t>元，李某为了维持与其的良好关系也不会拒绝；另一方面，李某也想通过其继续承接碧桂园工程，当时碧桂园最大工程就是中央绿轴北侧大道工程，李某多次向其表示</w:t>
      </w:r>
      <w:r>
        <w:rPr>
          <w:rFonts w:hint="eastAsia"/>
          <w:sz w:val="30"/>
          <w:szCs w:val="30"/>
        </w:rPr>
        <w:t>想争取承接该工程，所以其向李某要了</w:t>
      </w:r>
      <w:r>
        <w:rPr>
          <w:rFonts w:hint="eastAsia"/>
          <w:sz w:val="30"/>
          <w:szCs w:val="30"/>
        </w:rPr>
        <w:t>150000</w:t>
      </w:r>
      <w:r>
        <w:rPr>
          <w:rFonts w:hint="eastAsia"/>
          <w:sz w:val="30"/>
          <w:szCs w:val="30"/>
        </w:rPr>
        <w:t>元现金。李某看见其喜欢劳力士“黑水鬼”手表就送给其一块，就是为了讨好其，和其继续保持良好关系，也是感谢其帮李某承接工程和协调工程结算。李某通过其拿到碧桂园中央公园北侧道路工程，并在收到工程款后送给其</w:t>
      </w:r>
      <w:r>
        <w:rPr>
          <w:rFonts w:hint="eastAsia"/>
          <w:sz w:val="30"/>
          <w:szCs w:val="30"/>
        </w:rPr>
        <w:t>500000</w:t>
      </w:r>
      <w:r>
        <w:rPr>
          <w:rFonts w:hint="eastAsia"/>
          <w:sz w:val="30"/>
          <w:szCs w:val="30"/>
        </w:rPr>
        <w:t>元表示感谢。上述证据可以证实，被告人李某庆向李某索贿，利用了其职权的影响；李某向其行贿，亦是基于被告人李某庆的职务是“区府办领导”，双方的行贿、受贿行为体现了“权钱交易”的本质；关于辩护人提出被告人李某庆没有为监理公司谋求不正当利益的辩护意见。根据最高人民检察院《关于人民检察院直接受理立案侦查案件立案标准的规定（试行）》规定，受贿人为他人谋取利益是否正当、是否实现，均不影响受贿罪的认定；关于辩护人提出被告人李某庆有严重眼疾、父亲需要赡养、两名幼子需要抚养、配偶没有工作等辩护意见，不属法定从轻处罚情节；关于辩护人提出适用缓刑的辩护意见。经查，被告人李某庆作案时间较长，受贿数额巨大，并具有索贿情节，不适用缓刑。故上述辩护意见，理由不成立，均不予采纳。关于辩护人提出被告人李某庆是自首，积极退赃和缴纳罚金，有悔罪表现，请求对其减轻处罚的辩护意见，理由成立，予以采纳。</w:t>
      </w:r>
    </w:p>
    <w:p w14:paraId="7CF7B63B" w14:textId="77777777" w:rsidR="00DE0E40" w:rsidRDefault="00DE0E40">
      <w:pPr>
        <w:spacing w:line="500" w:lineRule="atLeast"/>
        <w:ind w:firstLine="600"/>
        <w:divId w:val="634141574"/>
        <w:rPr>
          <w:rFonts w:hint="eastAsia"/>
          <w:sz w:val="30"/>
          <w:szCs w:val="30"/>
        </w:rPr>
      </w:pPr>
      <w:r>
        <w:rPr>
          <w:rFonts w:hint="eastAsia"/>
          <w:sz w:val="30"/>
          <w:szCs w:val="30"/>
        </w:rPr>
        <w:t>本院认为，被告人李某庆身为国家工作人员，利用职务上的便利，为他人谋取利益，索取、非法收受他人财物，数额巨大，其行为已构成受贿罪。公诉机关指控的罪名和事实成立。被告人李某庆受贿多次，且具有索贿情节，酌情予以从重处罚，鉴于其如实交代办案机关尚未掌握的不同种罪行，可认定自首，且能在家属的协助下积极退缴违法所得及预缴罚金，认罪悔罪，可以减轻处罚。由于本案被告人李某庆的部分犯罪行为发生在刑法修正案（九）和相关的司法解释施行前，根据《中华人民共和国刑法》第十二条规定的“从旧兼从轻”的原则，应当适用新规定对被告人李某庆予以量刑。对被告人李某庆已退缴的违法所得人民币</w:t>
      </w:r>
      <w:r>
        <w:rPr>
          <w:rFonts w:hint="eastAsia"/>
          <w:sz w:val="30"/>
          <w:szCs w:val="30"/>
        </w:rPr>
        <w:t>823780</w:t>
      </w:r>
      <w:r>
        <w:rPr>
          <w:rFonts w:hint="eastAsia"/>
          <w:sz w:val="30"/>
          <w:szCs w:val="30"/>
        </w:rPr>
        <w:t>元及孳息人民币</w:t>
      </w:r>
      <w:r>
        <w:rPr>
          <w:rFonts w:hint="eastAsia"/>
          <w:sz w:val="30"/>
          <w:szCs w:val="30"/>
        </w:rPr>
        <w:t>41295</w:t>
      </w:r>
      <w:r>
        <w:rPr>
          <w:rFonts w:hint="eastAsia"/>
          <w:sz w:val="30"/>
          <w:szCs w:val="30"/>
        </w:rPr>
        <w:t>元，予以没收，上缴国库；根据最高人民法院《关于刑事裁判涉财产部分执行的若干规定》第十条“对赃款赃物及其收益，人民法院应当一并追缴”及《最高人民法院、最高人民检察院关于办理贪污贿赂刑事案件适用法律若干问题的解释》第十八条“对尚未追缴到案或者尚未足额退赔的违法所得，应当继续予以追缴或者责令退赔”的规定，对被告人李某庆将部分赃款用于购买股份所产生的孳息应继续追缴。</w:t>
      </w:r>
    </w:p>
    <w:p w14:paraId="46170239" w14:textId="77777777" w:rsidR="00DE0E40" w:rsidRDefault="00DE0E40">
      <w:pPr>
        <w:spacing w:line="500" w:lineRule="atLeast"/>
        <w:ind w:firstLine="600"/>
        <w:divId w:val="521935696"/>
        <w:rPr>
          <w:rFonts w:hint="eastAsia"/>
          <w:sz w:val="30"/>
          <w:szCs w:val="30"/>
        </w:rPr>
      </w:pPr>
      <w:r>
        <w:rPr>
          <w:rFonts w:hint="eastAsia"/>
          <w:sz w:val="30"/>
          <w:szCs w:val="30"/>
        </w:rPr>
        <w:t>根据被告人李某庆犯罪的事实、性质、情节和对于社会的危害程度，依照《中华人民共和国刑法》第九十三条第一款、第三百八十五条第一款、第三百八十六条、第三百八十三条第一款第（二）项、第十二条第一款、第六十一条、第六十七条第二款、第五十二条、第六十四条及最高人民法院、最高人民检察院《关于办理贪污贿赂刑事案件适用法律若干问题的解释》第二条第一款、第十八条、第十九条第一款之规定，判决如下：</w:t>
      </w:r>
    </w:p>
    <w:p w14:paraId="7BBD2A3B" w14:textId="77777777" w:rsidR="00DE0E40" w:rsidRDefault="00DE0E40">
      <w:pPr>
        <w:spacing w:line="500" w:lineRule="atLeast"/>
        <w:ind w:firstLine="600"/>
        <w:divId w:val="1290629733"/>
        <w:rPr>
          <w:rFonts w:hint="eastAsia"/>
          <w:sz w:val="30"/>
          <w:szCs w:val="30"/>
        </w:rPr>
      </w:pPr>
      <w:r>
        <w:rPr>
          <w:rFonts w:hint="eastAsia"/>
          <w:sz w:val="30"/>
          <w:szCs w:val="30"/>
        </w:rPr>
        <w:t>一、被告人李某庆犯受贿罪，判处有期徒刑二年九个月，并处罚金人民币</w:t>
      </w:r>
      <w:r>
        <w:rPr>
          <w:rFonts w:hint="eastAsia"/>
          <w:sz w:val="30"/>
          <w:szCs w:val="30"/>
        </w:rPr>
        <w:t>250000</w:t>
      </w:r>
      <w:r>
        <w:rPr>
          <w:rFonts w:hint="eastAsia"/>
          <w:sz w:val="30"/>
          <w:szCs w:val="30"/>
        </w:rPr>
        <w:t>元（罚金已全部预缴）。</w:t>
      </w:r>
    </w:p>
    <w:p w14:paraId="230A1E5C" w14:textId="77777777" w:rsidR="00DE0E40" w:rsidRDefault="00DE0E40">
      <w:pPr>
        <w:spacing w:line="500" w:lineRule="atLeast"/>
        <w:ind w:firstLine="600"/>
        <w:divId w:val="103666430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日止）。</w:t>
      </w:r>
    </w:p>
    <w:p w14:paraId="563B6BE3" w14:textId="77777777" w:rsidR="00DE0E40" w:rsidRDefault="00DE0E40">
      <w:pPr>
        <w:spacing w:line="500" w:lineRule="atLeast"/>
        <w:ind w:firstLine="600"/>
        <w:divId w:val="1329477944"/>
        <w:rPr>
          <w:rFonts w:hint="eastAsia"/>
          <w:sz w:val="30"/>
          <w:szCs w:val="30"/>
        </w:rPr>
      </w:pPr>
      <w:r>
        <w:rPr>
          <w:rFonts w:hint="eastAsia"/>
          <w:sz w:val="30"/>
          <w:szCs w:val="30"/>
        </w:rPr>
        <w:t>二、被告人李某庆的违法所得人民币</w:t>
      </w:r>
      <w:r>
        <w:rPr>
          <w:rFonts w:hint="eastAsia"/>
          <w:sz w:val="30"/>
          <w:szCs w:val="30"/>
        </w:rPr>
        <w:t>823780</w:t>
      </w:r>
      <w:r>
        <w:rPr>
          <w:rFonts w:hint="eastAsia"/>
          <w:sz w:val="30"/>
          <w:szCs w:val="30"/>
        </w:rPr>
        <w:t>元及孳息人民币</w:t>
      </w:r>
      <w:r>
        <w:rPr>
          <w:rFonts w:hint="eastAsia"/>
          <w:sz w:val="30"/>
          <w:szCs w:val="30"/>
        </w:rPr>
        <w:t>41295</w:t>
      </w:r>
      <w:r>
        <w:rPr>
          <w:rFonts w:hint="eastAsia"/>
          <w:sz w:val="30"/>
          <w:szCs w:val="30"/>
        </w:rPr>
        <w:t>元，依法予以没收，上缴国库；扣押被告人李某庆的</w:t>
      </w:r>
      <w:r>
        <w:rPr>
          <w:rFonts w:hint="eastAsia"/>
          <w:sz w:val="30"/>
          <w:szCs w:val="30"/>
        </w:rPr>
        <w:t>ROLEX</w:t>
      </w:r>
      <w:r>
        <w:rPr>
          <w:rFonts w:hint="eastAsia"/>
          <w:sz w:val="30"/>
          <w:szCs w:val="30"/>
        </w:rPr>
        <w:t>（劳力士）手表一块，依法予以没收，上缴国库；被告人李某庆使用受贿款购买的原江门新会农村商业银行股份有限公司（现为江门农村商业银行股份有限公司）股份</w:t>
      </w:r>
      <w:r>
        <w:rPr>
          <w:rFonts w:hint="eastAsia"/>
          <w:sz w:val="30"/>
          <w:szCs w:val="30"/>
        </w:rPr>
        <w:t>129200</w:t>
      </w:r>
      <w:r>
        <w:rPr>
          <w:rFonts w:hint="eastAsia"/>
          <w:sz w:val="30"/>
          <w:szCs w:val="30"/>
        </w:rPr>
        <w:t>股及所产生的孳息</w:t>
      </w:r>
      <w:r>
        <w:rPr>
          <w:rFonts w:hint="eastAsia"/>
          <w:sz w:val="30"/>
          <w:szCs w:val="30"/>
        </w:rPr>
        <w:t>(</w:t>
      </w:r>
      <w:r>
        <w:rPr>
          <w:rFonts w:hint="eastAsia"/>
          <w:sz w:val="30"/>
          <w:szCs w:val="30"/>
        </w:rPr>
        <w:t>其中受贿款人民币</w:t>
      </w:r>
      <w:r>
        <w:rPr>
          <w:rFonts w:hint="eastAsia"/>
          <w:sz w:val="30"/>
          <w:szCs w:val="30"/>
        </w:rPr>
        <w:t>150000</w:t>
      </w:r>
      <w:r>
        <w:rPr>
          <w:rFonts w:hint="eastAsia"/>
          <w:sz w:val="30"/>
          <w:szCs w:val="30"/>
        </w:rPr>
        <w:t>元已退缴</w:t>
      </w:r>
      <w:r>
        <w:rPr>
          <w:rFonts w:hint="eastAsia"/>
          <w:sz w:val="30"/>
          <w:szCs w:val="30"/>
        </w:rPr>
        <w:t>)</w:t>
      </w:r>
      <w:r>
        <w:rPr>
          <w:rFonts w:hint="eastAsia"/>
          <w:sz w:val="30"/>
          <w:szCs w:val="30"/>
        </w:rPr>
        <w:t>，应予追缴，上缴国库。</w:t>
      </w:r>
    </w:p>
    <w:p w14:paraId="40A6D3B5" w14:textId="77777777" w:rsidR="00DE0E40" w:rsidRDefault="00DE0E40">
      <w:pPr>
        <w:spacing w:line="500" w:lineRule="atLeast"/>
        <w:ind w:firstLine="600"/>
        <w:divId w:val="578253225"/>
        <w:rPr>
          <w:rFonts w:hint="eastAsia"/>
          <w:sz w:val="30"/>
          <w:szCs w:val="30"/>
        </w:rPr>
      </w:pPr>
      <w:r>
        <w:rPr>
          <w:rFonts w:hint="eastAsia"/>
          <w:sz w:val="30"/>
          <w:szCs w:val="30"/>
        </w:rPr>
        <w:t>如不服本判决，可在接到判决书的第二日起十日内，通过本院或者直接向江门市中级人民法院提出上诉。书面上诉的，应当提交上诉状正本一份，副本三份。</w:t>
      </w:r>
    </w:p>
    <w:p w14:paraId="5B14A457" w14:textId="77777777" w:rsidR="00DE0E40" w:rsidRDefault="00DE0E40">
      <w:pPr>
        <w:spacing w:line="500" w:lineRule="atLeast"/>
        <w:jc w:val="right"/>
        <w:divId w:val="267661118"/>
        <w:rPr>
          <w:rFonts w:hint="eastAsia"/>
          <w:sz w:val="30"/>
          <w:szCs w:val="30"/>
        </w:rPr>
      </w:pPr>
      <w:r>
        <w:rPr>
          <w:rFonts w:hint="eastAsia"/>
          <w:sz w:val="30"/>
          <w:szCs w:val="30"/>
        </w:rPr>
        <w:t>审判长　　王潇凝</w:t>
      </w:r>
    </w:p>
    <w:p w14:paraId="41F1726D" w14:textId="77777777" w:rsidR="00DE0E40" w:rsidRDefault="00DE0E40">
      <w:pPr>
        <w:spacing w:line="500" w:lineRule="atLeast"/>
        <w:jc w:val="right"/>
        <w:divId w:val="1712922089"/>
        <w:rPr>
          <w:rFonts w:hint="eastAsia"/>
          <w:sz w:val="30"/>
          <w:szCs w:val="30"/>
        </w:rPr>
      </w:pPr>
      <w:r>
        <w:rPr>
          <w:rFonts w:hint="eastAsia"/>
          <w:sz w:val="30"/>
          <w:szCs w:val="30"/>
        </w:rPr>
        <w:t>审判员　　赵淑云</w:t>
      </w:r>
    </w:p>
    <w:p w14:paraId="66BF8AC0" w14:textId="77777777" w:rsidR="00DE0E40" w:rsidRDefault="00DE0E40">
      <w:pPr>
        <w:spacing w:line="500" w:lineRule="atLeast"/>
        <w:jc w:val="right"/>
        <w:divId w:val="102506622"/>
        <w:rPr>
          <w:rFonts w:hint="eastAsia"/>
          <w:sz w:val="30"/>
          <w:szCs w:val="30"/>
        </w:rPr>
      </w:pPr>
      <w:r>
        <w:rPr>
          <w:rFonts w:hint="eastAsia"/>
          <w:sz w:val="30"/>
          <w:szCs w:val="30"/>
        </w:rPr>
        <w:t>审判员　　梁锦荣</w:t>
      </w:r>
    </w:p>
    <w:p w14:paraId="5D3AC8B5" w14:textId="77777777" w:rsidR="00DE0E40" w:rsidRDefault="00DE0E40">
      <w:pPr>
        <w:spacing w:line="500" w:lineRule="atLeast"/>
        <w:jc w:val="right"/>
        <w:divId w:val="514996610"/>
        <w:rPr>
          <w:rFonts w:hint="eastAsia"/>
          <w:sz w:val="30"/>
          <w:szCs w:val="30"/>
        </w:rPr>
      </w:pPr>
      <w:r>
        <w:rPr>
          <w:rFonts w:hint="eastAsia"/>
          <w:sz w:val="30"/>
          <w:szCs w:val="30"/>
        </w:rPr>
        <w:t>二〇一九年三月二十九日</w:t>
      </w:r>
    </w:p>
    <w:p w14:paraId="3332A33E" w14:textId="77777777" w:rsidR="00DE0E40" w:rsidRDefault="00DE0E40">
      <w:pPr>
        <w:spacing w:line="500" w:lineRule="atLeast"/>
        <w:jc w:val="right"/>
        <w:divId w:val="912546971"/>
        <w:rPr>
          <w:rFonts w:hint="eastAsia"/>
          <w:sz w:val="30"/>
          <w:szCs w:val="30"/>
        </w:rPr>
      </w:pPr>
      <w:r>
        <w:rPr>
          <w:rFonts w:hint="eastAsia"/>
          <w:sz w:val="30"/>
          <w:szCs w:val="30"/>
        </w:rPr>
        <w:t>书记员　　柯润明</w:t>
      </w:r>
    </w:p>
    <w:p w14:paraId="38AD530C" w14:textId="77777777" w:rsidR="00DE0E40" w:rsidRDefault="00DE0E40">
      <w:pPr>
        <w:spacing w:line="500" w:lineRule="atLeast"/>
        <w:ind w:firstLine="600"/>
        <w:divId w:val="1495488739"/>
        <w:rPr>
          <w:rFonts w:hint="eastAsia"/>
          <w:sz w:val="30"/>
          <w:szCs w:val="30"/>
        </w:rPr>
      </w:pPr>
      <w:r>
        <w:rPr>
          <w:rFonts w:hint="eastAsia"/>
          <w:sz w:val="30"/>
          <w:szCs w:val="30"/>
        </w:rPr>
        <w:t>附相关法律条文</w:t>
      </w:r>
    </w:p>
    <w:p w14:paraId="6C57BECF" w14:textId="77777777" w:rsidR="00DE0E40" w:rsidRDefault="00DE0E40">
      <w:pPr>
        <w:spacing w:line="500" w:lineRule="atLeast"/>
        <w:ind w:firstLine="600"/>
        <w:divId w:val="529221975"/>
        <w:rPr>
          <w:rFonts w:hint="eastAsia"/>
          <w:sz w:val="30"/>
          <w:szCs w:val="30"/>
        </w:rPr>
      </w:pPr>
      <w:r>
        <w:rPr>
          <w:rFonts w:hint="eastAsia"/>
          <w:sz w:val="30"/>
          <w:szCs w:val="30"/>
        </w:rPr>
        <w:t>《中华人民共和国刑法》</w:t>
      </w:r>
    </w:p>
    <w:p w14:paraId="7D400807" w14:textId="77777777" w:rsidR="00DE0E40" w:rsidRDefault="00DE0E40">
      <w:pPr>
        <w:spacing w:line="500" w:lineRule="atLeast"/>
        <w:ind w:firstLine="600"/>
        <w:divId w:val="725879721"/>
        <w:rPr>
          <w:rFonts w:hint="eastAsia"/>
          <w:sz w:val="30"/>
          <w:szCs w:val="30"/>
        </w:rPr>
      </w:pPr>
      <w:r>
        <w:rPr>
          <w:rFonts w:hint="eastAsia"/>
          <w:sz w:val="30"/>
          <w:szCs w:val="30"/>
        </w:rPr>
        <w:t>第十二条第一款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1C80E610" w14:textId="77777777" w:rsidR="00DE0E40" w:rsidRDefault="00DE0E40">
      <w:pPr>
        <w:spacing w:line="500" w:lineRule="atLeast"/>
        <w:ind w:firstLine="600"/>
        <w:divId w:val="1287397070"/>
        <w:rPr>
          <w:rFonts w:hint="eastAsia"/>
          <w:sz w:val="30"/>
          <w:szCs w:val="30"/>
        </w:rPr>
      </w:pPr>
      <w:r>
        <w:rPr>
          <w:rFonts w:hint="eastAsia"/>
          <w:sz w:val="30"/>
          <w:szCs w:val="30"/>
        </w:rPr>
        <w:t>第五十二条判处罚金，应当根据犯罪情节决定罚金数额。</w:t>
      </w:r>
    </w:p>
    <w:p w14:paraId="1806AE7C" w14:textId="77777777" w:rsidR="00DE0E40" w:rsidRDefault="00DE0E40">
      <w:pPr>
        <w:spacing w:line="500" w:lineRule="atLeast"/>
        <w:ind w:firstLine="600"/>
        <w:divId w:val="1156654141"/>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53608723" w14:textId="77777777" w:rsidR="00DE0E40" w:rsidRDefault="00DE0E40">
      <w:pPr>
        <w:spacing w:line="500" w:lineRule="atLeast"/>
        <w:ind w:firstLine="600"/>
        <w:divId w:val="117109455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92D3D7B" w14:textId="77777777" w:rsidR="00DE0E40" w:rsidRDefault="00DE0E40">
      <w:pPr>
        <w:spacing w:line="500" w:lineRule="atLeast"/>
        <w:ind w:firstLine="600"/>
        <w:divId w:val="166974682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79C6384" w14:textId="77777777" w:rsidR="00DE0E40" w:rsidRDefault="00DE0E40">
      <w:pPr>
        <w:spacing w:line="500" w:lineRule="atLeast"/>
        <w:ind w:firstLine="600"/>
        <w:divId w:val="197552672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5A26B89" w14:textId="77777777" w:rsidR="00DE0E40" w:rsidRDefault="00DE0E40">
      <w:pPr>
        <w:spacing w:line="500" w:lineRule="atLeast"/>
        <w:ind w:firstLine="600"/>
        <w:divId w:val="150215997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3044388" w14:textId="77777777" w:rsidR="00DE0E40" w:rsidRDefault="00DE0E40">
      <w:pPr>
        <w:spacing w:line="500" w:lineRule="atLeast"/>
        <w:ind w:firstLine="600"/>
        <w:divId w:val="816992344"/>
        <w:rPr>
          <w:rFonts w:hint="eastAsia"/>
          <w:sz w:val="30"/>
          <w:szCs w:val="30"/>
        </w:rPr>
      </w:pPr>
      <w:r>
        <w:rPr>
          <w:rFonts w:hint="eastAsia"/>
          <w:sz w:val="30"/>
          <w:szCs w:val="30"/>
        </w:rPr>
        <w:t>第九十三条第一款本法所称国家工作人员，是指国家机关中从事公务的人员。</w:t>
      </w:r>
    </w:p>
    <w:p w14:paraId="759F8D4C" w14:textId="77777777" w:rsidR="00DE0E40" w:rsidRDefault="00DE0E40">
      <w:pPr>
        <w:spacing w:line="500" w:lineRule="atLeast"/>
        <w:ind w:firstLine="600"/>
        <w:divId w:val="1800606859"/>
        <w:rPr>
          <w:rFonts w:hint="eastAsia"/>
          <w:sz w:val="30"/>
          <w:szCs w:val="30"/>
        </w:rPr>
      </w:pPr>
      <w:r>
        <w:rPr>
          <w:rFonts w:hint="eastAsia"/>
          <w:sz w:val="30"/>
          <w:szCs w:val="30"/>
        </w:rPr>
        <w:t>刑法第三百八十三条对犯贪污罪的，根据情节轻重，分别依照下列规定处罚：</w:t>
      </w:r>
    </w:p>
    <w:p w14:paraId="04FC9519" w14:textId="77777777" w:rsidR="00DE0E40" w:rsidRDefault="00DE0E40">
      <w:pPr>
        <w:spacing w:line="500" w:lineRule="atLeast"/>
        <w:ind w:firstLine="600"/>
        <w:divId w:val="963578799"/>
        <w:rPr>
          <w:rFonts w:hint="eastAsia"/>
          <w:sz w:val="30"/>
          <w:szCs w:val="30"/>
        </w:rPr>
      </w:pPr>
      <w:r>
        <w:rPr>
          <w:rFonts w:hint="eastAsia"/>
          <w:sz w:val="30"/>
          <w:szCs w:val="30"/>
        </w:rPr>
        <w:t>（一）贪污数额较大或者有其他较重情节的，处三年以下有期徒刑或者拘役，并处罚金。</w:t>
      </w:r>
    </w:p>
    <w:p w14:paraId="68F0968D" w14:textId="77777777" w:rsidR="00DE0E40" w:rsidRDefault="00DE0E40">
      <w:pPr>
        <w:spacing w:line="500" w:lineRule="atLeast"/>
        <w:ind w:firstLine="600"/>
        <w:divId w:val="1338117659"/>
        <w:rPr>
          <w:rFonts w:hint="eastAsia"/>
          <w:sz w:val="30"/>
          <w:szCs w:val="30"/>
        </w:rPr>
      </w:pPr>
      <w:r>
        <w:rPr>
          <w:rFonts w:hint="eastAsia"/>
          <w:sz w:val="30"/>
          <w:szCs w:val="30"/>
        </w:rPr>
        <w:t>（二）贪污数额巨大或者有其他严重情节的，处三年以上十年以下有期徒刑，并处罚金或者没收财产。</w:t>
      </w:r>
    </w:p>
    <w:p w14:paraId="70CCA172" w14:textId="77777777" w:rsidR="00DE0E40" w:rsidRDefault="00DE0E40">
      <w:pPr>
        <w:spacing w:line="500" w:lineRule="atLeast"/>
        <w:ind w:firstLine="600"/>
        <w:divId w:val="72995709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55A86C6" w14:textId="77777777" w:rsidR="00DE0E40" w:rsidRDefault="00DE0E40">
      <w:pPr>
        <w:spacing w:line="500" w:lineRule="atLeast"/>
        <w:ind w:firstLine="600"/>
        <w:divId w:val="772095608"/>
        <w:rPr>
          <w:rFonts w:hint="eastAsia"/>
          <w:sz w:val="30"/>
          <w:szCs w:val="30"/>
        </w:rPr>
      </w:pPr>
      <w:r>
        <w:rPr>
          <w:rFonts w:hint="eastAsia"/>
          <w:sz w:val="30"/>
          <w:szCs w:val="30"/>
        </w:rPr>
        <w:t>对多次贪污未经处理的，按照累计贪污数额处罚。</w:t>
      </w:r>
    </w:p>
    <w:p w14:paraId="2CF15D95" w14:textId="77777777" w:rsidR="00DE0E40" w:rsidRDefault="00DE0E40">
      <w:pPr>
        <w:spacing w:line="500" w:lineRule="atLeast"/>
        <w:ind w:firstLine="600"/>
        <w:divId w:val="57535798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29FD626" w14:textId="77777777" w:rsidR="00DE0E40" w:rsidRDefault="00DE0E40">
      <w:pPr>
        <w:spacing w:line="500" w:lineRule="atLeast"/>
        <w:ind w:firstLine="600"/>
        <w:divId w:val="356582681"/>
        <w:rPr>
          <w:rFonts w:hint="eastAsia"/>
          <w:sz w:val="30"/>
          <w:szCs w:val="30"/>
        </w:rPr>
      </w:pPr>
      <w:r>
        <w:rPr>
          <w:rFonts w:hint="eastAsia"/>
          <w:sz w:val="30"/>
          <w:szCs w:val="30"/>
        </w:rPr>
        <w:t>第三百八十五条国家工作人员利用职务上的便利，索取他人财物，或者非法收受他人财物的，为他人谋取利益的，是受贿罪。</w:t>
      </w:r>
    </w:p>
    <w:p w14:paraId="08E7526A" w14:textId="77777777" w:rsidR="00DE0E40" w:rsidRDefault="00DE0E40">
      <w:pPr>
        <w:spacing w:line="500" w:lineRule="atLeast"/>
        <w:ind w:firstLine="600"/>
        <w:divId w:val="366177352"/>
        <w:rPr>
          <w:rFonts w:hint="eastAsia"/>
          <w:sz w:val="30"/>
          <w:szCs w:val="30"/>
        </w:rPr>
      </w:pPr>
      <w:r>
        <w:rPr>
          <w:rFonts w:hint="eastAsia"/>
          <w:sz w:val="30"/>
          <w:szCs w:val="30"/>
        </w:rPr>
        <w:t>国家工作人员在经济往来中，违法国家规定，收受各种名义的回扣、手续费，归个人所有进的，以受贿论处。</w:t>
      </w:r>
    </w:p>
    <w:p w14:paraId="2D51617C" w14:textId="77777777" w:rsidR="00DE0E40" w:rsidRDefault="00DE0E40">
      <w:pPr>
        <w:spacing w:line="500" w:lineRule="atLeast"/>
        <w:ind w:firstLine="600"/>
        <w:divId w:val="63846248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61595A2" w14:textId="77777777" w:rsidR="00DE0E40" w:rsidRDefault="00DE0E40">
      <w:pPr>
        <w:spacing w:line="500" w:lineRule="atLeast"/>
        <w:ind w:firstLine="600"/>
        <w:divId w:val="868645337"/>
        <w:rPr>
          <w:rFonts w:hint="eastAsia"/>
          <w:sz w:val="30"/>
          <w:szCs w:val="30"/>
        </w:rPr>
      </w:pPr>
      <w:r>
        <w:rPr>
          <w:rFonts w:hint="eastAsia"/>
          <w:sz w:val="30"/>
          <w:szCs w:val="30"/>
        </w:rPr>
        <w:t>《最高人民法院、最高人民检察院关于办理贪污贿赂刑事案件适用法律若干问题的解释》</w:t>
      </w:r>
    </w:p>
    <w:p w14:paraId="251A3B8C" w14:textId="77777777" w:rsidR="00DE0E40" w:rsidRDefault="00DE0E40">
      <w:pPr>
        <w:spacing w:line="500" w:lineRule="atLeast"/>
        <w:ind w:firstLine="600"/>
        <w:divId w:val="37231229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7A6B3F93" w14:textId="77777777" w:rsidR="00DE0E40" w:rsidRDefault="00DE0E40">
      <w:pPr>
        <w:spacing w:line="500" w:lineRule="atLeast"/>
        <w:ind w:firstLine="600"/>
        <w:divId w:val="9308896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F72E2CF" w14:textId="77777777" w:rsidR="00DE0E40" w:rsidRDefault="00DE0E40">
      <w:pPr>
        <w:spacing w:line="500" w:lineRule="atLeast"/>
        <w:ind w:firstLine="600"/>
        <w:divId w:val="725643749"/>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75741B81" w14:textId="77777777" w:rsidR="00DE0E40" w:rsidRDefault="00DE0E40">
      <w:pPr>
        <w:spacing w:line="500" w:lineRule="atLeast"/>
        <w:ind w:firstLine="600"/>
        <w:divId w:val="250049222"/>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02500AE5" w14:textId="77777777" w:rsidR="00DE0E40" w:rsidRDefault="00DE0E40">
      <w:pPr>
        <w:spacing w:line="500" w:lineRule="atLeast"/>
        <w:ind w:firstLine="600"/>
        <w:divId w:val="81117056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3BE9D60" w14:textId="77777777" w:rsidR="00DE0E40" w:rsidRDefault="00DE0E40">
      <w:pPr>
        <w:spacing w:line="500" w:lineRule="atLeast"/>
        <w:ind w:firstLine="600"/>
        <w:divId w:val="179575319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87225" w14:textId="77777777" w:rsidR="00D06D7B" w:rsidRDefault="00D06D7B" w:rsidP="00D06D7B">
      <w:pPr>
        <w:rPr>
          <w:rFonts w:hint="eastAsia"/>
        </w:rPr>
      </w:pPr>
      <w:r>
        <w:separator/>
      </w:r>
    </w:p>
  </w:endnote>
  <w:endnote w:type="continuationSeparator" w:id="0">
    <w:p w14:paraId="5731484A" w14:textId="77777777" w:rsidR="00D06D7B" w:rsidRDefault="00D06D7B" w:rsidP="00D06D7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B74B3" w14:textId="77777777" w:rsidR="00D06D7B" w:rsidRDefault="00D06D7B" w:rsidP="00D06D7B">
      <w:pPr>
        <w:rPr>
          <w:rFonts w:hint="eastAsia"/>
        </w:rPr>
      </w:pPr>
      <w:r>
        <w:separator/>
      </w:r>
    </w:p>
  </w:footnote>
  <w:footnote w:type="continuationSeparator" w:id="0">
    <w:p w14:paraId="6F71D7FB" w14:textId="77777777" w:rsidR="00D06D7B" w:rsidRDefault="00D06D7B" w:rsidP="00D06D7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06D7B"/>
    <w:rsid w:val="00A23C24"/>
    <w:rsid w:val="00D06D7B"/>
    <w:rsid w:val="00DE0E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6344F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06D7B"/>
    <w:pPr>
      <w:tabs>
        <w:tab w:val="center" w:pos="4153"/>
        <w:tab w:val="right" w:pos="8306"/>
      </w:tabs>
      <w:snapToGrid w:val="0"/>
      <w:jc w:val="center"/>
    </w:pPr>
    <w:rPr>
      <w:sz w:val="18"/>
      <w:szCs w:val="18"/>
    </w:rPr>
  </w:style>
  <w:style w:type="character" w:customStyle="1" w:styleId="a4">
    <w:name w:val="页眉 字符"/>
    <w:basedOn w:val="a0"/>
    <w:link w:val="a3"/>
    <w:uiPriority w:val="99"/>
    <w:rsid w:val="00D06D7B"/>
    <w:rPr>
      <w:rFonts w:ascii="宋体" w:eastAsia="宋体" w:hAnsi="宋体" w:cs="宋体"/>
      <w:sz w:val="18"/>
      <w:szCs w:val="18"/>
    </w:rPr>
  </w:style>
  <w:style w:type="paragraph" w:styleId="a5">
    <w:name w:val="footer"/>
    <w:basedOn w:val="a"/>
    <w:link w:val="a6"/>
    <w:uiPriority w:val="99"/>
    <w:unhideWhenUsed/>
    <w:rsid w:val="00D06D7B"/>
    <w:pPr>
      <w:tabs>
        <w:tab w:val="center" w:pos="4153"/>
        <w:tab w:val="right" w:pos="8306"/>
      </w:tabs>
      <w:snapToGrid w:val="0"/>
    </w:pPr>
    <w:rPr>
      <w:sz w:val="18"/>
      <w:szCs w:val="18"/>
    </w:rPr>
  </w:style>
  <w:style w:type="character" w:customStyle="1" w:styleId="a6">
    <w:name w:val="页脚 字符"/>
    <w:basedOn w:val="a0"/>
    <w:link w:val="a5"/>
    <w:uiPriority w:val="99"/>
    <w:rsid w:val="00D06D7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7772">
      <w:marLeft w:val="0"/>
      <w:marRight w:val="0"/>
      <w:marTop w:val="10"/>
      <w:marBottom w:val="10"/>
      <w:divBdr>
        <w:top w:val="none" w:sz="0" w:space="0" w:color="auto"/>
        <w:left w:val="none" w:sz="0" w:space="0" w:color="auto"/>
        <w:bottom w:val="none" w:sz="0" w:space="0" w:color="auto"/>
        <w:right w:val="none" w:sz="0" w:space="0" w:color="auto"/>
      </w:divBdr>
    </w:div>
    <w:div w:id="93088960">
      <w:marLeft w:val="0"/>
      <w:marRight w:val="0"/>
      <w:marTop w:val="10"/>
      <w:marBottom w:val="10"/>
      <w:divBdr>
        <w:top w:val="none" w:sz="0" w:space="0" w:color="auto"/>
        <w:left w:val="none" w:sz="0" w:space="0" w:color="auto"/>
        <w:bottom w:val="none" w:sz="0" w:space="0" w:color="auto"/>
        <w:right w:val="none" w:sz="0" w:space="0" w:color="auto"/>
      </w:divBdr>
    </w:div>
    <w:div w:id="102506622">
      <w:marLeft w:val="0"/>
      <w:marRight w:val="720"/>
      <w:marTop w:val="10"/>
      <w:marBottom w:val="10"/>
      <w:divBdr>
        <w:top w:val="none" w:sz="0" w:space="0" w:color="auto"/>
        <w:left w:val="none" w:sz="0" w:space="0" w:color="auto"/>
        <w:bottom w:val="none" w:sz="0" w:space="0" w:color="auto"/>
        <w:right w:val="none" w:sz="0" w:space="0" w:color="auto"/>
      </w:divBdr>
    </w:div>
    <w:div w:id="174076392">
      <w:marLeft w:val="0"/>
      <w:marRight w:val="0"/>
      <w:marTop w:val="10"/>
      <w:marBottom w:val="10"/>
      <w:divBdr>
        <w:top w:val="none" w:sz="0" w:space="0" w:color="auto"/>
        <w:left w:val="none" w:sz="0" w:space="0" w:color="auto"/>
        <w:bottom w:val="none" w:sz="0" w:space="0" w:color="auto"/>
        <w:right w:val="none" w:sz="0" w:space="0" w:color="auto"/>
      </w:divBdr>
    </w:div>
    <w:div w:id="250049222">
      <w:marLeft w:val="0"/>
      <w:marRight w:val="0"/>
      <w:marTop w:val="10"/>
      <w:marBottom w:val="10"/>
      <w:divBdr>
        <w:top w:val="none" w:sz="0" w:space="0" w:color="auto"/>
        <w:left w:val="none" w:sz="0" w:space="0" w:color="auto"/>
        <w:bottom w:val="none" w:sz="0" w:space="0" w:color="auto"/>
        <w:right w:val="none" w:sz="0" w:space="0" w:color="auto"/>
      </w:divBdr>
    </w:div>
    <w:div w:id="267661118">
      <w:marLeft w:val="0"/>
      <w:marRight w:val="720"/>
      <w:marTop w:val="10"/>
      <w:marBottom w:val="10"/>
      <w:divBdr>
        <w:top w:val="none" w:sz="0" w:space="0" w:color="auto"/>
        <w:left w:val="none" w:sz="0" w:space="0" w:color="auto"/>
        <w:bottom w:val="none" w:sz="0" w:space="0" w:color="auto"/>
        <w:right w:val="none" w:sz="0" w:space="0" w:color="auto"/>
      </w:divBdr>
    </w:div>
    <w:div w:id="356582681">
      <w:marLeft w:val="0"/>
      <w:marRight w:val="0"/>
      <w:marTop w:val="10"/>
      <w:marBottom w:val="10"/>
      <w:divBdr>
        <w:top w:val="none" w:sz="0" w:space="0" w:color="auto"/>
        <w:left w:val="none" w:sz="0" w:space="0" w:color="auto"/>
        <w:bottom w:val="none" w:sz="0" w:space="0" w:color="auto"/>
        <w:right w:val="none" w:sz="0" w:space="0" w:color="auto"/>
      </w:divBdr>
    </w:div>
    <w:div w:id="366177352">
      <w:marLeft w:val="0"/>
      <w:marRight w:val="0"/>
      <w:marTop w:val="10"/>
      <w:marBottom w:val="10"/>
      <w:divBdr>
        <w:top w:val="none" w:sz="0" w:space="0" w:color="auto"/>
        <w:left w:val="none" w:sz="0" w:space="0" w:color="auto"/>
        <w:bottom w:val="none" w:sz="0" w:space="0" w:color="auto"/>
        <w:right w:val="none" w:sz="0" w:space="0" w:color="auto"/>
      </w:divBdr>
    </w:div>
    <w:div w:id="372312291">
      <w:marLeft w:val="0"/>
      <w:marRight w:val="0"/>
      <w:marTop w:val="10"/>
      <w:marBottom w:val="10"/>
      <w:divBdr>
        <w:top w:val="none" w:sz="0" w:space="0" w:color="auto"/>
        <w:left w:val="none" w:sz="0" w:space="0" w:color="auto"/>
        <w:bottom w:val="none" w:sz="0" w:space="0" w:color="auto"/>
        <w:right w:val="none" w:sz="0" w:space="0" w:color="auto"/>
      </w:divBdr>
    </w:div>
    <w:div w:id="514996610">
      <w:marLeft w:val="0"/>
      <w:marRight w:val="720"/>
      <w:marTop w:val="10"/>
      <w:marBottom w:val="10"/>
      <w:divBdr>
        <w:top w:val="none" w:sz="0" w:space="0" w:color="auto"/>
        <w:left w:val="none" w:sz="0" w:space="0" w:color="auto"/>
        <w:bottom w:val="none" w:sz="0" w:space="0" w:color="auto"/>
        <w:right w:val="none" w:sz="0" w:space="0" w:color="auto"/>
      </w:divBdr>
    </w:div>
    <w:div w:id="521935696">
      <w:marLeft w:val="0"/>
      <w:marRight w:val="0"/>
      <w:marTop w:val="10"/>
      <w:marBottom w:val="10"/>
      <w:divBdr>
        <w:top w:val="none" w:sz="0" w:space="0" w:color="auto"/>
        <w:left w:val="none" w:sz="0" w:space="0" w:color="auto"/>
        <w:bottom w:val="none" w:sz="0" w:space="0" w:color="auto"/>
        <w:right w:val="none" w:sz="0" w:space="0" w:color="auto"/>
      </w:divBdr>
    </w:div>
    <w:div w:id="529221975">
      <w:marLeft w:val="0"/>
      <w:marRight w:val="0"/>
      <w:marTop w:val="10"/>
      <w:marBottom w:val="10"/>
      <w:divBdr>
        <w:top w:val="none" w:sz="0" w:space="0" w:color="auto"/>
        <w:left w:val="none" w:sz="0" w:space="0" w:color="auto"/>
        <w:bottom w:val="none" w:sz="0" w:space="0" w:color="auto"/>
        <w:right w:val="none" w:sz="0" w:space="0" w:color="auto"/>
      </w:divBdr>
    </w:div>
    <w:div w:id="575357980">
      <w:marLeft w:val="0"/>
      <w:marRight w:val="0"/>
      <w:marTop w:val="10"/>
      <w:marBottom w:val="10"/>
      <w:divBdr>
        <w:top w:val="none" w:sz="0" w:space="0" w:color="auto"/>
        <w:left w:val="none" w:sz="0" w:space="0" w:color="auto"/>
        <w:bottom w:val="none" w:sz="0" w:space="0" w:color="auto"/>
        <w:right w:val="none" w:sz="0" w:space="0" w:color="auto"/>
      </w:divBdr>
    </w:div>
    <w:div w:id="578253225">
      <w:marLeft w:val="0"/>
      <w:marRight w:val="0"/>
      <w:marTop w:val="10"/>
      <w:marBottom w:val="10"/>
      <w:divBdr>
        <w:top w:val="none" w:sz="0" w:space="0" w:color="auto"/>
        <w:left w:val="none" w:sz="0" w:space="0" w:color="auto"/>
        <w:bottom w:val="none" w:sz="0" w:space="0" w:color="auto"/>
        <w:right w:val="none" w:sz="0" w:space="0" w:color="auto"/>
      </w:divBdr>
    </w:div>
    <w:div w:id="634141574">
      <w:marLeft w:val="0"/>
      <w:marRight w:val="0"/>
      <w:marTop w:val="10"/>
      <w:marBottom w:val="10"/>
      <w:divBdr>
        <w:top w:val="none" w:sz="0" w:space="0" w:color="auto"/>
        <w:left w:val="none" w:sz="0" w:space="0" w:color="auto"/>
        <w:bottom w:val="none" w:sz="0" w:space="0" w:color="auto"/>
        <w:right w:val="none" w:sz="0" w:space="0" w:color="auto"/>
      </w:divBdr>
    </w:div>
    <w:div w:id="638462480">
      <w:marLeft w:val="0"/>
      <w:marRight w:val="0"/>
      <w:marTop w:val="10"/>
      <w:marBottom w:val="10"/>
      <w:divBdr>
        <w:top w:val="none" w:sz="0" w:space="0" w:color="auto"/>
        <w:left w:val="none" w:sz="0" w:space="0" w:color="auto"/>
        <w:bottom w:val="none" w:sz="0" w:space="0" w:color="auto"/>
        <w:right w:val="none" w:sz="0" w:space="0" w:color="auto"/>
      </w:divBdr>
    </w:div>
    <w:div w:id="725643749">
      <w:marLeft w:val="0"/>
      <w:marRight w:val="0"/>
      <w:marTop w:val="10"/>
      <w:marBottom w:val="10"/>
      <w:divBdr>
        <w:top w:val="none" w:sz="0" w:space="0" w:color="auto"/>
        <w:left w:val="none" w:sz="0" w:space="0" w:color="auto"/>
        <w:bottom w:val="none" w:sz="0" w:space="0" w:color="auto"/>
        <w:right w:val="none" w:sz="0" w:space="0" w:color="auto"/>
      </w:divBdr>
    </w:div>
    <w:div w:id="725879721">
      <w:marLeft w:val="0"/>
      <w:marRight w:val="0"/>
      <w:marTop w:val="10"/>
      <w:marBottom w:val="10"/>
      <w:divBdr>
        <w:top w:val="none" w:sz="0" w:space="0" w:color="auto"/>
        <w:left w:val="none" w:sz="0" w:space="0" w:color="auto"/>
        <w:bottom w:val="none" w:sz="0" w:space="0" w:color="auto"/>
        <w:right w:val="none" w:sz="0" w:space="0" w:color="auto"/>
      </w:divBdr>
    </w:div>
    <w:div w:id="729957095">
      <w:marLeft w:val="0"/>
      <w:marRight w:val="0"/>
      <w:marTop w:val="10"/>
      <w:marBottom w:val="10"/>
      <w:divBdr>
        <w:top w:val="none" w:sz="0" w:space="0" w:color="auto"/>
        <w:left w:val="none" w:sz="0" w:space="0" w:color="auto"/>
        <w:bottom w:val="none" w:sz="0" w:space="0" w:color="auto"/>
        <w:right w:val="none" w:sz="0" w:space="0" w:color="auto"/>
      </w:divBdr>
    </w:div>
    <w:div w:id="772095608">
      <w:marLeft w:val="0"/>
      <w:marRight w:val="0"/>
      <w:marTop w:val="10"/>
      <w:marBottom w:val="10"/>
      <w:divBdr>
        <w:top w:val="none" w:sz="0" w:space="0" w:color="auto"/>
        <w:left w:val="none" w:sz="0" w:space="0" w:color="auto"/>
        <w:bottom w:val="none" w:sz="0" w:space="0" w:color="auto"/>
        <w:right w:val="none" w:sz="0" w:space="0" w:color="auto"/>
      </w:divBdr>
    </w:div>
    <w:div w:id="811170564">
      <w:marLeft w:val="0"/>
      <w:marRight w:val="0"/>
      <w:marTop w:val="10"/>
      <w:marBottom w:val="10"/>
      <w:divBdr>
        <w:top w:val="none" w:sz="0" w:space="0" w:color="auto"/>
        <w:left w:val="none" w:sz="0" w:space="0" w:color="auto"/>
        <w:bottom w:val="none" w:sz="0" w:space="0" w:color="auto"/>
        <w:right w:val="none" w:sz="0" w:space="0" w:color="auto"/>
      </w:divBdr>
    </w:div>
    <w:div w:id="816992344">
      <w:marLeft w:val="0"/>
      <w:marRight w:val="0"/>
      <w:marTop w:val="10"/>
      <w:marBottom w:val="10"/>
      <w:divBdr>
        <w:top w:val="none" w:sz="0" w:space="0" w:color="auto"/>
        <w:left w:val="none" w:sz="0" w:space="0" w:color="auto"/>
        <w:bottom w:val="none" w:sz="0" w:space="0" w:color="auto"/>
        <w:right w:val="none" w:sz="0" w:space="0" w:color="auto"/>
      </w:divBdr>
    </w:div>
    <w:div w:id="821385459">
      <w:marLeft w:val="0"/>
      <w:marRight w:val="0"/>
      <w:marTop w:val="10"/>
      <w:marBottom w:val="10"/>
      <w:divBdr>
        <w:top w:val="none" w:sz="0" w:space="0" w:color="auto"/>
        <w:left w:val="none" w:sz="0" w:space="0" w:color="auto"/>
        <w:bottom w:val="none" w:sz="0" w:space="0" w:color="auto"/>
        <w:right w:val="none" w:sz="0" w:space="0" w:color="auto"/>
      </w:divBdr>
    </w:div>
    <w:div w:id="868489746">
      <w:marLeft w:val="0"/>
      <w:marRight w:val="0"/>
      <w:marTop w:val="10"/>
      <w:marBottom w:val="10"/>
      <w:divBdr>
        <w:top w:val="none" w:sz="0" w:space="0" w:color="auto"/>
        <w:left w:val="none" w:sz="0" w:space="0" w:color="auto"/>
        <w:bottom w:val="none" w:sz="0" w:space="0" w:color="auto"/>
        <w:right w:val="none" w:sz="0" w:space="0" w:color="auto"/>
      </w:divBdr>
    </w:div>
    <w:div w:id="868645337">
      <w:marLeft w:val="0"/>
      <w:marRight w:val="0"/>
      <w:marTop w:val="10"/>
      <w:marBottom w:val="10"/>
      <w:divBdr>
        <w:top w:val="none" w:sz="0" w:space="0" w:color="auto"/>
        <w:left w:val="none" w:sz="0" w:space="0" w:color="auto"/>
        <w:bottom w:val="none" w:sz="0" w:space="0" w:color="auto"/>
        <w:right w:val="none" w:sz="0" w:space="0" w:color="auto"/>
      </w:divBdr>
    </w:div>
    <w:div w:id="912546971">
      <w:marLeft w:val="0"/>
      <w:marRight w:val="720"/>
      <w:marTop w:val="10"/>
      <w:marBottom w:val="10"/>
      <w:divBdr>
        <w:top w:val="none" w:sz="0" w:space="0" w:color="auto"/>
        <w:left w:val="none" w:sz="0" w:space="0" w:color="auto"/>
        <w:bottom w:val="none" w:sz="0" w:space="0" w:color="auto"/>
        <w:right w:val="none" w:sz="0" w:space="0" w:color="auto"/>
      </w:divBdr>
    </w:div>
    <w:div w:id="963578799">
      <w:marLeft w:val="0"/>
      <w:marRight w:val="0"/>
      <w:marTop w:val="10"/>
      <w:marBottom w:val="10"/>
      <w:divBdr>
        <w:top w:val="none" w:sz="0" w:space="0" w:color="auto"/>
        <w:left w:val="none" w:sz="0" w:space="0" w:color="auto"/>
        <w:bottom w:val="none" w:sz="0" w:space="0" w:color="auto"/>
        <w:right w:val="none" w:sz="0" w:space="0" w:color="auto"/>
      </w:divBdr>
    </w:div>
    <w:div w:id="977606683">
      <w:marLeft w:val="0"/>
      <w:marRight w:val="0"/>
      <w:marTop w:val="10"/>
      <w:marBottom w:val="10"/>
      <w:divBdr>
        <w:top w:val="none" w:sz="0" w:space="0" w:color="auto"/>
        <w:left w:val="none" w:sz="0" w:space="0" w:color="auto"/>
        <w:bottom w:val="none" w:sz="0" w:space="0" w:color="auto"/>
        <w:right w:val="none" w:sz="0" w:space="0" w:color="auto"/>
      </w:divBdr>
    </w:div>
    <w:div w:id="1036664308">
      <w:marLeft w:val="0"/>
      <w:marRight w:val="0"/>
      <w:marTop w:val="10"/>
      <w:marBottom w:val="10"/>
      <w:divBdr>
        <w:top w:val="none" w:sz="0" w:space="0" w:color="auto"/>
        <w:left w:val="none" w:sz="0" w:space="0" w:color="auto"/>
        <w:bottom w:val="none" w:sz="0" w:space="0" w:color="auto"/>
        <w:right w:val="none" w:sz="0" w:space="0" w:color="auto"/>
      </w:divBdr>
    </w:div>
    <w:div w:id="1076363900">
      <w:marLeft w:val="0"/>
      <w:marRight w:val="0"/>
      <w:marTop w:val="10"/>
      <w:marBottom w:val="10"/>
      <w:divBdr>
        <w:top w:val="none" w:sz="0" w:space="0" w:color="auto"/>
        <w:left w:val="none" w:sz="0" w:space="0" w:color="auto"/>
        <w:bottom w:val="none" w:sz="0" w:space="0" w:color="auto"/>
        <w:right w:val="none" w:sz="0" w:space="0" w:color="auto"/>
      </w:divBdr>
    </w:div>
    <w:div w:id="1131093544">
      <w:marLeft w:val="0"/>
      <w:marRight w:val="0"/>
      <w:marTop w:val="10"/>
      <w:marBottom w:val="10"/>
      <w:divBdr>
        <w:top w:val="none" w:sz="0" w:space="0" w:color="auto"/>
        <w:left w:val="none" w:sz="0" w:space="0" w:color="auto"/>
        <w:bottom w:val="none" w:sz="0" w:space="0" w:color="auto"/>
        <w:right w:val="none" w:sz="0" w:space="0" w:color="auto"/>
      </w:divBdr>
    </w:div>
    <w:div w:id="1156654141">
      <w:marLeft w:val="0"/>
      <w:marRight w:val="0"/>
      <w:marTop w:val="10"/>
      <w:marBottom w:val="10"/>
      <w:divBdr>
        <w:top w:val="none" w:sz="0" w:space="0" w:color="auto"/>
        <w:left w:val="none" w:sz="0" w:space="0" w:color="auto"/>
        <w:bottom w:val="none" w:sz="0" w:space="0" w:color="auto"/>
        <w:right w:val="none" w:sz="0" w:space="0" w:color="auto"/>
      </w:divBdr>
    </w:div>
    <w:div w:id="1171094556">
      <w:marLeft w:val="0"/>
      <w:marRight w:val="0"/>
      <w:marTop w:val="10"/>
      <w:marBottom w:val="10"/>
      <w:divBdr>
        <w:top w:val="none" w:sz="0" w:space="0" w:color="auto"/>
        <w:left w:val="none" w:sz="0" w:space="0" w:color="auto"/>
        <w:bottom w:val="none" w:sz="0" w:space="0" w:color="auto"/>
        <w:right w:val="none" w:sz="0" w:space="0" w:color="auto"/>
      </w:divBdr>
    </w:div>
    <w:div w:id="1180893910">
      <w:marLeft w:val="0"/>
      <w:marRight w:val="0"/>
      <w:marTop w:val="10"/>
      <w:marBottom w:val="10"/>
      <w:divBdr>
        <w:top w:val="none" w:sz="0" w:space="0" w:color="auto"/>
        <w:left w:val="none" w:sz="0" w:space="0" w:color="auto"/>
        <w:bottom w:val="none" w:sz="0" w:space="0" w:color="auto"/>
        <w:right w:val="none" w:sz="0" w:space="0" w:color="auto"/>
      </w:divBdr>
    </w:div>
    <w:div w:id="1287397070">
      <w:marLeft w:val="0"/>
      <w:marRight w:val="0"/>
      <w:marTop w:val="10"/>
      <w:marBottom w:val="10"/>
      <w:divBdr>
        <w:top w:val="none" w:sz="0" w:space="0" w:color="auto"/>
        <w:left w:val="none" w:sz="0" w:space="0" w:color="auto"/>
        <w:bottom w:val="none" w:sz="0" w:space="0" w:color="auto"/>
        <w:right w:val="none" w:sz="0" w:space="0" w:color="auto"/>
      </w:divBdr>
    </w:div>
    <w:div w:id="1290629733">
      <w:marLeft w:val="0"/>
      <w:marRight w:val="0"/>
      <w:marTop w:val="10"/>
      <w:marBottom w:val="10"/>
      <w:divBdr>
        <w:top w:val="none" w:sz="0" w:space="0" w:color="auto"/>
        <w:left w:val="none" w:sz="0" w:space="0" w:color="auto"/>
        <w:bottom w:val="none" w:sz="0" w:space="0" w:color="auto"/>
        <w:right w:val="none" w:sz="0" w:space="0" w:color="auto"/>
      </w:divBdr>
    </w:div>
    <w:div w:id="1329477944">
      <w:marLeft w:val="0"/>
      <w:marRight w:val="0"/>
      <w:marTop w:val="10"/>
      <w:marBottom w:val="10"/>
      <w:divBdr>
        <w:top w:val="none" w:sz="0" w:space="0" w:color="auto"/>
        <w:left w:val="none" w:sz="0" w:space="0" w:color="auto"/>
        <w:bottom w:val="none" w:sz="0" w:space="0" w:color="auto"/>
        <w:right w:val="none" w:sz="0" w:space="0" w:color="auto"/>
      </w:divBdr>
    </w:div>
    <w:div w:id="1338117659">
      <w:marLeft w:val="0"/>
      <w:marRight w:val="0"/>
      <w:marTop w:val="10"/>
      <w:marBottom w:val="10"/>
      <w:divBdr>
        <w:top w:val="none" w:sz="0" w:space="0" w:color="auto"/>
        <w:left w:val="none" w:sz="0" w:space="0" w:color="auto"/>
        <w:bottom w:val="none" w:sz="0" w:space="0" w:color="auto"/>
        <w:right w:val="none" w:sz="0" w:space="0" w:color="auto"/>
      </w:divBdr>
    </w:div>
    <w:div w:id="1341616684">
      <w:marLeft w:val="0"/>
      <w:marRight w:val="0"/>
      <w:marTop w:val="10"/>
      <w:marBottom w:val="10"/>
      <w:divBdr>
        <w:top w:val="none" w:sz="0" w:space="0" w:color="auto"/>
        <w:left w:val="none" w:sz="0" w:space="0" w:color="auto"/>
        <w:bottom w:val="none" w:sz="0" w:space="0" w:color="auto"/>
        <w:right w:val="none" w:sz="0" w:space="0" w:color="auto"/>
      </w:divBdr>
    </w:div>
    <w:div w:id="1376612932">
      <w:marLeft w:val="0"/>
      <w:marRight w:val="0"/>
      <w:marTop w:val="10"/>
      <w:marBottom w:val="10"/>
      <w:divBdr>
        <w:top w:val="none" w:sz="0" w:space="0" w:color="auto"/>
        <w:left w:val="none" w:sz="0" w:space="0" w:color="auto"/>
        <w:bottom w:val="none" w:sz="0" w:space="0" w:color="auto"/>
        <w:right w:val="none" w:sz="0" w:space="0" w:color="auto"/>
      </w:divBdr>
    </w:div>
    <w:div w:id="1411196839">
      <w:marLeft w:val="0"/>
      <w:marRight w:val="0"/>
      <w:marTop w:val="10"/>
      <w:marBottom w:val="10"/>
      <w:divBdr>
        <w:top w:val="none" w:sz="0" w:space="0" w:color="auto"/>
        <w:left w:val="none" w:sz="0" w:space="0" w:color="auto"/>
        <w:bottom w:val="none" w:sz="0" w:space="0" w:color="auto"/>
        <w:right w:val="none" w:sz="0" w:space="0" w:color="auto"/>
      </w:divBdr>
    </w:div>
    <w:div w:id="1470900258">
      <w:marLeft w:val="0"/>
      <w:marRight w:val="0"/>
      <w:marTop w:val="10"/>
      <w:marBottom w:val="10"/>
      <w:divBdr>
        <w:top w:val="none" w:sz="0" w:space="0" w:color="auto"/>
        <w:left w:val="none" w:sz="0" w:space="0" w:color="auto"/>
        <w:bottom w:val="none" w:sz="0" w:space="0" w:color="auto"/>
        <w:right w:val="none" w:sz="0" w:space="0" w:color="auto"/>
      </w:divBdr>
    </w:div>
    <w:div w:id="1495488739">
      <w:marLeft w:val="0"/>
      <w:marRight w:val="0"/>
      <w:marTop w:val="10"/>
      <w:marBottom w:val="10"/>
      <w:divBdr>
        <w:top w:val="none" w:sz="0" w:space="0" w:color="auto"/>
        <w:left w:val="none" w:sz="0" w:space="0" w:color="auto"/>
        <w:bottom w:val="none" w:sz="0" w:space="0" w:color="auto"/>
        <w:right w:val="none" w:sz="0" w:space="0" w:color="auto"/>
      </w:divBdr>
    </w:div>
    <w:div w:id="1502159972">
      <w:marLeft w:val="0"/>
      <w:marRight w:val="0"/>
      <w:marTop w:val="10"/>
      <w:marBottom w:val="10"/>
      <w:divBdr>
        <w:top w:val="none" w:sz="0" w:space="0" w:color="auto"/>
        <w:left w:val="none" w:sz="0" w:space="0" w:color="auto"/>
        <w:bottom w:val="none" w:sz="0" w:space="0" w:color="auto"/>
        <w:right w:val="none" w:sz="0" w:space="0" w:color="auto"/>
      </w:divBdr>
    </w:div>
    <w:div w:id="1511603899">
      <w:marLeft w:val="0"/>
      <w:marRight w:val="0"/>
      <w:marTop w:val="10"/>
      <w:marBottom w:val="10"/>
      <w:divBdr>
        <w:top w:val="none" w:sz="0" w:space="0" w:color="auto"/>
        <w:left w:val="none" w:sz="0" w:space="0" w:color="auto"/>
        <w:bottom w:val="none" w:sz="0" w:space="0" w:color="auto"/>
        <w:right w:val="none" w:sz="0" w:space="0" w:color="auto"/>
      </w:divBdr>
    </w:div>
    <w:div w:id="1576163392">
      <w:marLeft w:val="0"/>
      <w:marRight w:val="0"/>
      <w:marTop w:val="10"/>
      <w:marBottom w:val="10"/>
      <w:divBdr>
        <w:top w:val="none" w:sz="0" w:space="0" w:color="auto"/>
        <w:left w:val="none" w:sz="0" w:space="0" w:color="auto"/>
        <w:bottom w:val="none" w:sz="0" w:space="0" w:color="auto"/>
        <w:right w:val="none" w:sz="0" w:space="0" w:color="auto"/>
      </w:divBdr>
    </w:div>
    <w:div w:id="1595285779">
      <w:marLeft w:val="0"/>
      <w:marRight w:val="0"/>
      <w:marTop w:val="10"/>
      <w:marBottom w:val="10"/>
      <w:divBdr>
        <w:top w:val="none" w:sz="0" w:space="0" w:color="auto"/>
        <w:left w:val="none" w:sz="0" w:space="0" w:color="auto"/>
        <w:bottom w:val="none" w:sz="0" w:space="0" w:color="auto"/>
        <w:right w:val="none" w:sz="0" w:space="0" w:color="auto"/>
      </w:divBdr>
    </w:div>
    <w:div w:id="1669746823">
      <w:marLeft w:val="0"/>
      <w:marRight w:val="0"/>
      <w:marTop w:val="10"/>
      <w:marBottom w:val="10"/>
      <w:divBdr>
        <w:top w:val="none" w:sz="0" w:space="0" w:color="auto"/>
        <w:left w:val="none" w:sz="0" w:space="0" w:color="auto"/>
        <w:bottom w:val="none" w:sz="0" w:space="0" w:color="auto"/>
        <w:right w:val="none" w:sz="0" w:space="0" w:color="auto"/>
      </w:divBdr>
    </w:div>
    <w:div w:id="1672947151">
      <w:marLeft w:val="0"/>
      <w:marRight w:val="0"/>
      <w:marTop w:val="10"/>
      <w:marBottom w:val="10"/>
      <w:divBdr>
        <w:top w:val="none" w:sz="0" w:space="0" w:color="auto"/>
        <w:left w:val="none" w:sz="0" w:space="0" w:color="auto"/>
        <w:bottom w:val="none" w:sz="0" w:space="0" w:color="auto"/>
        <w:right w:val="none" w:sz="0" w:space="0" w:color="auto"/>
      </w:divBdr>
    </w:div>
    <w:div w:id="1712922089">
      <w:marLeft w:val="0"/>
      <w:marRight w:val="720"/>
      <w:marTop w:val="10"/>
      <w:marBottom w:val="10"/>
      <w:divBdr>
        <w:top w:val="none" w:sz="0" w:space="0" w:color="auto"/>
        <w:left w:val="none" w:sz="0" w:space="0" w:color="auto"/>
        <w:bottom w:val="none" w:sz="0" w:space="0" w:color="auto"/>
        <w:right w:val="none" w:sz="0" w:space="0" w:color="auto"/>
      </w:divBdr>
    </w:div>
    <w:div w:id="1750301520">
      <w:marLeft w:val="0"/>
      <w:marRight w:val="0"/>
      <w:marTop w:val="10"/>
      <w:marBottom w:val="10"/>
      <w:divBdr>
        <w:top w:val="none" w:sz="0" w:space="0" w:color="auto"/>
        <w:left w:val="none" w:sz="0" w:space="0" w:color="auto"/>
        <w:bottom w:val="none" w:sz="0" w:space="0" w:color="auto"/>
        <w:right w:val="none" w:sz="0" w:space="0" w:color="auto"/>
      </w:divBdr>
    </w:div>
    <w:div w:id="1760907231">
      <w:marLeft w:val="0"/>
      <w:marRight w:val="0"/>
      <w:marTop w:val="10"/>
      <w:marBottom w:val="10"/>
      <w:divBdr>
        <w:top w:val="none" w:sz="0" w:space="0" w:color="auto"/>
        <w:left w:val="none" w:sz="0" w:space="0" w:color="auto"/>
        <w:bottom w:val="none" w:sz="0" w:space="0" w:color="auto"/>
        <w:right w:val="none" w:sz="0" w:space="0" w:color="auto"/>
      </w:divBdr>
    </w:div>
    <w:div w:id="1795753193">
      <w:marLeft w:val="0"/>
      <w:marRight w:val="0"/>
      <w:marTop w:val="10"/>
      <w:marBottom w:val="10"/>
      <w:divBdr>
        <w:top w:val="none" w:sz="0" w:space="0" w:color="auto"/>
        <w:left w:val="none" w:sz="0" w:space="0" w:color="auto"/>
        <w:bottom w:val="none" w:sz="0" w:space="0" w:color="auto"/>
        <w:right w:val="none" w:sz="0" w:space="0" w:color="auto"/>
      </w:divBdr>
    </w:div>
    <w:div w:id="1800606859">
      <w:marLeft w:val="0"/>
      <w:marRight w:val="0"/>
      <w:marTop w:val="10"/>
      <w:marBottom w:val="10"/>
      <w:divBdr>
        <w:top w:val="none" w:sz="0" w:space="0" w:color="auto"/>
        <w:left w:val="none" w:sz="0" w:space="0" w:color="auto"/>
        <w:bottom w:val="none" w:sz="0" w:space="0" w:color="auto"/>
        <w:right w:val="none" w:sz="0" w:space="0" w:color="auto"/>
      </w:divBdr>
    </w:div>
    <w:div w:id="1825589517">
      <w:marLeft w:val="0"/>
      <w:marRight w:val="0"/>
      <w:marTop w:val="10"/>
      <w:marBottom w:val="10"/>
      <w:divBdr>
        <w:top w:val="none" w:sz="0" w:space="0" w:color="auto"/>
        <w:left w:val="none" w:sz="0" w:space="0" w:color="auto"/>
        <w:bottom w:val="none" w:sz="0" w:space="0" w:color="auto"/>
        <w:right w:val="none" w:sz="0" w:space="0" w:color="auto"/>
      </w:divBdr>
    </w:div>
    <w:div w:id="1975526722">
      <w:marLeft w:val="0"/>
      <w:marRight w:val="0"/>
      <w:marTop w:val="10"/>
      <w:marBottom w:val="10"/>
      <w:divBdr>
        <w:top w:val="none" w:sz="0" w:space="0" w:color="auto"/>
        <w:left w:val="none" w:sz="0" w:space="0" w:color="auto"/>
        <w:bottom w:val="none" w:sz="0" w:space="0" w:color="auto"/>
        <w:right w:val="none" w:sz="0" w:space="0" w:color="auto"/>
      </w:divBdr>
    </w:div>
    <w:div w:id="2097286387">
      <w:marLeft w:val="0"/>
      <w:marRight w:val="0"/>
      <w:marTop w:val="10"/>
      <w:marBottom w:val="10"/>
      <w:divBdr>
        <w:top w:val="none" w:sz="0" w:space="0" w:color="auto"/>
        <w:left w:val="none" w:sz="0" w:space="0" w:color="auto"/>
        <w:bottom w:val="none" w:sz="0" w:space="0" w:color="auto"/>
        <w:right w:val="none" w:sz="0" w:space="0" w:color="auto"/>
      </w:divBdr>
    </w:div>
    <w:div w:id="21231845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929</Words>
  <Characters>5298</Characters>
  <Application>Microsoft Office Word</Application>
  <DocSecurity>0</DocSecurity>
  <Lines>44</Lines>
  <Paragraphs>12</Paragraphs>
  <ScaleCrop>false</ScaleCrop>
  <Company/>
  <LinksUpToDate>false</LinksUpToDate>
  <CharactersWithSpaces>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2025-04-30T07:17:00Z</dcterms:created>
  <dcterms:modified xsi:type="dcterms:W3CDTF">2025-04-30T07:17:00Z</dcterms:modified>
</cp:coreProperties>
</file>