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0B5C" w14:textId="77777777" w:rsidR="00DD5079" w:rsidRDefault="00DD5079">
      <w:pPr>
        <w:spacing w:line="500" w:lineRule="atLeast"/>
        <w:jc w:val="center"/>
        <w:divId w:val="1296837537"/>
        <w:rPr>
          <w:rFonts w:ascii="黑体" w:eastAsia="黑体" w:hAnsi="黑体"/>
          <w:sz w:val="36"/>
          <w:szCs w:val="36"/>
        </w:rPr>
      </w:pPr>
      <w:r>
        <w:rPr>
          <w:rFonts w:ascii="黑体" w:eastAsia="黑体" w:hAnsi="黑体" w:hint="eastAsia"/>
          <w:sz w:val="36"/>
          <w:szCs w:val="36"/>
        </w:rPr>
        <w:t>广东省开平市人民法院</w:t>
      </w:r>
    </w:p>
    <w:p w14:paraId="34339C91" w14:textId="77777777" w:rsidR="00DD5079" w:rsidRDefault="00DD5079">
      <w:pPr>
        <w:spacing w:line="500" w:lineRule="atLeast"/>
        <w:jc w:val="center"/>
        <w:divId w:val="11287408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0A3FD7" w14:textId="77777777" w:rsidR="00DD5079" w:rsidRDefault="00DD5079">
      <w:pPr>
        <w:spacing w:line="500" w:lineRule="atLeast"/>
        <w:jc w:val="right"/>
        <w:divId w:val="1298536268"/>
        <w:rPr>
          <w:rFonts w:hint="eastAsia"/>
          <w:sz w:val="30"/>
          <w:szCs w:val="30"/>
        </w:rPr>
      </w:pPr>
      <w:r>
        <w:rPr>
          <w:rFonts w:hint="eastAsia"/>
          <w:sz w:val="30"/>
          <w:szCs w:val="30"/>
        </w:rPr>
        <w:t>（</w:t>
      </w:r>
      <w:r>
        <w:rPr>
          <w:rFonts w:hint="eastAsia"/>
          <w:sz w:val="30"/>
          <w:szCs w:val="30"/>
        </w:rPr>
        <w:t>2014</w:t>
      </w:r>
      <w:r>
        <w:rPr>
          <w:rFonts w:hint="eastAsia"/>
          <w:sz w:val="30"/>
          <w:szCs w:val="30"/>
        </w:rPr>
        <w:t>）江开法刑初字第</w:t>
      </w:r>
      <w:r>
        <w:rPr>
          <w:rFonts w:hint="eastAsia"/>
          <w:sz w:val="30"/>
          <w:szCs w:val="30"/>
        </w:rPr>
        <w:t>445</w:t>
      </w:r>
      <w:r>
        <w:rPr>
          <w:rFonts w:hint="eastAsia"/>
          <w:sz w:val="30"/>
          <w:szCs w:val="30"/>
        </w:rPr>
        <w:t>号</w:t>
      </w:r>
    </w:p>
    <w:p w14:paraId="133FFACB" w14:textId="77777777" w:rsidR="00DD5079" w:rsidRDefault="00DD5079">
      <w:pPr>
        <w:spacing w:line="500" w:lineRule="atLeast"/>
        <w:ind w:firstLine="600"/>
        <w:divId w:val="1318847705"/>
        <w:rPr>
          <w:rFonts w:hint="eastAsia"/>
          <w:sz w:val="30"/>
          <w:szCs w:val="30"/>
        </w:rPr>
      </w:pPr>
      <w:r>
        <w:rPr>
          <w:rFonts w:hint="eastAsia"/>
          <w:sz w:val="30"/>
          <w:szCs w:val="30"/>
        </w:rPr>
        <w:t>公诉机关广东省开平市人民检察院。</w:t>
      </w:r>
    </w:p>
    <w:p w14:paraId="1884EF80" w14:textId="77777777" w:rsidR="00DD5079" w:rsidRDefault="00DD5079">
      <w:pPr>
        <w:spacing w:line="500" w:lineRule="atLeast"/>
        <w:ind w:firstLine="600"/>
        <w:divId w:val="110591344"/>
        <w:rPr>
          <w:rFonts w:hint="eastAsia"/>
          <w:sz w:val="30"/>
          <w:szCs w:val="30"/>
        </w:rPr>
      </w:pPr>
      <w:r>
        <w:rPr>
          <w:rFonts w:hint="eastAsia"/>
          <w:sz w:val="30"/>
          <w:szCs w:val="30"/>
        </w:rPr>
        <w:t>被告人李某某，男，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日出生于广东省开平市，身份证号码：</w:t>
      </w:r>
      <w:r>
        <w:rPr>
          <w:rFonts w:hint="eastAsia"/>
          <w:sz w:val="30"/>
          <w:szCs w:val="30"/>
        </w:rPr>
        <w:t>XXXX</w:t>
      </w:r>
      <w:r>
        <w:rPr>
          <w:rFonts w:hint="eastAsia"/>
          <w:sz w:val="30"/>
          <w:szCs w:val="30"/>
        </w:rPr>
        <w:t>，汉族，大学本科文化，原系开平市林业局林政股股长，住</w:t>
      </w:r>
      <w:r>
        <w:rPr>
          <w:rFonts w:hint="eastAsia"/>
          <w:sz w:val="30"/>
          <w:szCs w:val="30"/>
        </w:rPr>
        <w:t>XXXX</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日因本案被刑事拘留，同年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日被逮捕。现羁押于开平市看守所。</w:t>
      </w:r>
    </w:p>
    <w:p w14:paraId="3EE4CC5B" w14:textId="77777777" w:rsidR="00DD5079" w:rsidRDefault="00DD5079">
      <w:pPr>
        <w:spacing w:line="500" w:lineRule="atLeast"/>
        <w:ind w:firstLine="600"/>
        <w:divId w:val="1638878670"/>
        <w:rPr>
          <w:rFonts w:hint="eastAsia"/>
          <w:sz w:val="30"/>
          <w:szCs w:val="30"/>
        </w:rPr>
      </w:pPr>
      <w:r>
        <w:rPr>
          <w:rFonts w:hint="eastAsia"/>
          <w:sz w:val="30"/>
          <w:szCs w:val="30"/>
        </w:rPr>
        <w:t>辩护人张巨欢，男，系广东知成律师事务所律师。</w:t>
      </w:r>
    </w:p>
    <w:p w14:paraId="6A808424" w14:textId="77777777" w:rsidR="00DD5079" w:rsidRDefault="00DD5079">
      <w:pPr>
        <w:spacing w:line="500" w:lineRule="atLeast"/>
        <w:ind w:firstLine="600"/>
        <w:divId w:val="2003848627"/>
        <w:rPr>
          <w:rFonts w:hint="eastAsia"/>
          <w:sz w:val="30"/>
          <w:szCs w:val="30"/>
        </w:rPr>
      </w:pPr>
      <w:r>
        <w:rPr>
          <w:rFonts w:hint="eastAsia"/>
          <w:sz w:val="30"/>
          <w:szCs w:val="30"/>
        </w:rPr>
        <w:t>开平市人民检察院以开检诉刑诉（</w:t>
      </w:r>
      <w:r>
        <w:rPr>
          <w:rFonts w:hint="eastAsia"/>
          <w:sz w:val="30"/>
          <w:szCs w:val="30"/>
        </w:rPr>
        <w:t>2014</w:t>
      </w:r>
      <w:r>
        <w:rPr>
          <w:rFonts w:hint="eastAsia"/>
          <w:sz w:val="30"/>
          <w:szCs w:val="30"/>
        </w:rPr>
        <w:t>）</w:t>
      </w:r>
      <w:r>
        <w:rPr>
          <w:rFonts w:hint="eastAsia"/>
          <w:sz w:val="30"/>
          <w:szCs w:val="30"/>
        </w:rPr>
        <w:t>429</w:t>
      </w:r>
      <w:r>
        <w:rPr>
          <w:rFonts w:hint="eastAsia"/>
          <w:sz w:val="30"/>
          <w:szCs w:val="30"/>
        </w:rPr>
        <w:t>号起诉书指控被告人李某某犯受贿罪，于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日向本院提起公诉。本院依法组成合议庭，公开开庭审理了本案。开平市人民检察院指派助理检察员张民强、郭淑敏出庭支持公诉，被告人李某某及其辩护人张巨欢律师到庭参加诉讼。现已审理终结。</w:t>
      </w:r>
    </w:p>
    <w:p w14:paraId="5F5A450C" w14:textId="77777777" w:rsidR="00DD5079" w:rsidRDefault="00DD5079">
      <w:pPr>
        <w:spacing w:line="500" w:lineRule="atLeast"/>
        <w:ind w:firstLine="600"/>
        <w:divId w:val="162669387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月，被告人李某某利用担任开平市林业局林政股股长，负责林木采伐许可证审批的职务之便，在办理林业采伐许可证的过程中及每年的中秋、春节期间收受办证人员的好处费共计</w:t>
      </w:r>
      <w:r>
        <w:rPr>
          <w:rFonts w:hint="eastAsia"/>
          <w:sz w:val="30"/>
          <w:szCs w:val="30"/>
        </w:rPr>
        <w:t>87100</w:t>
      </w:r>
      <w:r>
        <w:rPr>
          <w:rFonts w:hint="eastAsia"/>
          <w:sz w:val="30"/>
          <w:szCs w:val="30"/>
        </w:rPr>
        <w:t>元。其中，收受龚某友的好处费</w:t>
      </w:r>
      <w:r>
        <w:rPr>
          <w:rFonts w:hint="eastAsia"/>
          <w:sz w:val="30"/>
          <w:szCs w:val="30"/>
        </w:rPr>
        <w:t>20000</w:t>
      </w:r>
      <w:r>
        <w:rPr>
          <w:rFonts w:hint="eastAsia"/>
          <w:sz w:val="30"/>
          <w:szCs w:val="30"/>
        </w:rPr>
        <w:t>元；收受周某富的好处费</w:t>
      </w:r>
      <w:r>
        <w:rPr>
          <w:rFonts w:hint="eastAsia"/>
          <w:sz w:val="30"/>
          <w:szCs w:val="30"/>
        </w:rPr>
        <w:t>5000</w:t>
      </w:r>
      <w:r>
        <w:rPr>
          <w:rFonts w:hint="eastAsia"/>
          <w:sz w:val="30"/>
          <w:szCs w:val="30"/>
        </w:rPr>
        <w:t>元；收受梁某发的好处费</w:t>
      </w:r>
      <w:r>
        <w:rPr>
          <w:rFonts w:hint="eastAsia"/>
          <w:sz w:val="30"/>
          <w:szCs w:val="30"/>
        </w:rPr>
        <w:t>10000</w:t>
      </w:r>
      <w:r>
        <w:rPr>
          <w:rFonts w:hint="eastAsia"/>
          <w:sz w:val="30"/>
          <w:szCs w:val="30"/>
        </w:rPr>
        <w:t>元；收受吴某真的好处费</w:t>
      </w:r>
      <w:r>
        <w:rPr>
          <w:rFonts w:hint="eastAsia"/>
          <w:sz w:val="30"/>
          <w:szCs w:val="30"/>
        </w:rPr>
        <w:t>4000</w:t>
      </w:r>
      <w:r>
        <w:rPr>
          <w:rFonts w:hint="eastAsia"/>
          <w:sz w:val="30"/>
          <w:szCs w:val="30"/>
        </w:rPr>
        <w:t>元；收受钟某信的好处费</w:t>
      </w:r>
      <w:r>
        <w:rPr>
          <w:rFonts w:hint="eastAsia"/>
          <w:sz w:val="30"/>
          <w:szCs w:val="30"/>
        </w:rPr>
        <w:t>13000</w:t>
      </w:r>
      <w:r>
        <w:rPr>
          <w:rFonts w:hint="eastAsia"/>
          <w:sz w:val="30"/>
          <w:szCs w:val="30"/>
        </w:rPr>
        <w:t>元；收受劳某健的好处费</w:t>
      </w:r>
      <w:r>
        <w:rPr>
          <w:rFonts w:hint="eastAsia"/>
          <w:sz w:val="30"/>
          <w:szCs w:val="30"/>
        </w:rPr>
        <w:t>5000</w:t>
      </w:r>
      <w:r>
        <w:rPr>
          <w:rFonts w:hint="eastAsia"/>
          <w:sz w:val="30"/>
          <w:szCs w:val="30"/>
        </w:rPr>
        <w:t>元；收受吴某杰的好处费</w:t>
      </w:r>
      <w:r>
        <w:rPr>
          <w:rFonts w:hint="eastAsia"/>
          <w:sz w:val="30"/>
          <w:szCs w:val="30"/>
        </w:rPr>
        <w:t>45000</w:t>
      </w:r>
      <w:r>
        <w:rPr>
          <w:rFonts w:hint="eastAsia"/>
          <w:sz w:val="30"/>
          <w:szCs w:val="30"/>
        </w:rPr>
        <w:t>元；收受司徒某良的好处费</w:t>
      </w:r>
      <w:r>
        <w:rPr>
          <w:rFonts w:hint="eastAsia"/>
          <w:sz w:val="30"/>
          <w:szCs w:val="30"/>
        </w:rPr>
        <w:t>3000</w:t>
      </w:r>
      <w:r>
        <w:rPr>
          <w:rFonts w:hint="eastAsia"/>
          <w:sz w:val="30"/>
          <w:szCs w:val="30"/>
        </w:rPr>
        <w:t>元；收受司徒某晖的好处费</w:t>
      </w:r>
      <w:r>
        <w:rPr>
          <w:rFonts w:hint="eastAsia"/>
          <w:sz w:val="30"/>
          <w:szCs w:val="30"/>
        </w:rPr>
        <w:t>8600</w:t>
      </w:r>
      <w:r>
        <w:rPr>
          <w:rFonts w:hint="eastAsia"/>
          <w:sz w:val="30"/>
          <w:szCs w:val="30"/>
        </w:rPr>
        <w:t>元；收受杨某相的好处费</w:t>
      </w:r>
      <w:r>
        <w:rPr>
          <w:rFonts w:hint="eastAsia"/>
          <w:sz w:val="30"/>
          <w:szCs w:val="30"/>
        </w:rPr>
        <w:t>10000</w:t>
      </w:r>
      <w:r>
        <w:rPr>
          <w:rFonts w:hint="eastAsia"/>
          <w:sz w:val="30"/>
          <w:szCs w:val="30"/>
        </w:rPr>
        <w:t>元；收受欧阳某崧的好处费</w:t>
      </w:r>
      <w:r>
        <w:rPr>
          <w:rFonts w:hint="eastAsia"/>
          <w:sz w:val="30"/>
          <w:szCs w:val="30"/>
        </w:rPr>
        <w:t>4000</w:t>
      </w:r>
      <w:r>
        <w:rPr>
          <w:rFonts w:hint="eastAsia"/>
          <w:sz w:val="30"/>
          <w:szCs w:val="30"/>
        </w:rPr>
        <w:t>元。</w:t>
      </w:r>
    </w:p>
    <w:p w14:paraId="2517D3BF" w14:textId="77777777" w:rsidR="00DD5079" w:rsidRDefault="00DD5079">
      <w:pPr>
        <w:spacing w:line="500" w:lineRule="atLeast"/>
        <w:ind w:firstLine="600"/>
        <w:divId w:val="1410736623"/>
        <w:rPr>
          <w:rFonts w:hint="eastAsia"/>
          <w:sz w:val="30"/>
          <w:szCs w:val="30"/>
        </w:rPr>
      </w:pPr>
      <w:r>
        <w:rPr>
          <w:rFonts w:hint="eastAsia"/>
          <w:sz w:val="30"/>
          <w:szCs w:val="30"/>
        </w:rPr>
        <w:t>另查明，被告人李某某在案发后退出赃款</w:t>
      </w:r>
      <w:r>
        <w:rPr>
          <w:rFonts w:hint="eastAsia"/>
          <w:sz w:val="30"/>
          <w:szCs w:val="30"/>
        </w:rPr>
        <w:t>94100</w:t>
      </w:r>
      <w:r>
        <w:rPr>
          <w:rFonts w:hint="eastAsia"/>
          <w:sz w:val="30"/>
          <w:szCs w:val="30"/>
        </w:rPr>
        <w:t>元。</w:t>
      </w:r>
    </w:p>
    <w:p w14:paraId="1E231FEE" w14:textId="77777777" w:rsidR="00DD5079" w:rsidRDefault="00DD5079">
      <w:pPr>
        <w:spacing w:line="500" w:lineRule="atLeast"/>
        <w:ind w:firstLine="600"/>
        <w:divId w:val="1612784761"/>
        <w:rPr>
          <w:rFonts w:hint="eastAsia"/>
          <w:sz w:val="30"/>
          <w:szCs w:val="30"/>
        </w:rPr>
      </w:pPr>
      <w:r>
        <w:rPr>
          <w:rFonts w:hint="eastAsia"/>
          <w:sz w:val="30"/>
          <w:szCs w:val="30"/>
        </w:rPr>
        <w:t>上述事实，有被告人李某某的供述，有证人龚某友、邓某浓、周某富、梁某发、吴某真、钟某信、劳某健、吴某杰、司</w:t>
      </w:r>
      <w:r>
        <w:rPr>
          <w:rFonts w:hint="eastAsia"/>
          <w:sz w:val="30"/>
          <w:szCs w:val="30"/>
        </w:rPr>
        <w:lastRenderedPageBreak/>
        <w:t>徒某良、司徒某晖、欧阳某崧、蒋某生、张某年、林某富的证言、到案经过、搜查证、扣押决定书、扣押清单、广东省暂时扣留财物收据、退还财物决定书、退还财物清单、开平市林木采伐申请表、林权证、开平市林木采伐设计审批表、开平市林木采伐前公示情况登记表、广东省林木采伐许可证（复印件）、广东省林木采伐许可证、林木采伐许可证明细单、被告人李某某身份证复印件、组织机构代码证复印件、公务员登记表、公务员职务任免审批表等证据。公诉机关建议判处被告人李某某有期徒刑五年至六年。</w:t>
      </w:r>
    </w:p>
    <w:p w14:paraId="448CA342" w14:textId="77777777" w:rsidR="00DD5079" w:rsidRDefault="00DD5079">
      <w:pPr>
        <w:spacing w:line="500" w:lineRule="atLeast"/>
        <w:ind w:firstLine="600"/>
        <w:divId w:val="1276908480"/>
        <w:rPr>
          <w:rFonts w:hint="eastAsia"/>
          <w:sz w:val="30"/>
          <w:szCs w:val="30"/>
        </w:rPr>
      </w:pPr>
      <w:r>
        <w:rPr>
          <w:rFonts w:hint="eastAsia"/>
          <w:sz w:val="30"/>
          <w:szCs w:val="30"/>
        </w:rPr>
        <w:t>在庭审中，被告人及其辩护人提出被告人在纪检部门传唤后，主动交待其犯罪行为，并检举他人的犯罪行为且经查属实，有自首、立功表现等情节，主动退清全部赃款，请求对被告人判处二年有期徒刑，并适用缓刑。</w:t>
      </w:r>
    </w:p>
    <w:p w14:paraId="626004D9" w14:textId="77777777" w:rsidR="00DD5079" w:rsidRDefault="00DD5079">
      <w:pPr>
        <w:spacing w:line="500" w:lineRule="atLeast"/>
        <w:ind w:firstLine="600"/>
        <w:divId w:val="1267423996"/>
        <w:rPr>
          <w:rFonts w:hint="eastAsia"/>
          <w:sz w:val="30"/>
          <w:szCs w:val="30"/>
        </w:rPr>
      </w:pPr>
      <w:r>
        <w:rPr>
          <w:rFonts w:hint="eastAsia"/>
          <w:sz w:val="30"/>
          <w:szCs w:val="30"/>
        </w:rPr>
        <w:t>本院认为，被告人李某某身为国家工作人员，无视国家法律，利用职务上的便利，非法收受他人财物，为他人谋取利益，其行为已构成受贿罪。公诉机关指控被告人所犯罪名成立，定罪证据确实、充分，应予以刑罚，被告人李某某在纪检部门传唤期间如实供述司法机关还未掌握的犯罪行为，属自首，且退清全部赃款，可以减轻处罚；被告人李某某退出赃款</w:t>
      </w:r>
      <w:r>
        <w:rPr>
          <w:rFonts w:hint="eastAsia"/>
          <w:sz w:val="30"/>
          <w:szCs w:val="30"/>
        </w:rPr>
        <w:t>94100</w:t>
      </w:r>
      <w:r>
        <w:rPr>
          <w:rFonts w:hint="eastAsia"/>
          <w:sz w:val="30"/>
          <w:szCs w:val="30"/>
        </w:rPr>
        <w:t>元（此款暂存于开平市人民检察院），本案认定其犯罪数额为</w:t>
      </w:r>
      <w:r>
        <w:rPr>
          <w:rFonts w:hint="eastAsia"/>
          <w:sz w:val="30"/>
          <w:szCs w:val="30"/>
        </w:rPr>
        <w:t>87100</w:t>
      </w:r>
      <w:r>
        <w:rPr>
          <w:rFonts w:hint="eastAsia"/>
          <w:sz w:val="30"/>
          <w:szCs w:val="30"/>
        </w:rPr>
        <w:t>元，应予没收上交国库，余款退回被告人李某某。被告人及其辩护人辩称被告人在纪检部门传唤后，主动交待其犯罪行为，有自首情节，主动退清全部赃款的辩护意见有理，本院予以采纳。辩护人提出被告人检举他人的犯罪行为且经查属实，有立功表现的辩解意见，请求对被告人判处二年有期徒刑，并适用缓刑。经查与事实不符，本院不予采纳。公诉机关建议判处被告人有期徒刑五年至六年的量刑建议过重，本院不予采纳。依照《中华人民共和国刑法》第三百八十五条第一款、第三百八十六条、第三百八十三条第一款第（二）项、第五十九条、第六十四条、第六十七条第二款、第六十八条的规定，判决如下：</w:t>
      </w:r>
    </w:p>
    <w:p w14:paraId="18A6EBED" w14:textId="77777777" w:rsidR="00DD5079" w:rsidRDefault="00DD5079">
      <w:pPr>
        <w:spacing w:line="500" w:lineRule="atLeast"/>
        <w:ind w:firstLine="600"/>
        <w:divId w:val="188448063"/>
        <w:rPr>
          <w:rFonts w:hint="eastAsia"/>
          <w:sz w:val="30"/>
          <w:szCs w:val="30"/>
        </w:rPr>
      </w:pPr>
      <w:r>
        <w:rPr>
          <w:rFonts w:hint="eastAsia"/>
          <w:sz w:val="30"/>
          <w:szCs w:val="30"/>
        </w:rPr>
        <w:t>一、被告人李某某犯受贿罪，判处有期徒刑一年六个月，并处没收财产</w:t>
      </w:r>
      <w:r>
        <w:rPr>
          <w:rFonts w:hint="eastAsia"/>
          <w:sz w:val="30"/>
          <w:szCs w:val="30"/>
        </w:rPr>
        <w:t>50000</w:t>
      </w:r>
      <w:r>
        <w:rPr>
          <w:rFonts w:hint="eastAsia"/>
          <w:sz w:val="30"/>
          <w:szCs w:val="30"/>
        </w:rPr>
        <w:t>元（已缴纳）。</w:t>
      </w:r>
    </w:p>
    <w:p w14:paraId="56B59693" w14:textId="77777777" w:rsidR="00DD5079" w:rsidRDefault="00DD5079">
      <w:pPr>
        <w:spacing w:line="500" w:lineRule="atLeast"/>
        <w:ind w:firstLine="600"/>
        <w:divId w:val="20269798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w:t>
      </w:r>
    </w:p>
    <w:p w14:paraId="0F5E5714" w14:textId="77777777" w:rsidR="00DD5079" w:rsidRDefault="00DD5079">
      <w:pPr>
        <w:spacing w:line="500" w:lineRule="atLeast"/>
        <w:ind w:firstLine="600"/>
        <w:divId w:val="1554729230"/>
        <w:rPr>
          <w:rFonts w:hint="eastAsia"/>
          <w:sz w:val="30"/>
          <w:szCs w:val="30"/>
        </w:rPr>
      </w:pPr>
      <w:r>
        <w:rPr>
          <w:rFonts w:hint="eastAsia"/>
          <w:sz w:val="30"/>
          <w:szCs w:val="30"/>
        </w:rPr>
        <w:t>二、被告人李某某退出的赃款</w:t>
      </w:r>
      <w:r>
        <w:rPr>
          <w:rFonts w:hint="eastAsia"/>
          <w:sz w:val="30"/>
          <w:szCs w:val="30"/>
        </w:rPr>
        <w:t>87100</w:t>
      </w:r>
      <w:r>
        <w:rPr>
          <w:rFonts w:hint="eastAsia"/>
          <w:sz w:val="30"/>
          <w:szCs w:val="30"/>
        </w:rPr>
        <w:t>元（此款暂存于开平市人民检察院），予以没收上缴国库。</w:t>
      </w:r>
    </w:p>
    <w:p w14:paraId="313F4D4B" w14:textId="77777777" w:rsidR="00DD5079" w:rsidRDefault="00DD5079">
      <w:pPr>
        <w:spacing w:line="500" w:lineRule="atLeast"/>
        <w:ind w:firstLine="600"/>
        <w:divId w:val="129691232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64850478" w14:textId="77777777" w:rsidR="00DD5079" w:rsidRDefault="00DD5079">
      <w:pPr>
        <w:spacing w:line="500" w:lineRule="atLeast"/>
        <w:jc w:val="right"/>
        <w:divId w:val="1692295145"/>
        <w:rPr>
          <w:rFonts w:hint="eastAsia"/>
          <w:sz w:val="30"/>
          <w:szCs w:val="30"/>
        </w:rPr>
      </w:pPr>
      <w:r>
        <w:rPr>
          <w:rFonts w:hint="eastAsia"/>
          <w:sz w:val="30"/>
          <w:szCs w:val="30"/>
        </w:rPr>
        <w:t>审　判　长　　谢耀林</w:t>
      </w:r>
    </w:p>
    <w:p w14:paraId="5E0961B5" w14:textId="77777777" w:rsidR="00DD5079" w:rsidRDefault="00DD5079">
      <w:pPr>
        <w:spacing w:line="500" w:lineRule="atLeast"/>
        <w:jc w:val="right"/>
        <w:divId w:val="122694690"/>
        <w:rPr>
          <w:rFonts w:hint="eastAsia"/>
          <w:sz w:val="30"/>
          <w:szCs w:val="30"/>
        </w:rPr>
      </w:pPr>
      <w:r>
        <w:rPr>
          <w:rFonts w:hint="eastAsia"/>
          <w:sz w:val="30"/>
          <w:szCs w:val="30"/>
        </w:rPr>
        <w:t>人民陪审员　　谭敏仪</w:t>
      </w:r>
    </w:p>
    <w:p w14:paraId="28F64F19" w14:textId="77777777" w:rsidR="00DD5079" w:rsidRDefault="00DD5079">
      <w:pPr>
        <w:spacing w:line="500" w:lineRule="atLeast"/>
        <w:jc w:val="right"/>
        <w:divId w:val="608243664"/>
        <w:rPr>
          <w:rFonts w:hint="eastAsia"/>
          <w:sz w:val="30"/>
          <w:szCs w:val="30"/>
        </w:rPr>
      </w:pPr>
      <w:r>
        <w:rPr>
          <w:rFonts w:hint="eastAsia"/>
          <w:sz w:val="30"/>
          <w:szCs w:val="30"/>
        </w:rPr>
        <w:t>余家杰</w:t>
      </w:r>
    </w:p>
    <w:p w14:paraId="0C452C9B" w14:textId="77777777" w:rsidR="00DD5079" w:rsidRDefault="00DD5079">
      <w:pPr>
        <w:spacing w:line="500" w:lineRule="atLeast"/>
        <w:jc w:val="right"/>
        <w:divId w:val="498227673"/>
        <w:rPr>
          <w:rFonts w:hint="eastAsia"/>
          <w:sz w:val="30"/>
          <w:szCs w:val="30"/>
        </w:rPr>
      </w:pPr>
      <w:r>
        <w:rPr>
          <w:rFonts w:hint="eastAsia"/>
          <w:sz w:val="30"/>
          <w:szCs w:val="30"/>
        </w:rPr>
        <w:t>二〇一四年十二月十五日</w:t>
      </w:r>
    </w:p>
    <w:p w14:paraId="54CCE477" w14:textId="77777777" w:rsidR="00DD5079" w:rsidRDefault="00DD5079">
      <w:pPr>
        <w:spacing w:line="500" w:lineRule="atLeast"/>
        <w:jc w:val="right"/>
        <w:divId w:val="1890453129"/>
        <w:rPr>
          <w:rFonts w:hint="eastAsia"/>
          <w:sz w:val="30"/>
          <w:szCs w:val="30"/>
        </w:rPr>
      </w:pPr>
      <w:r>
        <w:rPr>
          <w:rFonts w:hint="eastAsia"/>
          <w:sz w:val="30"/>
          <w:szCs w:val="30"/>
        </w:rPr>
        <w:t>书　记　员　　邝思衡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4BCC" w14:textId="77777777" w:rsidR="004167F5" w:rsidRDefault="004167F5" w:rsidP="004167F5">
      <w:pPr>
        <w:rPr>
          <w:rFonts w:hint="eastAsia"/>
        </w:rPr>
      </w:pPr>
      <w:r>
        <w:separator/>
      </w:r>
    </w:p>
  </w:endnote>
  <w:endnote w:type="continuationSeparator" w:id="0">
    <w:p w14:paraId="0AE97F90" w14:textId="77777777" w:rsidR="004167F5" w:rsidRDefault="004167F5" w:rsidP="004167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12273" w14:textId="77777777" w:rsidR="004167F5" w:rsidRDefault="004167F5" w:rsidP="004167F5">
      <w:pPr>
        <w:rPr>
          <w:rFonts w:hint="eastAsia"/>
        </w:rPr>
      </w:pPr>
      <w:r>
        <w:separator/>
      </w:r>
    </w:p>
  </w:footnote>
  <w:footnote w:type="continuationSeparator" w:id="0">
    <w:p w14:paraId="6CB34FAB" w14:textId="77777777" w:rsidR="004167F5" w:rsidRDefault="004167F5" w:rsidP="004167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67F5"/>
    <w:rsid w:val="004167F5"/>
    <w:rsid w:val="00A23C24"/>
    <w:rsid w:val="00DD5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916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67F5"/>
    <w:pPr>
      <w:tabs>
        <w:tab w:val="center" w:pos="4153"/>
        <w:tab w:val="right" w:pos="8306"/>
      </w:tabs>
      <w:snapToGrid w:val="0"/>
      <w:jc w:val="center"/>
    </w:pPr>
    <w:rPr>
      <w:sz w:val="18"/>
      <w:szCs w:val="18"/>
    </w:rPr>
  </w:style>
  <w:style w:type="character" w:customStyle="1" w:styleId="a4">
    <w:name w:val="页眉 字符"/>
    <w:basedOn w:val="a0"/>
    <w:link w:val="a3"/>
    <w:uiPriority w:val="99"/>
    <w:rsid w:val="004167F5"/>
    <w:rPr>
      <w:rFonts w:ascii="宋体" w:eastAsia="宋体" w:hAnsi="宋体" w:cs="宋体"/>
      <w:sz w:val="18"/>
      <w:szCs w:val="18"/>
    </w:rPr>
  </w:style>
  <w:style w:type="paragraph" w:styleId="a5">
    <w:name w:val="footer"/>
    <w:basedOn w:val="a"/>
    <w:link w:val="a6"/>
    <w:uiPriority w:val="99"/>
    <w:unhideWhenUsed/>
    <w:rsid w:val="004167F5"/>
    <w:pPr>
      <w:tabs>
        <w:tab w:val="center" w:pos="4153"/>
        <w:tab w:val="right" w:pos="8306"/>
      </w:tabs>
      <w:snapToGrid w:val="0"/>
    </w:pPr>
    <w:rPr>
      <w:sz w:val="18"/>
      <w:szCs w:val="18"/>
    </w:rPr>
  </w:style>
  <w:style w:type="character" w:customStyle="1" w:styleId="a6">
    <w:name w:val="页脚 字符"/>
    <w:basedOn w:val="a0"/>
    <w:link w:val="a5"/>
    <w:uiPriority w:val="99"/>
    <w:rsid w:val="004167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91344">
      <w:marLeft w:val="0"/>
      <w:marRight w:val="0"/>
      <w:marTop w:val="10"/>
      <w:marBottom w:val="10"/>
      <w:divBdr>
        <w:top w:val="none" w:sz="0" w:space="0" w:color="auto"/>
        <w:left w:val="none" w:sz="0" w:space="0" w:color="auto"/>
        <w:bottom w:val="none" w:sz="0" w:space="0" w:color="auto"/>
        <w:right w:val="none" w:sz="0" w:space="0" w:color="auto"/>
      </w:divBdr>
    </w:div>
    <w:div w:id="122694690">
      <w:marLeft w:val="0"/>
      <w:marRight w:val="720"/>
      <w:marTop w:val="10"/>
      <w:marBottom w:val="10"/>
      <w:divBdr>
        <w:top w:val="none" w:sz="0" w:space="0" w:color="auto"/>
        <w:left w:val="none" w:sz="0" w:space="0" w:color="auto"/>
        <w:bottom w:val="none" w:sz="0" w:space="0" w:color="auto"/>
        <w:right w:val="none" w:sz="0" w:space="0" w:color="auto"/>
      </w:divBdr>
    </w:div>
    <w:div w:id="188448063">
      <w:marLeft w:val="0"/>
      <w:marRight w:val="0"/>
      <w:marTop w:val="10"/>
      <w:marBottom w:val="10"/>
      <w:divBdr>
        <w:top w:val="none" w:sz="0" w:space="0" w:color="auto"/>
        <w:left w:val="none" w:sz="0" w:space="0" w:color="auto"/>
        <w:bottom w:val="none" w:sz="0" w:space="0" w:color="auto"/>
        <w:right w:val="none" w:sz="0" w:space="0" w:color="auto"/>
      </w:divBdr>
    </w:div>
    <w:div w:id="498227673">
      <w:marLeft w:val="0"/>
      <w:marRight w:val="720"/>
      <w:marTop w:val="10"/>
      <w:marBottom w:val="10"/>
      <w:divBdr>
        <w:top w:val="none" w:sz="0" w:space="0" w:color="auto"/>
        <w:left w:val="none" w:sz="0" w:space="0" w:color="auto"/>
        <w:bottom w:val="none" w:sz="0" w:space="0" w:color="auto"/>
        <w:right w:val="none" w:sz="0" w:space="0" w:color="auto"/>
      </w:divBdr>
    </w:div>
    <w:div w:id="608243664">
      <w:marLeft w:val="0"/>
      <w:marRight w:val="720"/>
      <w:marTop w:val="10"/>
      <w:marBottom w:val="10"/>
      <w:divBdr>
        <w:top w:val="none" w:sz="0" w:space="0" w:color="auto"/>
        <w:left w:val="none" w:sz="0" w:space="0" w:color="auto"/>
        <w:bottom w:val="none" w:sz="0" w:space="0" w:color="auto"/>
        <w:right w:val="none" w:sz="0" w:space="0" w:color="auto"/>
      </w:divBdr>
    </w:div>
    <w:div w:id="1128740886">
      <w:marLeft w:val="0"/>
      <w:marRight w:val="0"/>
      <w:marTop w:val="10"/>
      <w:marBottom w:val="10"/>
      <w:divBdr>
        <w:top w:val="none" w:sz="0" w:space="0" w:color="auto"/>
        <w:left w:val="none" w:sz="0" w:space="0" w:color="auto"/>
        <w:bottom w:val="none" w:sz="0" w:space="0" w:color="auto"/>
        <w:right w:val="none" w:sz="0" w:space="0" w:color="auto"/>
      </w:divBdr>
    </w:div>
    <w:div w:id="1267423996">
      <w:marLeft w:val="0"/>
      <w:marRight w:val="0"/>
      <w:marTop w:val="10"/>
      <w:marBottom w:val="10"/>
      <w:divBdr>
        <w:top w:val="none" w:sz="0" w:space="0" w:color="auto"/>
        <w:left w:val="none" w:sz="0" w:space="0" w:color="auto"/>
        <w:bottom w:val="none" w:sz="0" w:space="0" w:color="auto"/>
        <w:right w:val="none" w:sz="0" w:space="0" w:color="auto"/>
      </w:divBdr>
    </w:div>
    <w:div w:id="1276908480">
      <w:marLeft w:val="0"/>
      <w:marRight w:val="0"/>
      <w:marTop w:val="10"/>
      <w:marBottom w:val="10"/>
      <w:divBdr>
        <w:top w:val="none" w:sz="0" w:space="0" w:color="auto"/>
        <w:left w:val="none" w:sz="0" w:space="0" w:color="auto"/>
        <w:bottom w:val="none" w:sz="0" w:space="0" w:color="auto"/>
        <w:right w:val="none" w:sz="0" w:space="0" w:color="auto"/>
      </w:divBdr>
    </w:div>
    <w:div w:id="1296837537">
      <w:marLeft w:val="0"/>
      <w:marRight w:val="0"/>
      <w:marTop w:val="10"/>
      <w:marBottom w:val="10"/>
      <w:divBdr>
        <w:top w:val="none" w:sz="0" w:space="0" w:color="auto"/>
        <w:left w:val="none" w:sz="0" w:space="0" w:color="auto"/>
        <w:bottom w:val="none" w:sz="0" w:space="0" w:color="auto"/>
        <w:right w:val="none" w:sz="0" w:space="0" w:color="auto"/>
      </w:divBdr>
    </w:div>
    <w:div w:id="1296912329">
      <w:marLeft w:val="0"/>
      <w:marRight w:val="0"/>
      <w:marTop w:val="10"/>
      <w:marBottom w:val="10"/>
      <w:divBdr>
        <w:top w:val="none" w:sz="0" w:space="0" w:color="auto"/>
        <w:left w:val="none" w:sz="0" w:space="0" w:color="auto"/>
        <w:bottom w:val="none" w:sz="0" w:space="0" w:color="auto"/>
        <w:right w:val="none" w:sz="0" w:space="0" w:color="auto"/>
      </w:divBdr>
    </w:div>
    <w:div w:id="1298536268">
      <w:marLeft w:val="0"/>
      <w:marRight w:val="0"/>
      <w:marTop w:val="10"/>
      <w:marBottom w:val="10"/>
      <w:divBdr>
        <w:top w:val="none" w:sz="0" w:space="0" w:color="auto"/>
        <w:left w:val="none" w:sz="0" w:space="0" w:color="auto"/>
        <w:bottom w:val="none" w:sz="0" w:space="0" w:color="auto"/>
        <w:right w:val="none" w:sz="0" w:space="0" w:color="auto"/>
      </w:divBdr>
    </w:div>
    <w:div w:id="1318847705">
      <w:marLeft w:val="0"/>
      <w:marRight w:val="0"/>
      <w:marTop w:val="10"/>
      <w:marBottom w:val="10"/>
      <w:divBdr>
        <w:top w:val="none" w:sz="0" w:space="0" w:color="auto"/>
        <w:left w:val="none" w:sz="0" w:space="0" w:color="auto"/>
        <w:bottom w:val="none" w:sz="0" w:space="0" w:color="auto"/>
        <w:right w:val="none" w:sz="0" w:space="0" w:color="auto"/>
      </w:divBdr>
    </w:div>
    <w:div w:id="1410736623">
      <w:marLeft w:val="0"/>
      <w:marRight w:val="0"/>
      <w:marTop w:val="10"/>
      <w:marBottom w:val="10"/>
      <w:divBdr>
        <w:top w:val="none" w:sz="0" w:space="0" w:color="auto"/>
        <w:left w:val="none" w:sz="0" w:space="0" w:color="auto"/>
        <w:bottom w:val="none" w:sz="0" w:space="0" w:color="auto"/>
        <w:right w:val="none" w:sz="0" w:space="0" w:color="auto"/>
      </w:divBdr>
    </w:div>
    <w:div w:id="1554729230">
      <w:marLeft w:val="0"/>
      <w:marRight w:val="0"/>
      <w:marTop w:val="10"/>
      <w:marBottom w:val="10"/>
      <w:divBdr>
        <w:top w:val="none" w:sz="0" w:space="0" w:color="auto"/>
        <w:left w:val="none" w:sz="0" w:space="0" w:color="auto"/>
        <w:bottom w:val="none" w:sz="0" w:space="0" w:color="auto"/>
        <w:right w:val="none" w:sz="0" w:space="0" w:color="auto"/>
      </w:divBdr>
    </w:div>
    <w:div w:id="1612784761">
      <w:marLeft w:val="0"/>
      <w:marRight w:val="0"/>
      <w:marTop w:val="10"/>
      <w:marBottom w:val="10"/>
      <w:divBdr>
        <w:top w:val="none" w:sz="0" w:space="0" w:color="auto"/>
        <w:left w:val="none" w:sz="0" w:space="0" w:color="auto"/>
        <w:bottom w:val="none" w:sz="0" w:space="0" w:color="auto"/>
        <w:right w:val="none" w:sz="0" w:space="0" w:color="auto"/>
      </w:divBdr>
    </w:div>
    <w:div w:id="1626693878">
      <w:marLeft w:val="0"/>
      <w:marRight w:val="0"/>
      <w:marTop w:val="10"/>
      <w:marBottom w:val="10"/>
      <w:divBdr>
        <w:top w:val="none" w:sz="0" w:space="0" w:color="auto"/>
        <w:left w:val="none" w:sz="0" w:space="0" w:color="auto"/>
        <w:bottom w:val="none" w:sz="0" w:space="0" w:color="auto"/>
        <w:right w:val="none" w:sz="0" w:space="0" w:color="auto"/>
      </w:divBdr>
    </w:div>
    <w:div w:id="1638878670">
      <w:marLeft w:val="0"/>
      <w:marRight w:val="0"/>
      <w:marTop w:val="10"/>
      <w:marBottom w:val="10"/>
      <w:divBdr>
        <w:top w:val="none" w:sz="0" w:space="0" w:color="auto"/>
        <w:left w:val="none" w:sz="0" w:space="0" w:color="auto"/>
        <w:bottom w:val="none" w:sz="0" w:space="0" w:color="auto"/>
        <w:right w:val="none" w:sz="0" w:space="0" w:color="auto"/>
      </w:divBdr>
    </w:div>
    <w:div w:id="1692295145">
      <w:marLeft w:val="0"/>
      <w:marRight w:val="720"/>
      <w:marTop w:val="10"/>
      <w:marBottom w:val="10"/>
      <w:divBdr>
        <w:top w:val="none" w:sz="0" w:space="0" w:color="auto"/>
        <w:left w:val="none" w:sz="0" w:space="0" w:color="auto"/>
        <w:bottom w:val="none" w:sz="0" w:space="0" w:color="auto"/>
        <w:right w:val="none" w:sz="0" w:space="0" w:color="auto"/>
      </w:divBdr>
    </w:div>
    <w:div w:id="1890453129">
      <w:marLeft w:val="0"/>
      <w:marRight w:val="720"/>
      <w:marTop w:val="10"/>
      <w:marBottom w:val="10"/>
      <w:divBdr>
        <w:top w:val="none" w:sz="0" w:space="0" w:color="auto"/>
        <w:left w:val="none" w:sz="0" w:space="0" w:color="auto"/>
        <w:bottom w:val="none" w:sz="0" w:space="0" w:color="auto"/>
        <w:right w:val="none" w:sz="0" w:space="0" w:color="auto"/>
      </w:divBdr>
    </w:div>
    <w:div w:id="2003848627">
      <w:marLeft w:val="0"/>
      <w:marRight w:val="0"/>
      <w:marTop w:val="10"/>
      <w:marBottom w:val="10"/>
      <w:divBdr>
        <w:top w:val="none" w:sz="0" w:space="0" w:color="auto"/>
        <w:left w:val="none" w:sz="0" w:space="0" w:color="auto"/>
        <w:bottom w:val="none" w:sz="0" w:space="0" w:color="auto"/>
        <w:right w:val="none" w:sz="0" w:space="0" w:color="auto"/>
      </w:divBdr>
    </w:div>
    <w:div w:id="20269798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2025-04-30T07:19:00Z</dcterms:created>
  <dcterms:modified xsi:type="dcterms:W3CDTF">2025-04-30T07:19:00Z</dcterms:modified>
</cp:coreProperties>
</file>