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37E0" w14:textId="77777777" w:rsidR="00B901F3" w:rsidRDefault="00B901F3">
      <w:pPr>
        <w:spacing w:line="500" w:lineRule="atLeast"/>
        <w:jc w:val="center"/>
        <w:divId w:val="930629268"/>
        <w:rPr>
          <w:rFonts w:ascii="黑体" w:eastAsia="黑体" w:hAnsi="黑体"/>
          <w:sz w:val="36"/>
          <w:szCs w:val="36"/>
        </w:rPr>
      </w:pPr>
      <w:r>
        <w:rPr>
          <w:rFonts w:ascii="黑体" w:eastAsia="黑体" w:hAnsi="黑体" w:hint="eastAsia"/>
          <w:sz w:val="36"/>
          <w:szCs w:val="36"/>
        </w:rPr>
        <w:t>广东省湛江市麻章区人民法院</w:t>
      </w:r>
    </w:p>
    <w:p w14:paraId="1EA0725B" w14:textId="77777777" w:rsidR="00B901F3" w:rsidRDefault="00B901F3">
      <w:pPr>
        <w:spacing w:line="500" w:lineRule="atLeast"/>
        <w:jc w:val="center"/>
        <w:divId w:val="10318784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4FC8B4" w14:textId="77777777" w:rsidR="00B901F3" w:rsidRDefault="00B901F3">
      <w:pPr>
        <w:spacing w:line="500" w:lineRule="atLeast"/>
        <w:jc w:val="right"/>
        <w:divId w:val="930090015"/>
        <w:rPr>
          <w:rFonts w:hint="eastAsia"/>
          <w:sz w:val="30"/>
          <w:szCs w:val="30"/>
        </w:rPr>
      </w:pPr>
      <w:r>
        <w:rPr>
          <w:rFonts w:hint="eastAsia"/>
          <w:sz w:val="30"/>
          <w:szCs w:val="30"/>
        </w:rPr>
        <w:t>(2017)</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186</w:t>
      </w:r>
      <w:r>
        <w:rPr>
          <w:rFonts w:hint="eastAsia"/>
          <w:sz w:val="30"/>
          <w:szCs w:val="30"/>
        </w:rPr>
        <w:t>号</w:t>
      </w:r>
    </w:p>
    <w:p w14:paraId="6BD36B58" w14:textId="77777777" w:rsidR="00B901F3" w:rsidRDefault="00B901F3">
      <w:pPr>
        <w:spacing w:line="500" w:lineRule="atLeast"/>
        <w:ind w:firstLine="600"/>
        <w:divId w:val="2115662084"/>
        <w:rPr>
          <w:rFonts w:hint="eastAsia"/>
          <w:sz w:val="30"/>
          <w:szCs w:val="30"/>
        </w:rPr>
      </w:pPr>
      <w:r>
        <w:rPr>
          <w:rFonts w:hint="eastAsia"/>
          <w:sz w:val="30"/>
          <w:szCs w:val="30"/>
        </w:rPr>
        <w:t>公诉机关广东省湛江市麻章区人民检察院。</w:t>
      </w:r>
    </w:p>
    <w:p w14:paraId="28C9F386" w14:textId="77777777" w:rsidR="00B901F3" w:rsidRDefault="00B901F3">
      <w:pPr>
        <w:spacing w:line="500" w:lineRule="atLeast"/>
        <w:ind w:firstLine="600"/>
        <w:divId w:val="1049184009"/>
        <w:rPr>
          <w:rFonts w:hint="eastAsia"/>
          <w:sz w:val="30"/>
          <w:szCs w:val="30"/>
        </w:rPr>
      </w:pPr>
      <w:r>
        <w:rPr>
          <w:rFonts w:hint="eastAsia"/>
          <w:sz w:val="30"/>
          <w:szCs w:val="30"/>
        </w:rPr>
        <w:t>被告人李某某，男，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日出生于湛江市吴川市，汉族，大专文化，湛江市某科学研究院旱作研究所所长，住广东省湛江市霞山区。因本案于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日经本院重新办理取保候审手续。</w:t>
      </w:r>
    </w:p>
    <w:p w14:paraId="66902C86" w14:textId="77777777" w:rsidR="00B901F3" w:rsidRDefault="00B901F3">
      <w:pPr>
        <w:spacing w:line="500" w:lineRule="atLeast"/>
        <w:ind w:firstLine="600"/>
        <w:divId w:val="1068914732"/>
        <w:rPr>
          <w:rFonts w:hint="eastAsia"/>
          <w:sz w:val="30"/>
          <w:szCs w:val="30"/>
        </w:rPr>
      </w:pPr>
      <w:r>
        <w:rPr>
          <w:rFonts w:hint="eastAsia"/>
          <w:sz w:val="30"/>
          <w:szCs w:val="30"/>
        </w:rPr>
        <w:t>辩护人钟佩娟，广东省海东律师事务所律师。</w:t>
      </w:r>
    </w:p>
    <w:p w14:paraId="44091082" w14:textId="77777777" w:rsidR="00B901F3" w:rsidRDefault="00B901F3">
      <w:pPr>
        <w:spacing w:line="500" w:lineRule="atLeast"/>
        <w:ind w:firstLine="600"/>
        <w:divId w:val="875386252"/>
        <w:rPr>
          <w:rFonts w:hint="eastAsia"/>
          <w:sz w:val="30"/>
          <w:szCs w:val="30"/>
        </w:rPr>
      </w:pPr>
      <w:r>
        <w:rPr>
          <w:rFonts w:hint="eastAsia"/>
          <w:sz w:val="30"/>
          <w:szCs w:val="30"/>
        </w:rPr>
        <w:t>广东省湛江市麻章区人民检察院以麻检公诉刑诉（</w:t>
      </w:r>
      <w:r>
        <w:rPr>
          <w:rFonts w:hint="eastAsia"/>
          <w:sz w:val="30"/>
          <w:szCs w:val="30"/>
        </w:rPr>
        <w:t>2017</w:t>
      </w:r>
      <w:r>
        <w:rPr>
          <w:rFonts w:hint="eastAsia"/>
          <w:sz w:val="30"/>
          <w:szCs w:val="30"/>
        </w:rPr>
        <w:t>）</w:t>
      </w:r>
      <w:r>
        <w:rPr>
          <w:rFonts w:hint="eastAsia"/>
          <w:sz w:val="30"/>
          <w:szCs w:val="30"/>
        </w:rPr>
        <w:t>139</w:t>
      </w:r>
      <w:r>
        <w:rPr>
          <w:rFonts w:hint="eastAsia"/>
          <w:sz w:val="30"/>
          <w:szCs w:val="30"/>
        </w:rPr>
        <w:t>号起诉书指控被告人李某某犯贪污罪，于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东省湛江市麻章区人民检察院指派检察员梁超元出庭支持公诉，被告人李某某及其辩护人钟佩娟到庭参加了诉讼。本案经合议庭评议后，审判委员会进行了讨论并做出决定。现已审理终结。</w:t>
      </w:r>
    </w:p>
    <w:p w14:paraId="2ACB206C" w14:textId="77777777" w:rsidR="00B901F3" w:rsidRDefault="00B901F3">
      <w:pPr>
        <w:spacing w:line="500" w:lineRule="atLeast"/>
        <w:ind w:firstLine="600"/>
        <w:divId w:val="215820637"/>
        <w:rPr>
          <w:rFonts w:hint="eastAsia"/>
          <w:sz w:val="30"/>
          <w:szCs w:val="30"/>
        </w:rPr>
      </w:pPr>
      <w:r>
        <w:rPr>
          <w:rFonts w:hint="eastAsia"/>
          <w:sz w:val="30"/>
          <w:szCs w:val="30"/>
        </w:rPr>
        <w:t>广东省湛江市麻章区人民检察院指控：被告人李某某在湛江市某科学研究院（研究所）旱作所任职期间，自</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年期间其对时任院（所）长汪某（另案处理）提出的，从参与甘薯种植试验的农业补贴中套取出来给试验站人员发放福利的提议表示赞同。于是由李某某经手具体操作，通过吴川某技术推广站套取</w:t>
      </w:r>
      <w:r>
        <w:rPr>
          <w:rFonts w:hint="eastAsia"/>
          <w:sz w:val="30"/>
          <w:szCs w:val="30"/>
        </w:rPr>
        <w:t>8</w:t>
      </w:r>
      <w:r>
        <w:rPr>
          <w:rFonts w:hint="eastAsia"/>
          <w:sz w:val="30"/>
          <w:szCs w:val="30"/>
        </w:rPr>
        <w:t>万元，其中在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年每年各套取</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年套取</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年套取</w:t>
      </w:r>
      <w:r>
        <w:rPr>
          <w:rFonts w:hint="eastAsia"/>
          <w:sz w:val="30"/>
          <w:szCs w:val="30"/>
        </w:rPr>
        <w:t>3</w:t>
      </w:r>
      <w:r>
        <w:rPr>
          <w:rFonts w:hint="eastAsia"/>
          <w:sz w:val="30"/>
          <w:szCs w:val="30"/>
        </w:rPr>
        <w:t>万元；通过遂溪草潭某技术推广站共套取</w:t>
      </w:r>
      <w:r>
        <w:rPr>
          <w:rFonts w:hint="eastAsia"/>
          <w:sz w:val="30"/>
          <w:szCs w:val="30"/>
        </w:rPr>
        <w:t>2</w:t>
      </w:r>
      <w:r>
        <w:rPr>
          <w:rFonts w:hint="eastAsia"/>
          <w:sz w:val="30"/>
          <w:szCs w:val="30"/>
        </w:rPr>
        <w:t>万元，其中在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年每年各套取</w:t>
      </w:r>
      <w:r>
        <w:rPr>
          <w:rFonts w:hint="eastAsia"/>
          <w:sz w:val="30"/>
          <w:szCs w:val="30"/>
        </w:rPr>
        <w:t>1</w:t>
      </w:r>
      <w:r>
        <w:rPr>
          <w:rFonts w:hint="eastAsia"/>
          <w:sz w:val="30"/>
          <w:szCs w:val="30"/>
        </w:rPr>
        <w:t>万元；通过坡头乾塘某技术推广站共套取</w:t>
      </w:r>
      <w:r>
        <w:rPr>
          <w:rFonts w:hint="eastAsia"/>
          <w:sz w:val="30"/>
          <w:szCs w:val="30"/>
        </w:rPr>
        <w:t>4.49</w:t>
      </w:r>
      <w:r>
        <w:rPr>
          <w:rFonts w:hint="eastAsia"/>
          <w:sz w:val="30"/>
          <w:szCs w:val="30"/>
        </w:rPr>
        <w:t>万元，其中在</w:t>
      </w:r>
      <w:r>
        <w:rPr>
          <w:rFonts w:hint="eastAsia"/>
          <w:sz w:val="30"/>
          <w:szCs w:val="30"/>
        </w:rPr>
        <w:t>2014</w:t>
      </w:r>
      <w:r>
        <w:rPr>
          <w:rFonts w:hint="eastAsia"/>
          <w:sz w:val="30"/>
          <w:szCs w:val="30"/>
        </w:rPr>
        <w:t>年套取</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年套取</w:t>
      </w:r>
      <w:r>
        <w:rPr>
          <w:rFonts w:hint="eastAsia"/>
          <w:sz w:val="30"/>
          <w:szCs w:val="30"/>
        </w:rPr>
        <w:t>1.49</w:t>
      </w:r>
      <w:r>
        <w:rPr>
          <w:rFonts w:hint="eastAsia"/>
          <w:sz w:val="30"/>
          <w:szCs w:val="30"/>
        </w:rPr>
        <w:t>万元；通过徐闻角尾某技术推广站共套取</w:t>
      </w:r>
      <w:r>
        <w:rPr>
          <w:rFonts w:hint="eastAsia"/>
          <w:sz w:val="30"/>
          <w:szCs w:val="30"/>
        </w:rPr>
        <w:t>2</w:t>
      </w:r>
      <w:r>
        <w:rPr>
          <w:rFonts w:hint="eastAsia"/>
          <w:sz w:val="30"/>
          <w:szCs w:val="30"/>
        </w:rPr>
        <w:t>万元，其中在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lastRenderedPageBreak/>
        <w:t>年每年各套取</w:t>
      </w:r>
      <w:r>
        <w:rPr>
          <w:rFonts w:hint="eastAsia"/>
          <w:sz w:val="30"/>
          <w:szCs w:val="30"/>
        </w:rPr>
        <w:t>1</w:t>
      </w:r>
      <w:r>
        <w:rPr>
          <w:rFonts w:hint="eastAsia"/>
          <w:sz w:val="30"/>
          <w:szCs w:val="30"/>
        </w:rPr>
        <w:t>万元。通过上述手段，李某某伙同他人合共套取甘薯种植试验补贴</w:t>
      </w:r>
      <w:r>
        <w:rPr>
          <w:rFonts w:hint="eastAsia"/>
          <w:sz w:val="30"/>
          <w:szCs w:val="30"/>
        </w:rPr>
        <w:t>16.49</w:t>
      </w:r>
      <w:r>
        <w:rPr>
          <w:rFonts w:hint="eastAsia"/>
          <w:sz w:val="30"/>
          <w:szCs w:val="30"/>
        </w:rPr>
        <w:t>万元并私分。李某某于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日到湛江市麻章区人民检察院投案自首。</w:t>
      </w:r>
    </w:p>
    <w:p w14:paraId="4DA796DE" w14:textId="77777777" w:rsidR="00B901F3" w:rsidRDefault="00B901F3">
      <w:pPr>
        <w:spacing w:line="500" w:lineRule="atLeast"/>
        <w:ind w:firstLine="600"/>
        <w:divId w:val="2032685646"/>
        <w:rPr>
          <w:rFonts w:hint="eastAsia"/>
          <w:sz w:val="30"/>
          <w:szCs w:val="30"/>
        </w:rPr>
      </w:pPr>
      <w:r>
        <w:rPr>
          <w:rFonts w:hint="eastAsia"/>
          <w:sz w:val="30"/>
          <w:szCs w:val="30"/>
        </w:rPr>
        <w:t>针对上述指控的事实，公诉机关向法庭提供了相应的证据，并认为被告人李某某以非法占有为目的，利用职务之便伙同他人贪污国家专用资金共</w:t>
      </w:r>
      <w:r>
        <w:rPr>
          <w:rFonts w:hint="eastAsia"/>
          <w:sz w:val="30"/>
          <w:szCs w:val="30"/>
        </w:rPr>
        <w:t>16.49</w:t>
      </w:r>
      <w:r>
        <w:rPr>
          <w:rFonts w:hint="eastAsia"/>
          <w:sz w:val="30"/>
          <w:szCs w:val="30"/>
        </w:rPr>
        <w:t>万元，数额较大，其行为触犯了《中华人民共和国刑法》第三百八十二条第一款之规定，犯罪事实清楚，证据确实、充分，应当以贪污罪追究其刑事责任。被告人李某某主动投案自首，归案后如实供述自己的犯罪事实，认罪态度较好，依法可以从轻或减轻处罚。</w:t>
      </w:r>
    </w:p>
    <w:p w14:paraId="31538F00" w14:textId="77777777" w:rsidR="00B901F3" w:rsidRDefault="00B901F3">
      <w:pPr>
        <w:spacing w:line="500" w:lineRule="atLeast"/>
        <w:ind w:firstLine="600"/>
        <w:divId w:val="176122983"/>
        <w:rPr>
          <w:rFonts w:hint="eastAsia"/>
          <w:sz w:val="30"/>
          <w:szCs w:val="30"/>
        </w:rPr>
      </w:pPr>
      <w:r>
        <w:rPr>
          <w:rFonts w:hint="eastAsia"/>
          <w:sz w:val="30"/>
          <w:szCs w:val="30"/>
        </w:rPr>
        <w:t>被告人李某某对公诉机关指控的事实及罪名不持异议，并当庭认罪。被告人李某某的辩护人辩护称：对于起诉书指控李某某犯贪污罪没有异议。一、李某某虽然参与了</w:t>
      </w:r>
      <w:r>
        <w:rPr>
          <w:rFonts w:hint="eastAsia"/>
          <w:sz w:val="30"/>
          <w:szCs w:val="30"/>
        </w:rPr>
        <w:t>16.49</w:t>
      </w:r>
      <w:r>
        <w:rPr>
          <w:rFonts w:hint="eastAsia"/>
          <w:sz w:val="30"/>
          <w:szCs w:val="30"/>
        </w:rPr>
        <w:t>万元的套取，但他只分得</w:t>
      </w:r>
      <w:r>
        <w:rPr>
          <w:rFonts w:hint="eastAsia"/>
          <w:sz w:val="30"/>
          <w:szCs w:val="30"/>
        </w:rPr>
        <w:t>28000</w:t>
      </w:r>
      <w:r>
        <w:rPr>
          <w:rFonts w:hint="eastAsia"/>
          <w:sz w:val="30"/>
          <w:szCs w:val="30"/>
        </w:rPr>
        <w:t>多元。他只是按照领导的指示去为干部谋取福利，他的法律意识比较薄弱，才走上犯罪道路。二、他是投案自首，依法可以从轻或免除处罚。三、李某某在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已经向纪委退赃，包括赎买试验产品的款项。他所得的赃款全部退清。四、李某某是不可多得的农业专家，在工作过程当中取得各项专利，获得省市国家级的研究成果奖项。恳请合议庭在量刑上考虑以上情节，让李某某在自己的岗位上戴罪立功，继续为国家的农业事业做出贡献。</w:t>
      </w:r>
    </w:p>
    <w:p w14:paraId="6DA1D05C" w14:textId="77777777" w:rsidR="00B901F3" w:rsidRDefault="00B901F3">
      <w:pPr>
        <w:spacing w:line="500" w:lineRule="atLeast"/>
        <w:ind w:firstLine="600"/>
        <w:divId w:val="1133018564"/>
        <w:rPr>
          <w:rFonts w:hint="eastAsia"/>
          <w:sz w:val="30"/>
          <w:szCs w:val="30"/>
        </w:rPr>
      </w:pPr>
      <w:r>
        <w:rPr>
          <w:rFonts w:hint="eastAsia"/>
          <w:sz w:val="30"/>
          <w:szCs w:val="30"/>
        </w:rPr>
        <w:t>经审理查明：被告人李某某在湛江市某科学研究院（研究所）旱作所任职期间，自</w:t>
      </w:r>
      <w:r>
        <w:rPr>
          <w:rFonts w:hint="eastAsia"/>
          <w:sz w:val="30"/>
          <w:szCs w:val="30"/>
        </w:rPr>
        <w:t>2011</w:t>
      </w:r>
      <w:r>
        <w:rPr>
          <w:rFonts w:hint="eastAsia"/>
          <w:sz w:val="30"/>
          <w:szCs w:val="30"/>
        </w:rPr>
        <w:t>年起至</w:t>
      </w:r>
      <w:r>
        <w:rPr>
          <w:rFonts w:hint="eastAsia"/>
          <w:sz w:val="30"/>
          <w:szCs w:val="30"/>
        </w:rPr>
        <w:t>2015</w:t>
      </w:r>
      <w:r>
        <w:rPr>
          <w:rFonts w:hint="eastAsia"/>
          <w:sz w:val="30"/>
          <w:szCs w:val="30"/>
        </w:rPr>
        <w:t>年期间其对时任院（所）长汪某（另案处理）提出的，从参与甘薯种植试验的农业补贴中套取出来给试验站人员发放福利的提议表示赞同。于是由李某某经手具体操作，通过吴川某技术推广站套取</w:t>
      </w:r>
      <w:r>
        <w:rPr>
          <w:rFonts w:hint="eastAsia"/>
          <w:sz w:val="30"/>
          <w:szCs w:val="30"/>
        </w:rPr>
        <w:t>8</w:t>
      </w:r>
      <w:r>
        <w:rPr>
          <w:rFonts w:hint="eastAsia"/>
          <w:sz w:val="30"/>
          <w:szCs w:val="30"/>
        </w:rPr>
        <w:t>万元，其中在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年每年各套取</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年套取</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年套取</w:t>
      </w:r>
      <w:r>
        <w:rPr>
          <w:rFonts w:hint="eastAsia"/>
          <w:sz w:val="30"/>
          <w:szCs w:val="30"/>
        </w:rPr>
        <w:t>3</w:t>
      </w:r>
      <w:r>
        <w:rPr>
          <w:rFonts w:hint="eastAsia"/>
          <w:sz w:val="30"/>
          <w:szCs w:val="30"/>
        </w:rPr>
        <w:t>万元；通过遂溪草潭某技术推广站共套取</w:t>
      </w:r>
      <w:r>
        <w:rPr>
          <w:rFonts w:hint="eastAsia"/>
          <w:sz w:val="30"/>
          <w:szCs w:val="30"/>
        </w:rPr>
        <w:t>2</w:t>
      </w:r>
      <w:r>
        <w:rPr>
          <w:rFonts w:hint="eastAsia"/>
          <w:sz w:val="30"/>
          <w:szCs w:val="30"/>
        </w:rPr>
        <w:t>万元，其中在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年每年各套取</w:t>
      </w:r>
      <w:r>
        <w:rPr>
          <w:rFonts w:hint="eastAsia"/>
          <w:sz w:val="30"/>
          <w:szCs w:val="30"/>
        </w:rPr>
        <w:t>1</w:t>
      </w:r>
      <w:r>
        <w:rPr>
          <w:rFonts w:hint="eastAsia"/>
          <w:sz w:val="30"/>
          <w:szCs w:val="30"/>
        </w:rPr>
        <w:t>万元；通过坡头乾塘某技术推广站共套取</w:t>
      </w:r>
      <w:r>
        <w:rPr>
          <w:rFonts w:hint="eastAsia"/>
          <w:sz w:val="30"/>
          <w:szCs w:val="30"/>
        </w:rPr>
        <w:t>4.49</w:t>
      </w:r>
      <w:r>
        <w:rPr>
          <w:rFonts w:hint="eastAsia"/>
          <w:sz w:val="30"/>
          <w:szCs w:val="30"/>
        </w:rPr>
        <w:t>万元，其中在</w:t>
      </w:r>
      <w:r>
        <w:rPr>
          <w:rFonts w:hint="eastAsia"/>
          <w:sz w:val="30"/>
          <w:szCs w:val="30"/>
        </w:rPr>
        <w:t>2014</w:t>
      </w:r>
      <w:r>
        <w:rPr>
          <w:rFonts w:hint="eastAsia"/>
          <w:sz w:val="30"/>
          <w:szCs w:val="30"/>
        </w:rPr>
        <w:t>年套取</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年套取</w:t>
      </w:r>
      <w:r>
        <w:rPr>
          <w:rFonts w:hint="eastAsia"/>
          <w:sz w:val="30"/>
          <w:szCs w:val="30"/>
        </w:rPr>
        <w:t>1.49</w:t>
      </w:r>
      <w:r>
        <w:rPr>
          <w:rFonts w:hint="eastAsia"/>
          <w:sz w:val="30"/>
          <w:szCs w:val="30"/>
        </w:rPr>
        <w:t>万元；通过徐闻角尾某技术推广站共套取</w:t>
      </w:r>
      <w:r>
        <w:rPr>
          <w:rFonts w:hint="eastAsia"/>
          <w:sz w:val="30"/>
          <w:szCs w:val="30"/>
        </w:rPr>
        <w:t>2</w:t>
      </w:r>
      <w:r>
        <w:rPr>
          <w:rFonts w:hint="eastAsia"/>
          <w:sz w:val="30"/>
          <w:szCs w:val="30"/>
        </w:rPr>
        <w:t>万元，其中在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年每年各套取</w:t>
      </w:r>
      <w:r>
        <w:rPr>
          <w:rFonts w:hint="eastAsia"/>
          <w:sz w:val="30"/>
          <w:szCs w:val="30"/>
        </w:rPr>
        <w:t>1</w:t>
      </w:r>
      <w:r>
        <w:rPr>
          <w:rFonts w:hint="eastAsia"/>
          <w:sz w:val="30"/>
          <w:szCs w:val="30"/>
        </w:rPr>
        <w:t>万元。通过上述手段，李某某伙同他人合共套取甘薯种植试验补贴</w:t>
      </w:r>
      <w:r>
        <w:rPr>
          <w:rFonts w:hint="eastAsia"/>
          <w:sz w:val="30"/>
          <w:szCs w:val="30"/>
        </w:rPr>
        <w:t>16.49</w:t>
      </w:r>
      <w:r>
        <w:rPr>
          <w:rFonts w:hint="eastAsia"/>
          <w:sz w:val="30"/>
          <w:szCs w:val="30"/>
        </w:rPr>
        <w:t>万元并私分。李某某于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日到湛江市麻章区人民检察院投案自首。</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日，被告人李某某向纪委退赃</w:t>
      </w:r>
      <w:r>
        <w:rPr>
          <w:rFonts w:hint="eastAsia"/>
          <w:sz w:val="30"/>
          <w:szCs w:val="30"/>
        </w:rPr>
        <w:t>64000</w:t>
      </w:r>
      <w:r>
        <w:rPr>
          <w:rFonts w:hint="eastAsia"/>
          <w:sz w:val="30"/>
          <w:szCs w:val="30"/>
        </w:rPr>
        <w:t>元。</w:t>
      </w:r>
    </w:p>
    <w:p w14:paraId="73C33FB2" w14:textId="77777777" w:rsidR="00B901F3" w:rsidRDefault="00B901F3">
      <w:pPr>
        <w:spacing w:line="500" w:lineRule="atLeast"/>
        <w:ind w:firstLine="600"/>
        <w:divId w:val="1927834620"/>
        <w:rPr>
          <w:rFonts w:hint="eastAsia"/>
          <w:sz w:val="30"/>
          <w:szCs w:val="30"/>
        </w:rPr>
      </w:pPr>
      <w:r>
        <w:rPr>
          <w:rFonts w:hint="eastAsia"/>
          <w:sz w:val="30"/>
          <w:szCs w:val="30"/>
        </w:rPr>
        <w:t>另查明，被告人李某某是湛江市某科学研究院的农业专家、高级农艺师，</w:t>
      </w:r>
      <w:r>
        <w:rPr>
          <w:rFonts w:hint="eastAsia"/>
          <w:sz w:val="30"/>
          <w:szCs w:val="30"/>
        </w:rPr>
        <w:t>2002</w:t>
      </w:r>
      <w:r>
        <w:rPr>
          <w:rFonts w:hint="eastAsia"/>
          <w:sz w:val="30"/>
          <w:szCs w:val="30"/>
        </w:rPr>
        <w:t>年起支持甘薯和马铃薯等相关作物研究工作，获得专利及多项嘉奖，是</w:t>
      </w:r>
      <w:r>
        <w:rPr>
          <w:rFonts w:hint="eastAsia"/>
          <w:sz w:val="30"/>
          <w:szCs w:val="30"/>
        </w:rPr>
        <w:t>2015</w:t>
      </w:r>
      <w:r>
        <w:rPr>
          <w:rFonts w:hint="eastAsia"/>
          <w:sz w:val="30"/>
          <w:szCs w:val="30"/>
        </w:rPr>
        <w:t>年湛江市农业局农技宝专家、</w:t>
      </w:r>
      <w:r>
        <w:rPr>
          <w:rFonts w:hint="eastAsia"/>
          <w:sz w:val="30"/>
          <w:szCs w:val="30"/>
        </w:rPr>
        <w:t>2016</w:t>
      </w:r>
      <w:r>
        <w:rPr>
          <w:rFonts w:hint="eastAsia"/>
          <w:sz w:val="30"/>
          <w:szCs w:val="30"/>
        </w:rPr>
        <w:t>年广东省现代农业经济粮油作物产业技术体系创新团队示范基地负责人和</w:t>
      </w:r>
      <w:r>
        <w:rPr>
          <w:rFonts w:hint="eastAsia"/>
          <w:sz w:val="30"/>
          <w:szCs w:val="30"/>
        </w:rPr>
        <w:t>2017</w:t>
      </w:r>
      <w:r>
        <w:rPr>
          <w:rFonts w:hint="eastAsia"/>
          <w:sz w:val="30"/>
          <w:szCs w:val="30"/>
        </w:rPr>
        <w:t>年广东省</w:t>
      </w:r>
      <w:r>
        <w:rPr>
          <w:rFonts w:hint="eastAsia"/>
          <w:sz w:val="30"/>
          <w:szCs w:val="30"/>
        </w:rPr>
        <w:t>12316</w:t>
      </w:r>
      <w:r>
        <w:rPr>
          <w:rFonts w:hint="eastAsia"/>
          <w:sz w:val="30"/>
          <w:szCs w:val="30"/>
        </w:rPr>
        <w:t>三农信息服务平台专家库专家。</w:t>
      </w:r>
    </w:p>
    <w:p w14:paraId="246F8D9F" w14:textId="77777777" w:rsidR="00B901F3" w:rsidRDefault="00B901F3">
      <w:pPr>
        <w:spacing w:line="500" w:lineRule="atLeast"/>
        <w:ind w:firstLine="600"/>
        <w:divId w:val="946960087"/>
        <w:rPr>
          <w:rFonts w:hint="eastAsia"/>
          <w:sz w:val="30"/>
          <w:szCs w:val="30"/>
        </w:rPr>
      </w:pPr>
      <w:r>
        <w:rPr>
          <w:rFonts w:hint="eastAsia"/>
          <w:sz w:val="30"/>
          <w:szCs w:val="30"/>
        </w:rPr>
        <w:t>上述事实，有公诉机关和辩护人提供，并经庭审质证、认证的立案决定书、到案及破案经过；人口信息；犯罪嫌疑人李某某任职证明材料、工作简历、干部履历表；湛江市某科学研究院有关证明材料；国家甘薯技术产业技术体系任务书；国家甘薯技术体系任务书湛江综合实验站有关材料；关于</w:t>
      </w:r>
      <w:r>
        <w:rPr>
          <w:rFonts w:hint="eastAsia"/>
          <w:sz w:val="30"/>
          <w:szCs w:val="30"/>
        </w:rPr>
        <w:t>2015</w:t>
      </w:r>
      <w:r>
        <w:rPr>
          <w:rFonts w:hint="eastAsia"/>
          <w:sz w:val="30"/>
          <w:szCs w:val="30"/>
        </w:rPr>
        <w:t>年甘薯实验资金情况说明等材料；银行账户资料；无犯罪记录证明；立案决定书复印件；证人陈某</w:t>
      </w:r>
      <w:r>
        <w:rPr>
          <w:rFonts w:hint="eastAsia"/>
          <w:sz w:val="30"/>
          <w:szCs w:val="30"/>
        </w:rPr>
        <w:t>1</w:t>
      </w:r>
      <w:r>
        <w:rPr>
          <w:rFonts w:hint="eastAsia"/>
          <w:sz w:val="30"/>
          <w:szCs w:val="30"/>
        </w:rPr>
        <w:t>、余某、何某、陈某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、林某、陈某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、梁某、陈某</w:t>
      </w:r>
      <w:r>
        <w:rPr>
          <w:rFonts w:hint="eastAsia"/>
          <w:sz w:val="30"/>
          <w:szCs w:val="30"/>
        </w:rPr>
        <w:t>5</w:t>
      </w:r>
      <w:r>
        <w:rPr>
          <w:rFonts w:hint="eastAsia"/>
          <w:sz w:val="30"/>
          <w:szCs w:val="30"/>
        </w:rPr>
        <w:t>、蔡某、陈某</w:t>
      </w:r>
      <w:r>
        <w:rPr>
          <w:rFonts w:hint="eastAsia"/>
          <w:sz w:val="30"/>
          <w:szCs w:val="30"/>
        </w:rPr>
        <w:t>6</w:t>
      </w:r>
      <w:r>
        <w:rPr>
          <w:rFonts w:hint="eastAsia"/>
          <w:sz w:val="30"/>
          <w:szCs w:val="30"/>
        </w:rPr>
        <w:t>、廖某、王某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、马某、黄某</w:t>
      </w:r>
      <w:r>
        <w:rPr>
          <w:rFonts w:hint="eastAsia"/>
          <w:sz w:val="30"/>
          <w:szCs w:val="30"/>
        </w:rPr>
        <w:t>1</w:t>
      </w:r>
      <w:r>
        <w:rPr>
          <w:rFonts w:hint="eastAsia"/>
          <w:sz w:val="30"/>
          <w:szCs w:val="30"/>
        </w:rPr>
        <w:t>、王某</w:t>
      </w:r>
      <w:r>
        <w:rPr>
          <w:rFonts w:hint="eastAsia"/>
          <w:sz w:val="30"/>
          <w:szCs w:val="30"/>
        </w:rPr>
        <w:t>3</w:t>
      </w:r>
      <w:r>
        <w:rPr>
          <w:rFonts w:hint="eastAsia"/>
          <w:sz w:val="30"/>
          <w:szCs w:val="30"/>
        </w:rPr>
        <w:t>、杨某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、莫某、李某</w:t>
      </w:r>
      <w:r>
        <w:rPr>
          <w:rFonts w:hint="eastAsia"/>
          <w:sz w:val="30"/>
          <w:szCs w:val="30"/>
        </w:rPr>
        <w:t>2</w:t>
      </w:r>
      <w:r>
        <w:rPr>
          <w:rFonts w:hint="eastAsia"/>
          <w:sz w:val="30"/>
          <w:szCs w:val="30"/>
        </w:rPr>
        <w:t>的证言；李某某、汪某的供述与辩解；李某某于</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日向纪委退赃</w:t>
      </w:r>
      <w:r>
        <w:rPr>
          <w:rFonts w:hint="eastAsia"/>
          <w:sz w:val="30"/>
          <w:szCs w:val="30"/>
        </w:rPr>
        <w:t>64000</w:t>
      </w:r>
      <w:r>
        <w:rPr>
          <w:rFonts w:hint="eastAsia"/>
          <w:sz w:val="30"/>
          <w:szCs w:val="30"/>
        </w:rPr>
        <w:t>元的情况说明；湛江市某科学研究院反映李某某的情况说明等证据证实，足以认定。</w:t>
      </w:r>
    </w:p>
    <w:p w14:paraId="6698CD46" w14:textId="77777777" w:rsidR="00B901F3" w:rsidRDefault="00B901F3">
      <w:pPr>
        <w:spacing w:line="500" w:lineRule="atLeast"/>
        <w:ind w:firstLine="600"/>
        <w:divId w:val="1142506959"/>
        <w:rPr>
          <w:rFonts w:hint="eastAsia"/>
          <w:sz w:val="30"/>
          <w:szCs w:val="30"/>
        </w:rPr>
      </w:pPr>
      <w:r>
        <w:rPr>
          <w:rFonts w:hint="eastAsia"/>
          <w:sz w:val="30"/>
          <w:szCs w:val="30"/>
        </w:rPr>
        <w:t>本院认为，被告人李某某以非法占有为目的，利用职务之便伙同他人贪污国家专用资金共</w:t>
      </w:r>
      <w:r>
        <w:rPr>
          <w:rFonts w:hint="eastAsia"/>
          <w:sz w:val="30"/>
          <w:szCs w:val="30"/>
        </w:rPr>
        <w:t>16.49</w:t>
      </w:r>
      <w:r>
        <w:rPr>
          <w:rFonts w:hint="eastAsia"/>
          <w:sz w:val="30"/>
          <w:szCs w:val="30"/>
        </w:rPr>
        <w:t>万元，数额较大，其行为触犯了《中华人民共和国刑法》第三百八十二条第一款之规定，构成贪污罪。公诉机关指控被告人李某某犯贪污罪，事实清楚，证据确实、充分，本院予以支持。被告人李某某犯罪后能投案自首，真诚悔罪、积极退赃，依法可以免除处罚。</w:t>
      </w:r>
    </w:p>
    <w:p w14:paraId="0F07DF55" w14:textId="77777777" w:rsidR="00B901F3" w:rsidRDefault="00B901F3">
      <w:pPr>
        <w:spacing w:line="500" w:lineRule="atLeast"/>
        <w:ind w:firstLine="600"/>
        <w:divId w:val="1072236799"/>
        <w:rPr>
          <w:rFonts w:hint="eastAsia"/>
          <w:sz w:val="30"/>
          <w:szCs w:val="30"/>
        </w:rPr>
      </w:pPr>
      <w:r>
        <w:rPr>
          <w:rFonts w:hint="eastAsia"/>
          <w:sz w:val="30"/>
          <w:szCs w:val="30"/>
        </w:rPr>
        <w:t>根据被告人犯罪的事实、犯罪的性质、情节和对于社会的危害程度，依照《中华人民共和国刑法》第三百八十二条、第三百八十三条第一款、第三款、第六十七条第一款之规定，判决如下：</w:t>
      </w:r>
    </w:p>
    <w:p w14:paraId="3C0F7EBF" w14:textId="77777777" w:rsidR="00B901F3" w:rsidRDefault="00B901F3">
      <w:pPr>
        <w:spacing w:line="500" w:lineRule="atLeast"/>
        <w:ind w:firstLine="600"/>
        <w:divId w:val="725958990"/>
        <w:rPr>
          <w:rFonts w:hint="eastAsia"/>
          <w:sz w:val="30"/>
          <w:szCs w:val="30"/>
        </w:rPr>
      </w:pPr>
      <w:r>
        <w:rPr>
          <w:rFonts w:hint="eastAsia"/>
          <w:sz w:val="30"/>
          <w:szCs w:val="30"/>
        </w:rPr>
        <w:t>被告人李某某犯贪污罪，免予刑事处罚。</w:t>
      </w:r>
    </w:p>
    <w:p w14:paraId="397E2813" w14:textId="77777777" w:rsidR="00B901F3" w:rsidRDefault="00B901F3">
      <w:pPr>
        <w:spacing w:line="500" w:lineRule="atLeast"/>
        <w:ind w:firstLine="600"/>
        <w:divId w:val="1731004679"/>
        <w:rPr>
          <w:rFonts w:hint="eastAsia"/>
          <w:sz w:val="30"/>
          <w:szCs w:val="30"/>
        </w:rPr>
      </w:pPr>
      <w:r>
        <w:rPr>
          <w:rFonts w:hint="eastAsia"/>
          <w:sz w:val="30"/>
          <w:szCs w:val="30"/>
        </w:rPr>
        <w:t>不服本判决，可在接到判决书的第二日起十日内，通过本院或者直接向广东省湛江市中级人民法院提出上诉。书面上诉的，应当提交上诉状正本一份，副本五份。</w:t>
      </w:r>
    </w:p>
    <w:p w14:paraId="37D42DB4" w14:textId="77777777" w:rsidR="00B901F3" w:rsidRDefault="00B901F3">
      <w:pPr>
        <w:spacing w:line="500" w:lineRule="atLeast"/>
        <w:jc w:val="right"/>
        <w:divId w:val="1312708369"/>
        <w:rPr>
          <w:rFonts w:hint="eastAsia"/>
          <w:sz w:val="30"/>
          <w:szCs w:val="30"/>
        </w:rPr>
      </w:pPr>
      <w:r>
        <w:rPr>
          <w:rFonts w:hint="eastAsia"/>
          <w:sz w:val="30"/>
          <w:szCs w:val="30"/>
        </w:rPr>
        <w:t>审　判　长　　林　增</w:t>
      </w:r>
    </w:p>
    <w:p w14:paraId="61EA3332" w14:textId="77777777" w:rsidR="00B901F3" w:rsidRDefault="00B901F3">
      <w:pPr>
        <w:spacing w:line="500" w:lineRule="atLeast"/>
        <w:jc w:val="right"/>
        <w:divId w:val="940261381"/>
        <w:rPr>
          <w:rFonts w:hint="eastAsia"/>
          <w:sz w:val="30"/>
          <w:szCs w:val="30"/>
        </w:rPr>
      </w:pPr>
      <w:r>
        <w:rPr>
          <w:rFonts w:hint="eastAsia"/>
          <w:sz w:val="30"/>
          <w:szCs w:val="30"/>
        </w:rPr>
        <w:t>审　判　员　　陈景忠</w:t>
      </w:r>
    </w:p>
    <w:p w14:paraId="70BAF913" w14:textId="77777777" w:rsidR="00B901F3" w:rsidRDefault="00B901F3">
      <w:pPr>
        <w:spacing w:line="500" w:lineRule="atLeast"/>
        <w:jc w:val="right"/>
        <w:divId w:val="228267570"/>
        <w:rPr>
          <w:rFonts w:hint="eastAsia"/>
          <w:sz w:val="30"/>
          <w:szCs w:val="30"/>
        </w:rPr>
      </w:pPr>
      <w:r>
        <w:rPr>
          <w:rFonts w:hint="eastAsia"/>
          <w:sz w:val="30"/>
          <w:szCs w:val="30"/>
        </w:rPr>
        <w:t>人民陪审员　　李　坤</w:t>
      </w:r>
    </w:p>
    <w:p w14:paraId="4FF24E07" w14:textId="77777777" w:rsidR="00B901F3" w:rsidRDefault="00B901F3">
      <w:pPr>
        <w:spacing w:line="500" w:lineRule="atLeast"/>
        <w:jc w:val="right"/>
        <w:divId w:val="318310155"/>
        <w:rPr>
          <w:rFonts w:hint="eastAsia"/>
          <w:sz w:val="30"/>
          <w:szCs w:val="30"/>
        </w:rPr>
      </w:pPr>
      <w:r>
        <w:rPr>
          <w:rFonts w:hint="eastAsia"/>
          <w:sz w:val="30"/>
          <w:szCs w:val="30"/>
        </w:rPr>
        <w:t>二〇一七年十二月××日</w:t>
      </w:r>
    </w:p>
    <w:p w14:paraId="1DA853C3" w14:textId="77777777" w:rsidR="00B901F3" w:rsidRDefault="00B901F3">
      <w:pPr>
        <w:spacing w:line="500" w:lineRule="atLeast"/>
        <w:jc w:val="right"/>
        <w:divId w:val="1198540002"/>
        <w:rPr>
          <w:rFonts w:hint="eastAsia"/>
          <w:sz w:val="30"/>
          <w:szCs w:val="30"/>
        </w:rPr>
      </w:pPr>
      <w:r>
        <w:rPr>
          <w:rFonts w:hint="eastAsia"/>
          <w:sz w:val="30"/>
          <w:szCs w:val="30"/>
        </w:rPr>
        <w:t>书　记　员　　观凌燕</w:t>
      </w:r>
    </w:p>
    <w:p w14:paraId="5DA224EC" w14:textId="77777777" w:rsidR="00B901F3" w:rsidRDefault="00B901F3">
      <w:pPr>
        <w:spacing w:line="500" w:lineRule="atLeast"/>
        <w:ind w:firstLine="600"/>
        <w:divId w:val="542600154"/>
        <w:rPr>
          <w:rFonts w:hint="eastAsia"/>
          <w:sz w:val="30"/>
          <w:szCs w:val="30"/>
        </w:rPr>
      </w:pPr>
      <w:r>
        <w:rPr>
          <w:rFonts w:hint="eastAsia"/>
          <w:sz w:val="30"/>
          <w:szCs w:val="30"/>
        </w:rPr>
        <w:t>附相关法律条文：</w:t>
      </w:r>
    </w:p>
    <w:p w14:paraId="306F5DB5" w14:textId="77777777" w:rsidR="00B901F3" w:rsidRDefault="00B901F3">
      <w:pPr>
        <w:spacing w:line="500" w:lineRule="atLeast"/>
        <w:ind w:firstLine="600"/>
        <w:divId w:val="778719938"/>
        <w:rPr>
          <w:rFonts w:hint="eastAsia"/>
          <w:sz w:val="30"/>
          <w:szCs w:val="30"/>
        </w:rPr>
      </w:pPr>
      <w:r>
        <w:rPr>
          <w:rFonts w:hint="eastAsia"/>
          <w:sz w:val="30"/>
          <w:szCs w:val="30"/>
        </w:rPr>
        <w:t>《中华人民共和国刑法》</w:t>
      </w:r>
    </w:p>
    <w:p w14:paraId="3B6AB8C7" w14:textId="77777777" w:rsidR="00B901F3" w:rsidRDefault="00B901F3">
      <w:pPr>
        <w:spacing w:line="500" w:lineRule="atLeast"/>
        <w:ind w:firstLine="600"/>
        <w:divId w:val="2116710644"/>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083F83D6" w14:textId="77777777" w:rsidR="00B901F3" w:rsidRDefault="00B901F3">
      <w:pPr>
        <w:spacing w:line="500" w:lineRule="atLeast"/>
        <w:ind w:firstLine="600"/>
        <w:divId w:val="197810038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7B15E8B" w14:textId="77777777" w:rsidR="00B901F3" w:rsidRDefault="00B901F3">
      <w:pPr>
        <w:spacing w:line="500" w:lineRule="atLeast"/>
        <w:ind w:firstLine="600"/>
        <w:divId w:val="763694411"/>
        <w:rPr>
          <w:rFonts w:hint="eastAsia"/>
          <w:sz w:val="30"/>
          <w:szCs w:val="30"/>
        </w:rPr>
      </w:pPr>
      <w:r>
        <w:rPr>
          <w:rFonts w:hint="eastAsia"/>
          <w:sz w:val="30"/>
          <w:szCs w:val="30"/>
        </w:rPr>
        <w:t>与前两款所列人员勾结，伙同贪污的，以共犯论处。</w:t>
      </w:r>
    </w:p>
    <w:p w14:paraId="3A84BE02" w14:textId="77777777" w:rsidR="00B901F3" w:rsidRDefault="00B901F3">
      <w:pPr>
        <w:spacing w:line="500" w:lineRule="atLeast"/>
        <w:ind w:firstLine="600"/>
        <w:divId w:val="66878045"/>
        <w:rPr>
          <w:rFonts w:hint="eastAsia"/>
          <w:sz w:val="30"/>
          <w:szCs w:val="30"/>
        </w:rPr>
      </w:pPr>
      <w:r>
        <w:rPr>
          <w:rFonts w:hint="eastAsia"/>
          <w:sz w:val="30"/>
          <w:szCs w:val="30"/>
        </w:rPr>
        <w:t>第三百八十三条【贪污罪的处罚规定】对犯贪污罪的，根据情节轻重，分别依照下列规定处罚：</w:t>
      </w:r>
    </w:p>
    <w:p w14:paraId="117A1F75" w14:textId="77777777" w:rsidR="00B901F3" w:rsidRDefault="00B901F3">
      <w:pPr>
        <w:spacing w:line="500" w:lineRule="atLeast"/>
        <w:ind w:firstLine="600"/>
        <w:divId w:val="1937443445"/>
        <w:rPr>
          <w:rFonts w:hint="eastAsia"/>
          <w:sz w:val="30"/>
          <w:szCs w:val="30"/>
        </w:rPr>
      </w:pPr>
      <w:r>
        <w:rPr>
          <w:rFonts w:hint="eastAsia"/>
          <w:sz w:val="30"/>
          <w:szCs w:val="30"/>
        </w:rPr>
        <w:t>（一）贪污数额较大或者有其他较重情节的，处三年以下有期徒刑或者拘役，并处罚金。</w:t>
      </w:r>
    </w:p>
    <w:p w14:paraId="15157EFC" w14:textId="77777777" w:rsidR="00B901F3" w:rsidRDefault="00B901F3">
      <w:pPr>
        <w:spacing w:line="500" w:lineRule="atLeast"/>
        <w:ind w:firstLine="600"/>
        <w:divId w:val="633609116"/>
        <w:rPr>
          <w:rFonts w:hint="eastAsia"/>
          <w:sz w:val="30"/>
          <w:szCs w:val="30"/>
        </w:rPr>
      </w:pPr>
      <w:r>
        <w:rPr>
          <w:rFonts w:hint="eastAsia"/>
          <w:sz w:val="30"/>
          <w:szCs w:val="30"/>
        </w:rPr>
        <w:t>（二）贪污数额巨大或者有其他严重情节的，处三年以上十年以下有期徒刑，并处罚金或者没收财产。</w:t>
      </w:r>
    </w:p>
    <w:p w14:paraId="74B534DA" w14:textId="77777777" w:rsidR="00B901F3" w:rsidRDefault="00B901F3">
      <w:pPr>
        <w:spacing w:line="500" w:lineRule="atLeast"/>
        <w:ind w:firstLine="600"/>
        <w:divId w:val="82709385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6B98EF2" w14:textId="77777777" w:rsidR="00B901F3" w:rsidRDefault="00B901F3">
      <w:pPr>
        <w:spacing w:line="500" w:lineRule="atLeast"/>
        <w:ind w:firstLine="600"/>
        <w:divId w:val="1473250682"/>
        <w:rPr>
          <w:rFonts w:hint="eastAsia"/>
          <w:sz w:val="30"/>
          <w:szCs w:val="30"/>
        </w:rPr>
      </w:pPr>
      <w:r>
        <w:rPr>
          <w:rFonts w:hint="eastAsia"/>
          <w:sz w:val="30"/>
          <w:szCs w:val="30"/>
        </w:rPr>
        <w:t>对多次贪污未经处理的，按照累计贪污数额处罚。</w:t>
      </w:r>
    </w:p>
    <w:p w14:paraId="77ADCE93" w14:textId="77777777" w:rsidR="00B901F3" w:rsidRDefault="00B901F3">
      <w:pPr>
        <w:spacing w:line="500" w:lineRule="atLeast"/>
        <w:ind w:firstLine="600"/>
        <w:divId w:val="6519829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1DAD67C" w14:textId="77777777" w:rsidR="00B901F3" w:rsidRDefault="00B901F3">
      <w:pPr>
        <w:spacing w:line="500" w:lineRule="atLeast"/>
        <w:ind w:firstLine="600"/>
        <w:divId w:val="6976630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3634145" w14:textId="77777777" w:rsidR="00B901F3" w:rsidRDefault="00B901F3">
      <w:pPr>
        <w:spacing w:line="500" w:lineRule="atLeast"/>
        <w:ind w:firstLine="600"/>
        <w:divId w:val="607735279"/>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1CBAEF6" w14:textId="77777777" w:rsidR="00B901F3" w:rsidRDefault="00B901F3">
      <w:pPr>
        <w:spacing w:line="500" w:lineRule="atLeast"/>
        <w:ind w:firstLine="600"/>
        <w:divId w:val="20830186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E03E45D" w14:textId="77777777" w:rsidR="00B901F3" w:rsidRDefault="00B901F3">
      <w:pPr>
        <w:spacing w:line="500" w:lineRule="atLeast"/>
        <w:ind w:firstLine="600"/>
        <w:divId w:val="12013630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8B032" w14:textId="77777777" w:rsidR="00B901F3" w:rsidRDefault="00B901F3" w:rsidP="00B901F3">
      <w:pPr>
        <w:rPr>
          <w:rFonts w:hint="eastAsia"/>
        </w:rPr>
      </w:pPr>
      <w:r>
        <w:separator/>
      </w:r>
    </w:p>
  </w:endnote>
  <w:endnote w:type="continuationSeparator" w:id="0">
    <w:p w14:paraId="1642BE9E" w14:textId="77777777" w:rsidR="00B901F3" w:rsidRDefault="00B901F3" w:rsidP="00B901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01D63" w14:textId="77777777" w:rsidR="00B901F3" w:rsidRDefault="00B901F3" w:rsidP="00B901F3">
      <w:pPr>
        <w:rPr>
          <w:rFonts w:hint="eastAsia"/>
        </w:rPr>
      </w:pPr>
      <w:r>
        <w:separator/>
      </w:r>
    </w:p>
  </w:footnote>
  <w:footnote w:type="continuationSeparator" w:id="0">
    <w:p w14:paraId="30F6046D" w14:textId="77777777" w:rsidR="00B901F3" w:rsidRDefault="00B901F3" w:rsidP="00B901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01F3"/>
    <w:rsid w:val="00A23C24"/>
    <w:rsid w:val="00B90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9E39E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01F3"/>
    <w:pPr>
      <w:tabs>
        <w:tab w:val="center" w:pos="4153"/>
        <w:tab w:val="right" w:pos="8306"/>
      </w:tabs>
      <w:snapToGrid w:val="0"/>
      <w:jc w:val="center"/>
    </w:pPr>
    <w:rPr>
      <w:sz w:val="18"/>
      <w:szCs w:val="18"/>
    </w:rPr>
  </w:style>
  <w:style w:type="character" w:customStyle="1" w:styleId="a4">
    <w:name w:val="页眉 字符"/>
    <w:basedOn w:val="a0"/>
    <w:link w:val="a3"/>
    <w:uiPriority w:val="99"/>
    <w:rsid w:val="00B901F3"/>
    <w:rPr>
      <w:rFonts w:ascii="宋体" w:eastAsia="宋体" w:hAnsi="宋体" w:cs="宋体"/>
      <w:sz w:val="18"/>
      <w:szCs w:val="18"/>
    </w:rPr>
  </w:style>
  <w:style w:type="paragraph" w:styleId="a5">
    <w:name w:val="footer"/>
    <w:basedOn w:val="a"/>
    <w:link w:val="a6"/>
    <w:uiPriority w:val="99"/>
    <w:unhideWhenUsed/>
    <w:rsid w:val="00B901F3"/>
    <w:pPr>
      <w:tabs>
        <w:tab w:val="center" w:pos="4153"/>
        <w:tab w:val="right" w:pos="8306"/>
      </w:tabs>
      <w:snapToGrid w:val="0"/>
    </w:pPr>
    <w:rPr>
      <w:sz w:val="18"/>
      <w:szCs w:val="18"/>
    </w:rPr>
  </w:style>
  <w:style w:type="character" w:customStyle="1" w:styleId="a6">
    <w:name w:val="页脚 字符"/>
    <w:basedOn w:val="a0"/>
    <w:link w:val="a5"/>
    <w:uiPriority w:val="99"/>
    <w:rsid w:val="00B901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78045">
      <w:marLeft w:val="0"/>
      <w:marRight w:val="0"/>
      <w:marTop w:val="10"/>
      <w:marBottom w:val="10"/>
      <w:divBdr>
        <w:top w:val="none" w:sz="0" w:space="0" w:color="auto"/>
        <w:left w:val="none" w:sz="0" w:space="0" w:color="auto"/>
        <w:bottom w:val="none" w:sz="0" w:space="0" w:color="auto"/>
        <w:right w:val="none" w:sz="0" w:space="0" w:color="auto"/>
      </w:divBdr>
    </w:div>
    <w:div w:id="176122983">
      <w:marLeft w:val="0"/>
      <w:marRight w:val="0"/>
      <w:marTop w:val="10"/>
      <w:marBottom w:val="10"/>
      <w:divBdr>
        <w:top w:val="none" w:sz="0" w:space="0" w:color="auto"/>
        <w:left w:val="none" w:sz="0" w:space="0" w:color="auto"/>
        <w:bottom w:val="none" w:sz="0" w:space="0" w:color="auto"/>
        <w:right w:val="none" w:sz="0" w:space="0" w:color="auto"/>
      </w:divBdr>
    </w:div>
    <w:div w:id="215820637">
      <w:marLeft w:val="0"/>
      <w:marRight w:val="0"/>
      <w:marTop w:val="10"/>
      <w:marBottom w:val="10"/>
      <w:divBdr>
        <w:top w:val="none" w:sz="0" w:space="0" w:color="auto"/>
        <w:left w:val="none" w:sz="0" w:space="0" w:color="auto"/>
        <w:bottom w:val="none" w:sz="0" w:space="0" w:color="auto"/>
        <w:right w:val="none" w:sz="0" w:space="0" w:color="auto"/>
      </w:divBdr>
    </w:div>
    <w:div w:id="228267570">
      <w:marLeft w:val="0"/>
      <w:marRight w:val="720"/>
      <w:marTop w:val="10"/>
      <w:marBottom w:val="10"/>
      <w:divBdr>
        <w:top w:val="none" w:sz="0" w:space="0" w:color="auto"/>
        <w:left w:val="none" w:sz="0" w:space="0" w:color="auto"/>
        <w:bottom w:val="none" w:sz="0" w:space="0" w:color="auto"/>
        <w:right w:val="none" w:sz="0" w:space="0" w:color="auto"/>
      </w:divBdr>
    </w:div>
    <w:div w:id="318310155">
      <w:marLeft w:val="0"/>
      <w:marRight w:val="720"/>
      <w:marTop w:val="10"/>
      <w:marBottom w:val="10"/>
      <w:divBdr>
        <w:top w:val="none" w:sz="0" w:space="0" w:color="auto"/>
        <w:left w:val="none" w:sz="0" w:space="0" w:color="auto"/>
        <w:bottom w:val="none" w:sz="0" w:space="0" w:color="auto"/>
        <w:right w:val="none" w:sz="0" w:space="0" w:color="auto"/>
      </w:divBdr>
    </w:div>
    <w:div w:id="542600154">
      <w:marLeft w:val="0"/>
      <w:marRight w:val="0"/>
      <w:marTop w:val="10"/>
      <w:marBottom w:val="10"/>
      <w:divBdr>
        <w:top w:val="none" w:sz="0" w:space="0" w:color="auto"/>
        <w:left w:val="none" w:sz="0" w:space="0" w:color="auto"/>
        <w:bottom w:val="none" w:sz="0" w:space="0" w:color="auto"/>
        <w:right w:val="none" w:sz="0" w:space="0" w:color="auto"/>
      </w:divBdr>
    </w:div>
    <w:div w:id="607735279">
      <w:marLeft w:val="0"/>
      <w:marRight w:val="0"/>
      <w:marTop w:val="10"/>
      <w:marBottom w:val="10"/>
      <w:divBdr>
        <w:top w:val="none" w:sz="0" w:space="0" w:color="auto"/>
        <w:left w:val="none" w:sz="0" w:space="0" w:color="auto"/>
        <w:bottom w:val="none" w:sz="0" w:space="0" w:color="auto"/>
        <w:right w:val="none" w:sz="0" w:space="0" w:color="auto"/>
      </w:divBdr>
    </w:div>
    <w:div w:id="633609116">
      <w:marLeft w:val="0"/>
      <w:marRight w:val="0"/>
      <w:marTop w:val="10"/>
      <w:marBottom w:val="10"/>
      <w:divBdr>
        <w:top w:val="none" w:sz="0" w:space="0" w:color="auto"/>
        <w:left w:val="none" w:sz="0" w:space="0" w:color="auto"/>
        <w:bottom w:val="none" w:sz="0" w:space="0" w:color="auto"/>
        <w:right w:val="none" w:sz="0" w:space="0" w:color="auto"/>
      </w:divBdr>
    </w:div>
    <w:div w:id="651982921">
      <w:marLeft w:val="0"/>
      <w:marRight w:val="0"/>
      <w:marTop w:val="10"/>
      <w:marBottom w:val="10"/>
      <w:divBdr>
        <w:top w:val="none" w:sz="0" w:space="0" w:color="auto"/>
        <w:left w:val="none" w:sz="0" w:space="0" w:color="auto"/>
        <w:bottom w:val="none" w:sz="0" w:space="0" w:color="auto"/>
        <w:right w:val="none" w:sz="0" w:space="0" w:color="auto"/>
      </w:divBdr>
    </w:div>
    <w:div w:id="697663094">
      <w:marLeft w:val="0"/>
      <w:marRight w:val="0"/>
      <w:marTop w:val="10"/>
      <w:marBottom w:val="10"/>
      <w:divBdr>
        <w:top w:val="none" w:sz="0" w:space="0" w:color="auto"/>
        <w:left w:val="none" w:sz="0" w:space="0" w:color="auto"/>
        <w:bottom w:val="none" w:sz="0" w:space="0" w:color="auto"/>
        <w:right w:val="none" w:sz="0" w:space="0" w:color="auto"/>
      </w:divBdr>
    </w:div>
    <w:div w:id="725958990">
      <w:marLeft w:val="0"/>
      <w:marRight w:val="0"/>
      <w:marTop w:val="10"/>
      <w:marBottom w:val="10"/>
      <w:divBdr>
        <w:top w:val="none" w:sz="0" w:space="0" w:color="auto"/>
        <w:left w:val="none" w:sz="0" w:space="0" w:color="auto"/>
        <w:bottom w:val="none" w:sz="0" w:space="0" w:color="auto"/>
        <w:right w:val="none" w:sz="0" w:space="0" w:color="auto"/>
      </w:divBdr>
    </w:div>
    <w:div w:id="763694411">
      <w:marLeft w:val="0"/>
      <w:marRight w:val="0"/>
      <w:marTop w:val="10"/>
      <w:marBottom w:val="10"/>
      <w:divBdr>
        <w:top w:val="none" w:sz="0" w:space="0" w:color="auto"/>
        <w:left w:val="none" w:sz="0" w:space="0" w:color="auto"/>
        <w:bottom w:val="none" w:sz="0" w:space="0" w:color="auto"/>
        <w:right w:val="none" w:sz="0" w:space="0" w:color="auto"/>
      </w:divBdr>
    </w:div>
    <w:div w:id="778719938">
      <w:marLeft w:val="0"/>
      <w:marRight w:val="0"/>
      <w:marTop w:val="10"/>
      <w:marBottom w:val="10"/>
      <w:divBdr>
        <w:top w:val="none" w:sz="0" w:space="0" w:color="auto"/>
        <w:left w:val="none" w:sz="0" w:space="0" w:color="auto"/>
        <w:bottom w:val="none" w:sz="0" w:space="0" w:color="auto"/>
        <w:right w:val="none" w:sz="0" w:space="0" w:color="auto"/>
      </w:divBdr>
    </w:div>
    <w:div w:id="827093859">
      <w:marLeft w:val="0"/>
      <w:marRight w:val="0"/>
      <w:marTop w:val="10"/>
      <w:marBottom w:val="10"/>
      <w:divBdr>
        <w:top w:val="none" w:sz="0" w:space="0" w:color="auto"/>
        <w:left w:val="none" w:sz="0" w:space="0" w:color="auto"/>
        <w:bottom w:val="none" w:sz="0" w:space="0" w:color="auto"/>
        <w:right w:val="none" w:sz="0" w:space="0" w:color="auto"/>
      </w:divBdr>
    </w:div>
    <w:div w:id="875386252">
      <w:marLeft w:val="0"/>
      <w:marRight w:val="0"/>
      <w:marTop w:val="10"/>
      <w:marBottom w:val="10"/>
      <w:divBdr>
        <w:top w:val="none" w:sz="0" w:space="0" w:color="auto"/>
        <w:left w:val="none" w:sz="0" w:space="0" w:color="auto"/>
        <w:bottom w:val="none" w:sz="0" w:space="0" w:color="auto"/>
        <w:right w:val="none" w:sz="0" w:space="0" w:color="auto"/>
      </w:divBdr>
    </w:div>
    <w:div w:id="930090015">
      <w:marLeft w:val="0"/>
      <w:marRight w:val="0"/>
      <w:marTop w:val="10"/>
      <w:marBottom w:val="10"/>
      <w:divBdr>
        <w:top w:val="none" w:sz="0" w:space="0" w:color="auto"/>
        <w:left w:val="none" w:sz="0" w:space="0" w:color="auto"/>
        <w:bottom w:val="none" w:sz="0" w:space="0" w:color="auto"/>
        <w:right w:val="none" w:sz="0" w:space="0" w:color="auto"/>
      </w:divBdr>
    </w:div>
    <w:div w:id="930629268">
      <w:marLeft w:val="0"/>
      <w:marRight w:val="0"/>
      <w:marTop w:val="10"/>
      <w:marBottom w:val="10"/>
      <w:divBdr>
        <w:top w:val="none" w:sz="0" w:space="0" w:color="auto"/>
        <w:left w:val="none" w:sz="0" w:space="0" w:color="auto"/>
        <w:bottom w:val="none" w:sz="0" w:space="0" w:color="auto"/>
        <w:right w:val="none" w:sz="0" w:space="0" w:color="auto"/>
      </w:divBdr>
    </w:div>
    <w:div w:id="940261381">
      <w:marLeft w:val="0"/>
      <w:marRight w:val="720"/>
      <w:marTop w:val="10"/>
      <w:marBottom w:val="10"/>
      <w:divBdr>
        <w:top w:val="none" w:sz="0" w:space="0" w:color="auto"/>
        <w:left w:val="none" w:sz="0" w:space="0" w:color="auto"/>
        <w:bottom w:val="none" w:sz="0" w:space="0" w:color="auto"/>
        <w:right w:val="none" w:sz="0" w:space="0" w:color="auto"/>
      </w:divBdr>
    </w:div>
    <w:div w:id="946960087">
      <w:marLeft w:val="0"/>
      <w:marRight w:val="0"/>
      <w:marTop w:val="10"/>
      <w:marBottom w:val="10"/>
      <w:divBdr>
        <w:top w:val="none" w:sz="0" w:space="0" w:color="auto"/>
        <w:left w:val="none" w:sz="0" w:space="0" w:color="auto"/>
        <w:bottom w:val="none" w:sz="0" w:space="0" w:color="auto"/>
        <w:right w:val="none" w:sz="0" w:space="0" w:color="auto"/>
      </w:divBdr>
    </w:div>
    <w:div w:id="1031878424">
      <w:marLeft w:val="0"/>
      <w:marRight w:val="0"/>
      <w:marTop w:val="10"/>
      <w:marBottom w:val="10"/>
      <w:divBdr>
        <w:top w:val="none" w:sz="0" w:space="0" w:color="auto"/>
        <w:left w:val="none" w:sz="0" w:space="0" w:color="auto"/>
        <w:bottom w:val="none" w:sz="0" w:space="0" w:color="auto"/>
        <w:right w:val="none" w:sz="0" w:space="0" w:color="auto"/>
      </w:divBdr>
    </w:div>
    <w:div w:id="1049184009">
      <w:marLeft w:val="0"/>
      <w:marRight w:val="0"/>
      <w:marTop w:val="10"/>
      <w:marBottom w:val="10"/>
      <w:divBdr>
        <w:top w:val="none" w:sz="0" w:space="0" w:color="auto"/>
        <w:left w:val="none" w:sz="0" w:space="0" w:color="auto"/>
        <w:bottom w:val="none" w:sz="0" w:space="0" w:color="auto"/>
        <w:right w:val="none" w:sz="0" w:space="0" w:color="auto"/>
      </w:divBdr>
    </w:div>
    <w:div w:id="1068914732">
      <w:marLeft w:val="0"/>
      <w:marRight w:val="0"/>
      <w:marTop w:val="10"/>
      <w:marBottom w:val="10"/>
      <w:divBdr>
        <w:top w:val="none" w:sz="0" w:space="0" w:color="auto"/>
        <w:left w:val="none" w:sz="0" w:space="0" w:color="auto"/>
        <w:bottom w:val="none" w:sz="0" w:space="0" w:color="auto"/>
        <w:right w:val="none" w:sz="0" w:space="0" w:color="auto"/>
      </w:divBdr>
    </w:div>
    <w:div w:id="1072236799">
      <w:marLeft w:val="0"/>
      <w:marRight w:val="0"/>
      <w:marTop w:val="10"/>
      <w:marBottom w:val="10"/>
      <w:divBdr>
        <w:top w:val="none" w:sz="0" w:space="0" w:color="auto"/>
        <w:left w:val="none" w:sz="0" w:space="0" w:color="auto"/>
        <w:bottom w:val="none" w:sz="0" w:space="0" w:color="auto"/>
        <w:right w:val="none" w:sz="0" w:space="0" w:color="auto"/>
      </w:divBdr>
    </w:div>
    <w:div w:id="1133018564">
      <w:marLeft w:val="0"/>
      <w:marRight w:val="0"/>
      <w:marTop w:val="10"/>
      <w:marBottom w:val="10"/>
      <w:divBdr>
        <w:top w:val="none" w:sz="0" w:space="0" w:color="auto"/>
        <w:left w:val="none" w:sz="0" w:space="0" w:color="auto"/>
        <w:bottom w:val="none" w:sz="0" w:space="0" w:color="auto"/>
        <w:right w:val="none" w:sz="0" w:space="0" w:color="auto"/>
      </w:divBdr>
    </w:div>
    <w:div w:id="1142506959">
      <w:marLeft w:val="0"/>
      <w:marRight w:val="0"/>
      <w:marTop w:val="10"/>
      <w:marBottom w:val="10"/>
      <w:divBdr>
        <w:top w:val="none" w:sz="0" w:space="0" w:color="auto"/>
        <w:left w:val="none" w:sz="0" w:space="0" w:color="auto"/>
        <w:bottom w:val="none" w:sz="0" w:space="0" w:color="auto"/>
        <w:right w:val="none" w:sz="0" w:space="0" w:color="auto"/>
      </w:divBdr>
    </w:div>
    <w:div w:id="1198540002">
      <w:marLeft w:val="0"/>
      <w:marRight w:val="720"/>
      <w:marTop w:val="10"/>
      <w:marBottom w:val="10"/>
      <w:divBdr>
        <w:top w:val="none" w:sz="0" w:space="0" w:color="auto"/>
        <w:left w:val="none" w:sz="0" w:space="0" w:color="auto"/>
        <w:bottom w:val="none" w:sz="0" w:space="0" w:color="auto"/>
        <w:right w:val="none" w:sz="0" w:space="0" w:color="auto"/>
      </w:divBdr>
    </w:div>
    <w:div w:id="1201363089">
      <w:marLeft w:val="0"/>
      <w:marRight w:val="0"/>
      <w:marTop w:val="10"/>
      <w:marBottom w:val="10"/>
      <w:divBdr>
        <w:top w:val="none" w:sz="0" w:space="0" w:color="auto"/>
        <w:left w:val="none" w:sz="0" w:space="0" w:color="auto"/>
        <w:bottom w:val="none" w:sz="0" w:space="0" w:color="auto"/>
        <w:right w:val="none" w:sz="0" w:space="0" w:color="auto"/>
      </w:divBdr>
    </w:div>
    <w:div w:id="1312708369">
      <w:marLeft w:val="0"/>
      <w:marRight w:val="720"/>
      <w:marTop w:val="10"/>
      <w:marBottom w:val="10"/>
      <w:divBdr>
        <w:top w:val="none" w:sz="0" w:space="0" w:color="auto"/>
        <w:left w:val="none" w:sz="0" w:space="0" w:color="auto"/>
        <w:bottom w:val="none" w:sz="0" w:space="0" w:color="auto"/>
        <w:right w:val="none" w:sz="0" w:space="0" w:color="auto"/>
      </w:divBdr>
    </w:div>
    <w:div w:id="1473250682">
      <w:marLeft w:val="0"/>
      <w:marRight w:val="0"/>
      <w:marTop w:val="10"/>
      <w:marBottom w:val="10"/>
      <w:divBdr>
        <w:top w:val="none" w:sz="0" w:space="0" w:color="auto"/>
        <w:left w:val="none" w:sz="0" w:space="0" w:color="auto"/>
        <w:bottom w:val="none" w:sz="0" w:space="0" w:color="auto"/>
        <w:right w:val="none" w:sz="0" w:space="0" w:color="auto"/>
      </w:divBdr>
    </w:div>
    <w:div w:id="1731004679">
      <w:marLeft w:val="0"/>
      <w:marRight w:val="0"/>
      <w:marTop w:val="10"/>
      <w:marBottom w:val="10"/>
      <w:divBdr>
        <w:top w:val="none" w:sz="0" w:space="0" w:color="auto"/>
        <w:left w:val="none" w:sz="0" w:space="0" w:color="auto"/>
        <w:bottom w:val="none" w:sz="0" w:space="0" w:color="auto"/>
        <w:right w:val="none" w:sz="0" w:space="0" w:color="auto"/>
      </w:divBdr>
    </w:div>
    <w:div w:id="1927834620">
      <w:marLeft w:val="0"/>
      <w:marRight w:val="0"/>
      <w:marTop w:val="10"/>
      <w:marBottom w:val="10"/>
      <w:divBdr>
        <w:top w:val="none" w:sz="0" w:space="0" w:color="auto"/>
        <w:left w:val="none" w:sz="0" w:space="0" w:color="auto"/>
        <w:bottom w:val="none" w:sz="0" w:space="0" w:color="auto"/>
        <w:right w:val="none" w:sz="0" w:space="0" w:color="auto"/>
      </w:divBdr>
    </w:div>
    <w:div w:id="1937443445">
      <w:marLeft w:val="0"/>
      <w:marRight w:val="0"/>
      <w:marTop w:val="10"/>
      <w:marBottom w:val="10"/>
      <w:divBdr>
        <w:top w:val="none" w:sz="0" w:space="0" w:color="auto"/>
        <w:left w:val="none" w:sz="0" w:space="0" w:color="auto"/>
        <w:bottom w:val="none" w:sz="0" w:space="0" w:color="auto"/>
        <w:right w:val="none" w:sz="0" w:space="0" w:color="auto"/>
      </w:divBdr>
    </w:div>
    <w:div w:id="1978100381">
      <w:marLeft w:val="0"/>
      <w:marRight w:val="0"/>
      <w:marTop w:val="10"/>
      <w:marBottom w:val="10"/>
      <w:divBdr>
        <w:top w:val="none" w:sz="0" w:space="0" w:color="auto"/>
        <w:left w:val="none" w:sz="0" w:space="0" w:color="auto"/>
        <w:bottom w:val="none" w:sz="0" w:space="0" w:color="auto"/>
        <w:right w:val="none" w:sz="0" w:space="0" w:color="auto"/>
      </w:divBdr>
    </w:div>
    <w:div w:id="2032685646">
      <w:marLeft w:val="0"/>
      <w:marRight w:val="0"/>
      <w:marTop w:val="10"/>
      <w:marBottom w:val="10"/>
      <w:divBdr>
        <w:top w:val="none" w:sz="0" w:space="0" w:color="auto"/>
        <w:left w:val="none" w:sz="0" w:space="0" w:color="auto"/>
        <w:bottom w:val="none" w:sz="0" w:space="0" w:color="auto"/>
        <w:right w:val="none" w:sz="0" w:space="0" w:color="auto"/>
      </w:divBdr>
    </w:div>
    <w:div w:id="2083018606">
      <w:marLeft w:val="0"/>
      <w:marRight w:val="0"/>
      <w:marTop w:val="10"/>
      <w:marBottom w:val="10"/>
      <w:divBdr>
        <w:top w:val="none" w:sz="0" w:space="0" w:color="auto"/>
        <w:left w:val="none" w:sz="0" w:space="0" w:color="auto"/>
        <w:bottom w:val="none" w:sz="0" w:space="0" w:color="auto"/>
        <w:right w:val="none" w:sz="0" w:space="0" w:color="auto"/>
      </w:divBdr>
    </w:div>
    <w:div w:id="2115662084">
      <w:marLeft w:val="0"/>
      <w:marRight w:val="0"/>
      <w:marTop w:val="10"/>
      <w:marBottom w:val="10"/>
      <w:divBdr>
        <w:top w:val="none" w:sz="0" w:space="0" w:color="auto"/>
        <w:left w:val="none" w:sz="0" w:space="0" w:color="auto"/>
        <w:bottom w:val="none" w:sz="0" w:space="0" w:color="auto"/>
        <w:right w:val="none" w:sz="0" w:space="0" w:color="auto"/>
      </w:divBdr>
    </w:div>
    <w:div w:id="21167106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2025-04-30T07:23:00Z</dcterms:created>
  <dcterms:modified xsi:type="dcterms:W3CDTF">2025-04-30T07:23:00Z</dcterms:modified>
</cp:coreProperties>
</file>