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44EE" w14:textId="77777777" w:rsidR="008D4E99" w:rsidRDefault="008D4E99">
      <w:pPr>
        <w:spacing w:line="500" w:lineRule="atLeast"/>
        <w:jc w:val="center"/>
        <w:divId w:val="1837648889"/>
        <w:rPr>
          <w:rFonts w:ascii="黑体" w:eastAsia="黑体" w:hAnsi="黑体"/>
          <w:sz w:val="36"/>
          <w:szCs w:val="36"/>
        </w:rPr>
      </w:pPr>
      <w:r>
        <w:rPr>
          <w:rFonts w:ascii="黑体" w:eastAsia="黑体" w:hAnsi="黑体" w:hint="eastAsia"/>
          <w:sz w:val="36"/>
          <w:szCs w:val="36"/>
        </w:rPr>
        <w:t>广东省紫金县人民法院</w:t>
      </w:r>
    </w:p>
    <w:p w14:paraId="04EA3382" w14:textId="77777777" w:rsidR="008D4E99" w:rsidRDefault="008D4E99">
      <w:pPr>
        <w:spacing w:line="500" w:lineRule="atLeast"/>
        <w:jc w:val="center"/>
        <w:divId w:val="5922087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C6BBEC" w14:textId="77777777" w:rsidR="008D4E99" w:rsidRDefault="008D4E99">
      <w:pPr>
        <w:spacing w:line="500" w:lineRule="atLeast"/>
        <w:jc w:val="right"/>
        <w:divId w:val="9529434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356</w:t>
      </w:r>
      <w:r>
        <w:rPr>
          <w:rFonts w:hint="eastAsia"/>
          <w:sz w:val="30"/>
          <w:szCs w:val="30"/>
        </w:rPr>
        <w:t>号</w:t>
      </w:r>
    </w:p>
    <w:p w14:paraId="0E242155" w14:textId="77777777" w:rsidR="008D4E99" w:rsidRDefault="008D4E99">
      <w:pPr>
        <w:spacing w:line="500" w:lineRule="atLeast"/>
        <w:ind w:firstLine="600"/>
        <w:divId w:val="286395806"/>
        <w:rPr>
          <w:rFonts w:hint="eastAsia"/>
          <w:sz w:val="30"/>
          <w:szCs w:val="30"/>
        </w:rPr>
      </w:pPr>
      <w:r>
        <w:rPr>
          <w:rFonts w:hint="eastAsia"/>
          <w:sz w:val="30"/>
          <w:szCs w:val="30"/>
        </w:rPr>
        <w:t>公诉机关广东省紫金县人民检察院。</w:t>
      </w:r>
    </w:p>
    <w:p w14:paraId="1B1F7021" w14:textId="77777777" w:rsidR="008D4E99" w:rsidRDefault="008D4E99">
      <w:pPr>
        <w:spacing w:line="500" w:lineRule="atLeast"/>
        <w:ind w:firstLine="600"/>
        <w:divId w:val="1888292801"/>
        <w:rPr>
          <w:rFonts w:hint="eastAsia"/>
          <w:sz w:val="30"/>
          <w:szCs w:val="30"/>
        </w:rPr>
      </w:pPr>
      <w:r>
        <w:rPr>
          <w:rFonts w:hint="eastAsia"/>
          <w:sz w:val="30"/>
          <w:szCs w:val="30"/>
        </w:rPr>
        <w:t>被告人李某某，女，</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日出生，广东省紫金县人，汉族，大专文化，捕前任紫金县民政局社会救助股股长。因本案于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日被留置，同年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日被逮捕。现羁押于广东省紫金县看守所。</w:t>
      </w:r>
    </w:p>
    <w:p w14:paraId="201D68F3" w14:textId="77777777" w:rsidR="008D4E99" w:rsidRDefault="008D4E99">
      <w:pPr>
        <w:spacing w:line="500" w:lineRule="atLeast"/>
        <w:ind w:firstLine="600"/>
        <w:divId w:val="1838617049"/>
        <w:rPr>
          <w:rFonts w:hint="eastAsia"/>
          <w:sz w:val="30"/>
          <w:szCs w:val="30"/>
        </w:rPr>
      </w:pPr>
      <w:r>
        <w:rPr>
          <w:rFonts w:hint="eastAsia"/>
          <w:sz w:val="30"/>
          <w:szCs w:val="30"/>
        </w:rPr>
        <w:t>辩护人邓启鑫，广东百旋律师事务所律师。</w:t>
      </w:r>
    </w:p>
    <w:p w14:paraId="234FE648" w14:textId="77777777" w:rsidR="008D4E99" w:rsidRDefault="008D4E99">
      <w:pPr>
        <w:spacing w:line="500" w:lineRule="atLeast"/>
        <w:ind w:firstLine="600"/>
        <w:divId w:val="871572384"/>
        <w:rPr>
          <w:rFonts w:hint="eastAsia"/>
          <w:sz w:val="30"/>
          <w:szCs w:val="30"/>
        </w:rPr>
      </w:pPr>
      <w:r>
        <w:rPr>
          <w:rFonts w:hint="eastAsia"/>
          <w:sz w:val="30"/>
          <w:szCs w:val="30"/>
        </w:rPr>
        <w:t>广东省紫金县人民检察院以紫检公诉刑诉</w:t>
      </w:r>
      <w:r>
        <w:rPr>
          <w:rFonts w:hint="eastAsia"/>
          <w:sz w:val="30"/>
          <w:szCs w:val="30"/>
        </w:rPr>
        <w:t>[2018]335</w:t>
      </w:r>
      <w:r>
        <w:rPr>
          <w:rFonts w:hint="eastAsia"/>
          <w:sz w:val="30"/>
          <w:szCs w:val="30"/>
        </w:rPr>
        <w:t>号起诉书指控被告人李某某犯贪污罪，于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日公开开庭进行了审理。广东省紫金县人民检察院指派检察员罗崇杰出庭支持公诉，被告人李某某及其辩护人邓启鑫均到庭参加诉讼。现已审理终结。</w:t>
      </w:r>
    </w:p>
    <w:p w14:paraId="4B420DE1" w14:textId="77777777" w:rsidR="008D4E99" w:rsidRDefault="008D4E99">
      <w:pPr>
        <w:spacing w:line="500" w:lineRule="atLeast"/>
        <w:ind w:firstLine="600"/>
        <w:divId w:val="101596185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月间，被告人李某某利用其任紫金县民政局救灾救济股及社会救助股股长职务之便利，通过虚列何某、钟某</w:t>
      </w:r>
      <w:r>
        <w:rPr>
          <w:rFonts w:hint="eastAsia"/>
          <w:sz w:val="30"/>
          <w:szCs w:val="30"/>
        </w:rPr>
        <w:t>3</w:t>
      </w:r>
      <w:r>
        <w:rPr>
          <w:rFonts w:hint="eastAsia"/>
          <w:sz w:val="30"/>
          <w:szCs w:val="30"/>
        </w:rPr>
        <w:t>、李某、钟某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（均属被告人亲戚）为低保、五保户，并经手开具该五人名下的银行卡（存折），将国家低保、五保专项救助资金共计人民币</w:t>
      </w:r>
      <w:r>
        <w:rPr>
          <w:rFonts w:hint="eastAsia"/>
          <w:sz w:val="30"/>
          <w:szCs w:val="30"/>
        </w:rPr>
        <w:t>451230</w:t>
      </w:r>
      <w:r>
        <w:rPr>
          <w:rFonts w:hint="eastAsia"/>
          <w:sz w:val="30"/>
          <w:szCs w:val="30"/>
        </w:rPr>
        <w:t>元拨付至该五人银行账户后，由其直接支取或交其亲戚支取使用。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日，被告人李某某主动到监察机关投案，同年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日退清全部赃款。在审查起诉期间，被告人李某某于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日自愿签署《认罪认罚具结书》。</w:t>
      </w:r>
    </w:p>
    <w:p w14:paraId="401B53A5" w14:textId="77777777" w:rsidR="008D4E99" w:rsidRDefault="008D4E99">
      <w:pPr>
        <w:spacing w:line="500" w:lineRule="atLeast"/>
        <w:ind w:firstLine="600"/>
        <w:divId w:val="834222288"/>
        <w:rPr>
          <w:rFonts w:hint="eastAsia"/>
          <w:sz w:val="30"/>
          <w:szCs w:val="30"/>
        </w:rPr>
      </w:pPr>
      <w:r>
        <w:rPr>
          <w:rFonts w:hint="eastAsia"/>
          <w:sz w:val="30"/>
          <w:szCs w:val="30"/>
        </w:rPr>
        <w:t>上述事实，被告人李某某在开庭审理过程中亦无异议，并有证人林某、钟某</w:t>
      </w:r>
      <w:r>
        <w:rPr>
          <w:rFonts w:hint="eastAsia"/>
          <w:sz w:val="30"/>
          <w:szCs w:val="30"/>
        </w:rPr>
        <w:t>1</w:t>
      </w:r>
      <w:r>
        <w:rPr>
          <w:rFonts w:hint="eastAsia"/>
          <w:sz w:val="30"/>
          <w:szCs w:val="30"/>
        </w:rPr>
        <w:t>、李某、钟某</w:t>
      </w:r>
      <w:r>
        <w:rPr>
          <w:rFonts w:hint="eastAsia"/>
          <w:sz w:val="30"/>
          <w:szCs w:val="30"/>
        </w:rPr>
        <w:t>2</w:t>
      </w:r>
      <w:r>
        <w:rPr>
          <w:rFonts w:hint="eastAsia"/>
          <w:sz w:val="30"/>
          <w:szCs w:val="30"/>
        </w:rPr>
        <w:t>、黄某、陈某</w:t>
      </w:r>
      <w:r>
        <w:rPr>
          <w:rFonts w:hint="eastAsia"/>
          <w:sz w:val="30"/>
          <w:szCs w:val="30"/>
        </w:rPr>
        <w:t>1</w:t>
      </w:r>
      <w:r>
        <w:rPr>
          <w:rFonts w:hint="eastAsia"/>
          <w:sz w:val="30"/>
          <w:szCs w:val="30"/>
        </w:rPr>
        <w:t>证言，案件线索来源材料，立案决定书，低保、五保的认定及救济救助资</w:t>
      </w:r>
      <w:r>
        <w:rPr>
          <w:rFonts w:hint="eastAsia"/>
          <w:sz w:val="30"/>
          <w:szCs w:val="30"/>
        </w:rPr>
        <w:lastRenderedPageBreak/>
        <w:t>金发放的相关文件规定，低保、五保名册，何某等五人银行开户资料及流水交易明细，材料辨认，任职证明材料及职责说明，证明及说明材料，情况说明，归案说明，暂收条，认罪认罚具结书，身份证明材料及被告人李某某的供述等证据证实，足以认定。</w:t>
      </w:r>
    </w:p>
    <w:p w14:paraId="7364B1C9" w14:textId="77777777" w:rsidR="008D4E99" w:rsidRDefault="008D4E99">
      <w:pPr>
        <w:spacing w:line="500" w:lineRule="atLeast"/>
        <w:ind w:firstLine="600"/>
        <w:divId w:val="268973719"/>
        <w:rPr>
          <w:rFonts w:hint="eastAsia"/>
          <w:sz w:val="30"/>
          <w:szCs w:val="30"/>
        </w:rPr>
      </w:pPr>
      <w:r>
        <w:rPr>
          <w:rFonts w:hint="eastAsia"/>
          <w:sz w:val="30"/>
          <w:szCs w:val="30"/>
        </w:rPr>
        <w:t>本院认为，被告人李某某无视国家法律，利用职务之便，采用虚列低保、五保对象的手段，骗取、侵吞国家救济、救助专项资金，数额巨大，其行为已构成贪污罪，依法应予以刑罚处罚。公诉机关的指控，事实清楚，证据确实、充分，本院予以支持；提出以贪污罪判处被告人李某某三年以下有期徒刑并处罚金的量刑建议适当，予以采纳。辩护人提出，被告人李某某系初犯、偶犯，其主动投案，归案后如实供述，属自首，且退清赃款，并自愿签署《认罪认罚具结书》，具有悔罪表现，其系烈属家庭子女，母亲已</w:t>
      </w:r>
      <w:r>
        <w:rPr>
          <w:rFonts w:hint="eastAsia"/>
          <w:sz w:val="30"/>
          <w:szCs w:val="30"/>
        </w:rPr>
        <w:t>90</w:t>
      </w:r>
      <w:r>
        <w:rPr>
          <w:rFonts w:hint="eastAsia"/>
          <w:sz w:val="30"/>
          <w:szCs w:val="30"/>
        </w:rPr>
        <w:t>多岁高龄，且患有严重疾病，常年因病卧床，需要人照顾，请求法庭对其从轻、从宽处罚，并考虑判处缓刑的辩护意见。经查，基本属实，本院予以采纳，但因被告人贪污救济、救助特殊款物，且数额巨大，故判处缓刑的请求不予支持。依照《中华人民共和国刑法》第三百八十二条、第三百八十三条、第五十二条、第五十三条、第六十七条第一款、第六十四条和《中华人民共和国刑事诉讼法》第十五条及《最高人民法院、最高人民检察院关于办理贪污贿赂刑事案件适用法律若干问题的解释》第一条第一款、第十九条的规定，判决如下：</w:t>
      </w:r>
    </w:p>
    <w:p w14:paraId="79056BD8" w14:textId="77777777" w:rsidR="008D4E99" w:rsidRDefault="008D4E99">
      <w:pPr>
        <w:spacing w:line="500" w:lineRule="atLeast"/>
        <w:ind w:firstLine="600"/>
        <w:divId w:val="1440837365"/>
        <w:rPr>
          <w:rFonts w:hint="eastAsia"/>
          <w:sz w:val="30"/>
          <w:szCs w:val="30"/>
        </w:rPr>
      </w:pPr>
      <w:r>
        <w:rPr>
          <w:rFonts w:hint="eastAsia"/>
          <w:sz w:val="30"/>
          <w:szCs w:val="30"/>
        </w:rPr>
        <w:t>一、被告人李某某犯贪污罪，判处有期徒刑一年十个月，并处罚金人民币</w:t>
      </w:r>
      <w:r>
        <w:rPr>
          <w:rFonts w:hint="eastAsia"/>
          <w:sz w:val="30"/>
          <w:szCs w:val="30"/>
        </w:rPr>
        <w:t>15</w:t>
      </w:r>
      <w:r>
        <w:rPr>
          <w:rFonts w:hint="eastAsia"/>
          <w:sz w:val="30"/>
          <w:szCs w:val="30"/>
        </w:rPr>
        <w:t>万元。</w:t>
      </w:r>
    </w:p>
    <w:p w14:paraId="6007392C" w14:textId="77777777" w:rsidR="008D4E99" w:rsidRDefault="008D4E99">
      <w:pPr>
        <w:spacing w:line="500" w:lineRule="atLeast"/>
        <w:ind w:firstLine="600"/>
        <w:divId w:val="1499728724"/>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14:paraId="102948FE" w14:textId="77777777" w:rsidR="008D4E99" w:rsidRDefault="008D4E99">
      <w:pPr>
        <w:spacing w:line="500" w:lineRule="atLeast"/>
        <w:ind w:firstLine="600"/>
        <w:divId w:val="817069212"/>
        <w:rPr>
          <w:rFonts w:hint="eastAsia"/>
          <w:sz w:val="30"/>
          <w:szCs w:val="30"/>
        </w:rPr>
      </w:pPr>
      <w:r>
        <w:rPr>
          <w:rFonts w:hint="eastAsia"/>
          <w:sz w:val="30"/>
          <w:szCs w:val="30"/>
        </w:rPr>
        <w:t>二、退赃款人民币</w:t>
      </w:r>
      <w:r>
        <w:rPr>
          <w:rFonts w:hint="eastAsia"/>
          <w:sz w:val="30"/>
          <w:szCs w:val="30"/>
        </w:rPr>
        <w:t>451230</w:t>
      </w:r>
      <w:r>
        <w:rPr>
          <w:rFonts w:hint="eastAsia"/>
          <w:sz w:val="30"/>
          <w:szCs w:val="30"/>
        </w:rPr>
        <w:t>元，予以没收，（由监察委）上缴国库。</w:t>
      </w:r>
    </w:p>
    <w:p w14:paraId="1AE2035B" w14:textId="77777777" w:rsidR="008D4E99" w:rsidRDefault="008D4E99">
      <w:pPr>
        <w:spacing w:line="500" w:lineRule="atLeast"/>
        <w:ind w:firstLine="600"/>
        <w:divId w:val="406535503"/>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6BA76DAF" w14:textId="77777777" w:rsidR="008D4E99" w:rsidRDefault="008D4E99">
      <w:pPr>
        <w:spacing w:line="500" w:lineRule="atLeast"/>
        <w:jc w:val="right"/>
        <w:divId w:val="664554408"/>
        <w:rPr>
          <w:rFonts w:hint="eastAsia"/>
          <w:sz w:val="30"/>
          <w:szCs w:val="30"/>
        </w:rPr>
      </w:pPr>
      <w:r>
        <w:rPr>
          <w:rFonts w:hint="eastAsia"/>
          <w:sz w:val="30"/>
          <w:szCs w:val="30"/>
        </w:rPr>
        <w:t>审　判　长　　龚月恩</w:t>
      </w:r>
    </w:p>
    <w:p w14:paraId="1127B230" w14:textId="77777777" w:rsidR="008D4E99" w:rsidRDefault="008D4E99">
      <w:pPr>
        <w:spacing w:line="500" w:lineRule="atLeast"/>
        <w:jc w:val="right"/>
        <w:divId w:val="182938243"/>
        <w:rPr>
          <w:rFonts w:hint="eastAsia"/>
          <w:sz w:val="30"/>
          <w:szCs w:val="30"/>
        </w:rPr>
      </w:pPr>
      <w:r>
        <w:rPr>
          <w:rFonts w:hint="eastAsia"/>
          <w:sz w:val="30"/>
          <w:szCs w:val="30"/>
        </w:rPr>
        <w:t>审　判　员　　蓝兰芳</w:t>
      </w:r>
    </w:p>
    <w:p w14:paraId="3AEB8639" w14:textId="77777777" w:rsidR="008D4E99" w:rsidRDefault="008D4E99">
      <w:pPr>
        <w:spacing w:line="500" w:lineRule="atLeast"/>
        <w:jc w:val="right"/>
        <w:divId w:val="1543252309"/>
        <w:rPr>
          <w:rFonts w:hint="eastAsia"/>
          <w:sz w:val="30"/>
          <w:szCs w:val="30"/>
        </w:rPr>
      </w:pPr>
      <w:r>
        <w:rPr>
          <w:rFonts w:hint="eastAsia"/>
          <w:sz w:val="30"/>
          <w:szCs w:val="30"/>
        </w:rPr>
        <w:t>人民陪审员　　张　军</w:t>
      </w:r>
    </w:p>
    <w:p w14:paraId="788907AE" w14:textId="77777777" w:rsidR="008D4E99" w:rsidRDefault="008D4E99">
      <w:pPr>
        <w:spacing w:line="500" w:lineRule="atLeast"/>
        <w:jc w:val="right"/>
        <w:divId w:val="940837802"/>
        <w:rPr>
          <w:rFonts w:hint="eastAsia"/>
          <w:sz w:val="30"/>
          <w:szCs w:val="30"/>
        </w:rPr>
      </w:pPr>
      <w:r>
        <w:rPr>
          <w:rFonts w:hint="eastAsia"/>
          <w:sz w:val="30"/>
          <w:szCs w:val="30"/>
        </w:rPr>
        <w:t>二〇一八年十二月二十九日</w:t>
      </w:r>
    </w:p>
    <w:p w14:paraId="3BF88949" w14:textId="77777777" w:rsidR="008D4E99" w:rsidRDefault="008D4E99">
      <w:pPr>
        <w:spacing w:line="500" w:lineRule="atLeast"/>
        <w:jc w:val="right"/>
        <w:divId w:val="32199489"/>
        <w:rPr>
          <w:rFonts w:hint="eastAsia"/>
          <w:sz w:val="30"/>
          <w:szCs w:val="30"/>
        </w:rPr>
      </w:pPr>
      <w:r>
        <w:rPr>
          <w:rFonts w:hint="eastAsia"/>
          <w:sz w:val="30"/>
          <w:szCs w:val="30"/>
        </w:rPr>
        <w:t>书　记　员　　赖雯雯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D37F3" w14:textId="77777777" w:rsidR="008D4E99" w:rsidRDefault="008D4E99" w:rsidP="008D4E99">
      <w:pPr>
        <w:rPr>
          <w:rFonts w:hint="eastAsia"/>
        </w:rPr>
      </w:pPr>
      <w:r>
        <w:separator/>
      </w:r>
    </w:p>
  </w:endnote>
  <w:endnote w:type="continuationSeparator" w:id="0">
    <w:p w14:paraId="48A45F06" w14:textId="77777777" w:rsidR="008D4E99" w:rsidRDefault="008D4E99" w:rsidP="008D4E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56ACE" w14:textId="77777777" w:rsidR="008D4E99" w:rsidRDefault="008D4E99" w:rsidP="008D4E99">
      <w:pPr>
        <w:rPr>
          <w:rFonts w:hint="eastAsia"/>
        </w:rPr>
      </w:pPr>
      <w:r>
        <w:separator/>
      </w:r>
    </w:p>
  </w:footnote>
  <w:footnote w:type="continuationSeparator" w:id="0">
    <w:p w14:paraId="46695B62" w14:textId="77777777" w:rsidR="008D4E99" w:rsidRDefault="008D4E99" w:rsidP="008D4E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4E99"/>
    <w:rsid w:val="008D4E9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CDA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4E99"/>
    <w:pPr>
      <w:tabs>
        <w:tab w:val="center" w:pos="4153"/>
        <w:tab w:val="right" w:pos="8306"/>
      </w:tabs>
      <w:snapToGrid w:val="0"/>
      <w:jc w:val="center"/>
    </w:pPr>
    <w:rPr>
      <w:sz w:val="18"/>
      <w:szCs w:val="18"/>
    </w:rPr>
  </w:style>
  <w:style w:type="character" w:customStyle="1" w:styleId="a4">
    <w:name w:val="页眉 字符"/>
    <w:basedOn w:val="a0"/>
    <w:link w:val="a3"/>
    <w:uiPriority w:val="99"/>
    <w:rsid w:val="008D4E99"/>
    <w:rPr>
      <w:rFonts w:ascii="宋体" w:eastAsia="宋体" w:hAnsi="宋体" w:cs="宋体"/>
      <w:sz w:val="18"/>
      <w:szCs w:val="18"/>
    </w:rPr>
  </w:style>
  <w:style w:type="paragraph" w:styleId="a5">
    <w:name w:val="footer"/>
    <w:basedOn w:val="a"/>
    <w:link w:val="a6"/>
    <w:uiPriority w:val="99"/>
    <w:unhideWhenUsed/>
    <w:rsid w:val="008D4E99"/>
    <w:pPr>
      <w:tabs>
        <w:tab w:val="center" w:pos="4153"/>
        <w:tab w:val="right" w:pos="8306"/>
      </w:tabs>
      <w:snapToGrid w:val="0"/>
    </w:pPr>
    <w:rPr>
      <w:sz w:val="18"/>
      <w:szCs w:val="18"/>
    </w:rPr>
  </w:style>
  <w:style w:type="character" w:customStyle="1" w:styleId="a6">
    <w:name w:val="页脚 字符"/>
    <w:basedOn w:val="a0"/>
    <w:link w:val="a5"/>
    <w:uiPriority w:val="99"/>
    <w:rsid w:val="008D4E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9489">
      <w:marLeft w:val="0"/>
      <w:marRight w:val="720"/>
      <w:marTop w:val="10"/>
      <w:marBottom w:val="10"/>
      <w:divBdr>
        <w:top w:val="none" w:sz="0" w:space="0" w:color="auto"/>
        <w:left w:val="none" w:sz="0" w:space="0" w:color="auto"/>
        <w:bottom w:val="none" w:sz="0" w:space="0" w:color="auto"/>
        <w:right w:val="none" w:sz="0" w:space="0" w:color="auto"/>
      </w:divBdr>
    </w:div>
    <w:div w:id="95294346">
      <w:marLeft w:val="0"/>
      <w:marRight w:val="0"/>
      <w:marTop w:val="10"/>
      <w:marBottom w:val="10"/>
      <w:divBdr>
        <w:top w:val="none" w:sz="0" w:space="0" w:color="auto"/>
        <w:left w:val="none" w:sz="0" w:space="0" w:color="auto"/>
        <w:bottom w:val="none" w:sz="0" w:space="0" w:color="auto"/>
        <w:right w:val="none" w:sz="0" w:space="0" w:color="auto"/>
      </w:divBdr>
    </w:div>
    <w:div w:id="182938243">
      <w:marLeft w:val="0"/>
      <w:marRight w:val="720"/>
      <w:marTop w:val="10"/>
      <w:marBottom w:val="10"/>
      <w:divBdr>
        <w:top w:val="none" w:sz="0" w:space="0" w:color="auto"/>
        <w:left w:val="none" w:sz="0" w:space="0" w:color="auto"/>
        <w:bottom w:val="none" w:sz="0" w:space="0" w:color="auto"/>
        <w:right w:val="none" w:sz="0" w:space="0" w:color="auto"/>
      </w:divBdr>
    </w:div>
    <w:div w:id="268973719">
      <w:marLeft w:val="0"/>
      <w:marRight w:val="0"/>
      <w:marTop w:val="10"/>
      <w:marBottom w:val="10"/>
      <w:divBdr>
        <w:top w:val="none" w:sz="0" w:space="0" w:color="auto"/>
        <w:left w:val="none" w:sz="0" w:space="0" w:color="auto"/>
        <w:bottom w:val="none" w:sz="0" w:space="0" w:color="auto"/>
        <w:right w:val="none" w:sz="0" w:space="0" w:color="auto"/>
      </w:divBdr>
    </w:div>
    <w:div w:id="286395806">
      <w:marLeft w:val="0"/>
      <w:marRight w:val="0"/>
      <w:marTop w:val="10"/>
      <w:marBottom w:val="10"/>
      <w:divBdr>
        <w:top w:val="none" w:sz="0" w:space="0" w:color="auto"/>
        <w:left w:val="none" w:sz="0" w:space="0" w:color="auto"/>
        <w:bottom w:val="none" w:sz="0" w:space="0" w:color="auto"/>
        <w:right w:val="none" w:sz="0" w:space="0" w:color="auto"/>
      </w:divBdr>
    </w:div>
    <w:div w:id="406535503">
      <w:marLeft w:val="0"/>
      <w:marRight w:val="0"/>
      <w:marTop w:val="10"/>
      <w:marBottom w:val="10"/>
      <w:divBdr>
        <w:top w:val="none" w:sz="0" w:space="0" w:color="auto"/>
        <w:left w:val="none" w:sz="0" w:space="0" w:color="auto"/>
        <w:bottom w:val="none" w:sz="0" w:space="0" w:color="auto"/>
        <w:right w:val="none" w:sz="0" w:space="0" w:color="auto"/>
      </w:divBdr>
    </w:div>
    <w:div w:id="592208786">
      <w:marLeft w:val="0"/>
      <w:marRight w:val="0"/>
      <w:marTop w:val="10"/>
      <w:marBottom w:val="10"/>
      <w:divBdr>
        <w:top w:val="none" w:sz="0" w:space="0" w:color="auto"/>
        <w:left w:val="none" w:sz="0" w:space="0" w:color="auto"/>
        <w:bottom w:val="none" w:sz="0" w:space="0" w:color="auto"/>
        <w:right w:val="none" w:sz="0" w:space="0" w:color="auto"/>
      </w:divBdr>
    </w:div>
    <w:div w:id="664554408">
      <w:marLeft w:val="0"/>
      <w:marRight w:val="720"/>
      <w:marTop w:val="10"/>
      <w:marBottom w:val="10"/>
      <w:divBdr>
        <w:top w:val="none" w:sz="0" w:space="0" w:color="auto"/>
        <w:left w:val="none" w:sz="0" w:space="0" w:color="auto"/>
        <w:bottom w:val="none" w:sz="0" w:space="0" w:color="auto"/>
        <w:right w:val="none" w:sz="0" w:space="0" w:color="auto"/>
      </w:divBdr>
    </w:div>
    <w:div w:id="817069212">
      <w:marLeft w:val="0"/>
      <w:marRight w:val="0"/>
      <w:marTop w:val="10"/>
      <w:marBottom w:val="10"/>
      <w:divBdr>
        <w:top w:val="none" w:sz="0" w:space="0" w:color="auto"/>
        <w:left w:val="none" w:sz="0" w:space="0" w:color="auto"/>
        <w:bottom w:val="none" w:sz="0" w:space="0" w:color="auto"/>
        <w:right w:val="none" w:sz="0" w:space="0" w:color="auto"/>
      </w:divBdr>
    </w:div>
    <w:div w:id="834222288">
      <w:marLeft w:val="0"/>
      <w:marRight w:val="0"/>
      <w:marTop w:val="10"/>
      <w:marBottom w:val="10"/>
      <w:divBdr>
        <w:top w:val="none" w:sz="0" w:space="0" w:color="auto"/>
        <w:left w:val="none" w:sz="0" w:space="0" w:color="auto"/>
        <w:bottom w:val="none" w:sz="0" w:space="0" w:color="auto"/>
        <w:right w:val="none" w:sz="0" w:space="0" w:color="auto"/>
      </w:divBdr>
    </w:div>
    <w:div w:id="871572384">
      <w:marLeft w:val="0"/>
      <w:marRight w:val="0"/>
      <w:marTop w:val="10"/>
      <w:marBottom w:val="10"/>
      <w:divBdr>
        <w:top w:val="none" w:sz="0" w:space="0" w:color="auto"/>
        <w:left w:val="none" w:sz="0" w:space="0" w:color="auto"/>
        <w:bottom w:val="none" w:sz="0" w:space="0" w:color="auto"/>
        <w:right w:val="none" w:sz="0" w:space="0" w:color="auto"/>
      </w:divBdr>
    </w:div>
    <w:div w:id="940837802">
      <w:marLeft w:val="0"/>
      <w:marRight w:val="720"/>
      <w:marTop w:val="10"/>
      <w:marBottom w:val="10"/>
      <w:divBdr>
        <w:top w:val="none" w:sz="0" w:space="0" w:color="auto"/>
        <w:left w:val="none" w:sz="0" w:space="0" w:color="auto"/>
        <w:bottom w:val="none" w:sz="0" w:space="0" w:color="auto"/>
        <w:right w:val="none" w:sz="0" w:space="0" w:color="auto"/>
      </w:divBdr>
    </w:div>
    <w:div w:id="1015961858">
      <w:marLeft w:val="0"/>
      <w:marRight w:val="0"/>
      <w:marTop w:val="10"/>
      <w:marBottom w:val="10"/>
      <w:divBdr>
        <w:top w:val="none" w:sz="0" w:space="0" w:color="auto"/>
        <w:left w:val="none" w:sz="0" w:space="0" w:color="auto"/>
        <w:bottom w:val="none" w:sz="0" w:space="0" w:color="auto"/>
        <w:right w:val="none" w:sz="0" w:space="0" w:color="auto"/>
      </w:divBdr>
    </w:div>
    <w:div w:id="1440837365">
      <w:marLeft w:val="0"/>
      <w:marRight w:val="0"/>
      <w:marTop w:val="10"/>
      <w:marBottom w:val="10"/>
      <w:divBdr>
        <w:top w:val="none" w:sz="0" w:space="0" w:color="auto"/>
        <w:left w:val="none" w:sz="0" w:space="0" w:color="auto"/>
        <w:bottom w:val="none" w:sz="0" w:space="0" w:color="auto"/>
        <w:right w:val="none" w:sz="0" w:space="0" w:color="auto"/>
      </w:divBdr>
    </w:div>
    <w:div w:id="1499728724">
      <w:marLeft w:val="0"/>
      <w:marRight w:val="0"/>
      <w:marTop w:val="10"/>
      <w:marBottom w:val="10"/>
      <w:divBdr>
        <w:top w:val="none" w:sz="0" w:space="0" w:color="auto"/>
        <w:left w:val="none" w:sz="0" w:space="0" w:color="auto"/>
        <w:bottom w:val="none" w:sz="0" w:space="0" w:color="auto"/>
        <w:right w:val="none" w:sz="0" w:space="0" w:color="auto"/>
      </w:divBdr>
    </w:div>
    <w:div w:id="1543252309">
      <w:marLeft w:val="0"/>
      <w:marRight w:val="720"/>
      <w:marTop w:val="10"/>
      <w:marBottom w:val="10"/>
      <w:divBdr>
        <w:top w:val="none" w:sz="0" w:space="0" w:color="auto"/>
        <w:left w:val="none" w:sz="0" w:space="0" w:color="auto"/>
        <w:bottom w:val="none" w:sz="0" w:space="0" w:color="auto"/>
        <w:right w:val="none" w:sz="0" w:space="0" w:color="auto"/>
      </w:divBdr>
    </w:div>
    <w:div w:id="1837648889">
      <w:marLeft w:val="0"/>
      <w:marRight w:val="0"/>
      <w:marTop w:val="10"/>
      <w:marBottom w:val="10"/>
      <w:divBdr>
        <w:top w:val="none" w:sz="0" w:space="0" w:color="auto"/>
        <w:left w:val="none" w:sz="0" w:space="0" w:color="auto"/>
        <w:bottom w:val="none" w:sz="0" w:space="0" w:color="auto"/>
        <w:right w:val="none" w:sz="0" w:space="0" w:color="auto"/>
      </w:divBdr>
    </w:div>
    <w:div w:id="1838617049">
      <w:marLeft w:val="0"/>
      <w:marRight w:val="0"/>
      <w:marTop w:val="10"/>
      <w:marBottom w:val="10"/>
      <w:divBdr>
        <w:top w:val="none" w:sz="0" w:space="0" w:color="auto"/>
        <w:left w:val="none" w:sz="0" w:space="0" w:color="auto"/>
        <w:bottom w:val="none" w:sz="0" w:space="0" w:color="auto"/>
        <w:right w:val="none" w:sz="0" w:space="0" w:color="auto"/>
      </w:divBdr>
    </w:div>
    <w:div w:id="18882928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2025-04-30T07:23:00Z</dcterms:created>
  <dcterms:modified xsi:type="dcterms:W3CDTF">2025-04-30T07:23:00Z</dcterms:modified>
</cp:coreProperties>
</file>