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02754" w14:textId="77777777" w:rsidR="009A1303" w:rsidRDefault="009A1303">
      <w:pPr>
        <w:spacing w:line="500" w:lineRule="atLeast"/>
        <w:jc w:val="center"/>
        <w:divId w:val="181365301"/>
        <w:rPr>
          <w:rFonts w:ascii="黑体" w:eastAsia="黑体" w:hAnsi="黑体"/>
          <w:sz w:val="36"/>
          <w:szCs w:val="36"/>
        </w:rPr>
      </w:pPr>
      <w:r>
        <w:rPr>
          <w:rFonts w:ascii="黑体" w:eastAsia="黑体" w:hAnsi="黑体" w:hint="eastAsia"/>
          <w:sz w:val="36"/>
          <w:szCs w:val="36"/>
        </w:rPr>
        <w:t>深圳市罗湖区人民法院</w:t>
      </w:r>
    </w:p>
    <w:p w14:paraId="6E718C71" w14:textId="77777777" w:rsidR="009A1303" w:rsidRDefault="009A1303">
      <w:pPr>
        <w:spacing w:line="500" w:lineRule="atLeast"/>
        <w:jc w:val="center"/>
        <w:divId w:val="14628719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525BD78" w14:textId="77777777" w:rsidR="009A1303" w:rsidRDefault="009A1303">
      <w:pPr>
        <w:spacing w:line="500" w:lineRule="atLeast"/>
        <w:jc w:val="right"/>
        <w:divId w:val="13226138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0303</w:t>
      </w:r>
      <w:r>
        <w:rPr>
          <w:rFonts w:hint="eastAsia"/>
          <w:sz w:val="30"/>
          <w:szCs w:val="30"/>
        </w:rPr>
        <w:t>刑初</w:t>
      </w:r>
      <w:r>
        <w:rPr>
          <w:rFonts w:hint="eastAsia"/>
          <w:sz w:val="30"/>
          <w:szCs w:val="30"/>
        </w:rPr>
        <w:t>2232</w:t>
      </w:r>
      <w:r>
        <w:rPr>
          <w:rFonts w:hint="eastAsia"/>
          <w:sz w:val="30"/>
          <w:szCs w:val="30"/>
        </w:rPr>
        <w:t>号</w:t>
      </w:r>
    </w:p>
    <w:p w14:paraId="63E26627" w14:textId="77777777" w:rsidR="009A1303" w:rsidRDefault="009A1303">
      <w:pPr>
        <w:spacing w:line="500" w:lineRule="atLeast"/>
        <w:ind w:firstLine="600"/>
        <w:divId w:val="2092265507"/>
        <w:rPr>
          <w:rFonts w:hint="eastAsia"/>
          <w:sz w:val="30"/>
          <w:szCs w:val="30"/>
        </w:rPr>
      </w:pPr>
      <w:r>
        <w:rPr>
          <w:rFonts w:hint="eastAsia"/>
          <w:sz w:val="30"/>
          <w:szCs w:val="30"/>
        </w:rPr>
        <w:t>公诉机关深圳市罗湖区人民检察院。</w:t>
      </w:r>
    </w:p>
    <w:p w14:paraId="7F75E3E5" w14:textId="77777777" w:rsidR="009A1303" w:rsidRDefault="009A1303">
      <w:pPr>
        <w:spacing w:line="500" w:lineRule="atLeast"/>
        <w:ind w:firstLine="600"/>
        <w:divId w:val="679504009"/>
        <w:rPr>
          <w:rFonts w:hint="eastAsia"/>
          <w:sz w:val="30"/>
          <w:szCs w:val="30"/>
        </w:rPr>
      </w:pPr>
      <w:r>
        <w:rPr>
          <w:rFonts w:hint="eastAsia"/>
          <w:sz w:val="30"/>
          <w:szCs w:val="30"/>
        </w:rPr>
        <w:t>被告人李某，深圳市必思诺环保有限公司法人代表、董事长。因本案，于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日被逮捕，同年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日被深圳市罗湖区人民检察院取保候审。</w:t>
      </w:r>
    </w:p>
    <w:p w14:paraId="68B4C073" w14:textId="77777777" w:rsidR="009A1303" w:rsidRDefault="009A1303">
      <w:pPr>
        <w:spacing w:line="500" w:lineRule="atLeast"/>
        <w:ind w:firstLine="600"/>
        <w:divId w:val="2080324975"/>
        <w:rPr>
          <w:rFonts w:hint="eastAsia"/>
          <w:sz w:val="30"/>
          <w:szCs w:val="30"/>
        </w:rPr>
      </w:pPr>
      <w:r>
        <w:rPr>
          <w:rFonts w:hint="eastAsia"/>
          <w:sz w:val="30"/>
          <w:szCs w:val="30"/>
        </w:rPr>
        <w:t>辩护人李乙帆，广东世纪人律师事务所律师。</w:t>
      </w:r>
    </w:p>
    <w:p w14:paraId="7947EA25" w14:textId="77777777" w:rsidR="009A1303" w:rsidRDefault="009A1303">
      <w:pPr>
        <w:spacing w:line="500" w:lineRule="atLeast"/>
        <w:ind w:firstLine="600"/>
        <w:divId w:val="1591041114"/>
        <w:rPr>
          <w:rFonts w:hint="eastAsia"/>
          <w:sz w:val="30"/>
          <w:szCs w:val="30"/>
        </w:rPr>
      </w:pPr>
      <w:r>
        <w:rPr>
          <w:rFonts w:hint="eastAsia"/>
          <w:sz w:val="30"/>
          <w:szCs w:val="30"/>
        </w:rPr>
        <w:t>辩护人曾晓凤，广东世纪人律师事务所律师。</w:t>
      </w:r>
    </w:p>
    <w:p w14:paraId="56EE7CA2" w14:textId="77777777" w:rsidR="009A1303" w:rsidRDefault="009A1303">
      <w:pPr>
        <w:spacing w:line="500" w:lineRule="atLeast"/>
        <w:ind w:firstLine="600"/>
        <w:divId w:val="129634576"/>
        <w:rPr>
          <w:rFonts w:hint="eastAsia"/>
          <w:sz w:val="30"/>
          <w:szCs w:val="30"/>
        </w:rPr>
      </w:pPr>
      <w:r>
        <w:rPr>
          <w:rFonts w:hint="eastAsia"/>
          <w:sz w:val="30"/>
          <w:szCs w:val="30"/>
        </w:rPr>
        <w:t>深圳市罗湖区人民检察院以深罗检刑诉（</w:t>
      </w:r>
      <w:r>
        <w:rPr>
          <w:rFonts w:hint="eastAsia"/>
          <w:sz w:val="30"/>
          <w:szCs w:val="30"/>
        </w:rPr>
        <w:t>2016</w:t>
      </w:r>
      <w:r>
        <w:rPr>
          <w:rFonts w:hint="eastAsia"/>
          <w:sz w:val="30"/>
          <w:szCs w:val="30"/>
        </w:rPr>
        <w:t>）</w:t>
      </w:r>
      <w:r>
        <w:rPr>
          <w:rFonts w:hint="eastAsia"/>
          <w:sz w:val="30"/>
          <w:szCs w:val="30"/>
        </w:rPr>
        <w:t>2164</w:t>
      </w:r>
      <w:r>
        <w:rPr>
          <w:rFonts w:hint="eastAsia"/>
          <w:sz w:val="30"/>
          <w:szCs w:val="30"/>
        </w:rPr>
        <w:t>号起诉书指控被告人李某犯行贿罪，于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日向本院提起公诉。本院依法组成合议庭，公开开庭审理了本案。深圳市罗湖区人民检察院指派检察员刘炜烽出庭支持公诉，被告人李某及辩护人李乙帆、曾晓凤到庭参加诉讼。现已审理终结。</w:t>
      </w:r>
    </w:p>
    <w:p w14:paraId="163041F9" w14:textId="77777777" w:rsidR="009A1303" w:rsidRDefault="009A1303">
      <w:pPr>
        <w:spacing w:line="500" w:lineRule="atLeast"/>
        <w:ind w:firstLine="600"/>
        <w:divId w:val="646472326"/>
        <w:rPr>
          <w:rFonts w:hint="eastAsia"/>
          <w:sz w:val="30"/>
          <w:szCs w:val="30"/>
        </w:rPr>
      </w:pPr>
      <w:r>
        <w:rPr>
          <w:rFonts w:hint="eastAsia"/>
          <w:sz w:val="30"/>
          <w:szCs w:val="30"/>
        </w:rPr>
        <w:t>深圳市罗湖区人民检察院指控：</w:t>
      </w:r>
      <w:r>
        <w:rPr>
          <w:rFonts w:hint="eastAsia"/>
          <w:sz w:val="30"/>
          <w:szCs w:val="30"/>
        </w:rPr>
        <w:t>2007</w:t>
      </w:r>
      <w:r>
        <w:rPr>
          <w:rFonts w:hint="eastAsia"/>
          <w:sz w:val="30"/>
          <w:szCs w:val="30"/>
        </w:rPr>
        <w:t>年，被告人李某挂靠深圳铁路保安服务公司，从事保安业务。深圳市城市管理行政执法局执法监察支队（以下简称“市城管监察支队”）公安联合执法的保安业务原由深圳保安公司提供保安服务，被告人李某得知市城管监察支队打算更换保安服务公司后，为获得市城管监察支队的保安服务业务，其找到时任深圳市城市管理行政执法监察支队支队长的犯罪嫌疑人曾建金（另案处理），请求犯罪嫌疑人曾建金在确定保安服务外包业务时提供帮助，犯罪嫌疑人曾建金表示同意。之后，在犯罪嫌疑人曾建金的帮助下，被告人李某挂靠的深圳铁路保安服务公司与市城管监察支队顺利签订了保安服务合同。</w:t>
      </w:r>
    </w:p>
    <w:p w14:paraId="545FAF3E" w14:textId="77777777" w:rsidR="009A1303" w:rsidRDefault="009A1303">
      <w:pPr>
        <w:spacing w:line="500" w:lineRule="atLeast"/>
        <w:ind w:firstLine="600"/>
        <w:divId w:val="1541547873"/>
        <w:rPr>
          <w:rFonts w:hint="eastAsia"/>
          <w:sz w:val="30"/>
          <w:szCs w:val="30"/>
        </w:rPr>
      </w:pPr>
      <w:r>
        <w:rPr>
          <w:rFonts w:hint="eastAsia"/>
          <w:sz w:val="30"/>
          <w:szCs w:val="30"/>
        </w:rPr>
        <w:t>2009</w:t>
      </w:r>
      <w:r>
        <w:rPr>
          <w:rFonts w:hint="eastAsia"/>
          <w:sz w:val="30"/>
          <w:szCs w:val="30"/>
        </w:rPr>
        <w:t>年初，被告人李某得知深南路市容整治保安业务与公安、城管联合执法保安业务两个项目将合并进行招标，遂找到</w:t>
      </w:r>
      <w:r>
        <w:rPr>
          <w:rFonts w:hint="eastAsia"/>
          <w:sz w:val="30"/>
          <w:szCs w:val="30"/>
        </w:rPr>
        <w:lastRenderedPageBreak/>
        <w:t>犯罪嫌疑人曾建金帮忙，希望其挂靠的深圳铁路保安服务公司能承接这两个项目的保安业务，犯罪嫌疑人曾建金表示同意。之后，犯罪嫌疑人曾建金安排时任市城管监察支队办公室主任张宇文，让其帮助被告人李某中标。张宇文按照犯罪嫌疑人曾建金的指示，按照深圳铁路保安服务公司的条件设置了招标文件及方案。同时，犯罪嫌疑人曾建金在招标前约市招标中心副主任蓝志雄吃饭，请求其帮忙让被告人李某挂靠的深圳铁路保安服务公司中标。在犯罪嫌疑人曾建金的帮助下，被告人李某挂靠的深圳铁路保安服务公司最终顺利取得了上述两个项目的保安服务合同。</w:t>
      </w:r>
    </w:p>
    <w:p w14:paraId="75D2C9CB" w14:textId="77777777" w:rsidR="009A1303" w:rsidRDefault="009A1303">
      <w:pPr>
        <w:spacing w:line="500" w:lineRule="atLeast"/>
        <w:ind w:firstLine="600"/>
        <w:divId w:val="1013452615"/>
        <w:rPr>
          <w:rFonts w:hint="eastAsia"/>
          <w:sz w:val="30"/>
          <w:szCs w:val="30"/>
        </w:rPr>
      </w:pPr>
      <w:r>
        <w:rPr>
          <w:rFonts w:hint="eastAsia"/>
          <w:sz w:val="30"/>
          <w:szCs w:val="30"/>
        </w:rPr>
        <w:t>为感谢犯罪嫌疑人曾建金在上述项目中给予的帮助，被告人李某在</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月将自己名下的丰田霸道</w:t>
      </w:r>
      <w:r>
        <w:rPr>
          <w:rFonts w:hint="eastAsia"/>
          <w:sz w:val="30"/>
          <w:szCs w:val="30"/>
        </w:rPr>
        <w:t>JTEBM29J630</w:t>
      </w:r>
      <w:r>
        <w:rPr>
          <w:rFonts w:hint="eastAsia"/>
          <w:sz w:val="30"/>
          <w:szCs w:val="30"/>
        </w:rPr>
        <w:t>吉普车（车牌号码为粤</w:t>
      </w:r>
      <w:r>
        <w:rPr>
          <w:rFonts w:hint="eastAsia"/>
          <w:sz w:val="30"/>
          <w:szCs w:val="30"/>
        </w:rPr>
        <w:t>B</w:t>
      </w:r>
      <w:r>
        <w:rPr>
          <w:rFonts w:hint="eastAsia"/>
          <w:sz w:val="30"/>
          <w:szCs w:val="30"/>
        </w:rPr>
        <w:t>×××××，经鉴定，该车在</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月的市场价格为人民币</w:t>
      </w:r>
      <w:r>
        <w:rPr>
          <w:rFonts w:hint="eastAsia"/>
          <w:sz w:val="30"/>
          <w:szCs w:val="30"/>
        </w:rPr>
        <w:t>21</w:t>
      </w:r>
      <w:r>
        <w:rPr>
          <w:rFonts w:hint="eastAsia"/>
          <w:sz w:val="30"/>
          <w:szCs w:val="30"/>
        </w:rPr>
        <w:t>万元）送给了犯罪嫌疑人曾建金的儿子曾某清，并办理了过户手续。</w:t>
      </w:r>
    </w:p>
    <w:p w14:paraId="32945CA5" w14:textId="77777777" w:rsidR="009A1303" w:rsidRDefault="009A1303">
      <w:pPr>
        <w:spacing w:line="500" w:lineRule="atLeast"/>
        <w:ind w:firstLine="600"/>
        <w:divId w:val="832570035"/>
        <w:rPr>
          <w:rFonts w:hint="eastAsia"/>
          <w:sz w:val="30"/>
          <w:szCs w:val="30"/>
        </w:rPr>
      </w:pP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日，深圳市罗湖区人民检察院反贪局办案人员将被告人李某传唤至该院接受调查。</w:t>
      </w:r>
    </w:p>
    <w:p w14:paraId="00B2EF00" w14:textId="77777777" w:rsidR="009A1303" w:rsidRDefault="009A1303">
      <w:pPr>
        <w:spacing w:line="500" w:lineRule="atLeast"/>
        <w:ind w:firstLine="600"/>
        <w:divId w:val="225378783"/>
        <w:rPr>
          <w:rFonts w:hint="eastAsia"/>
          <w:sz w:val="30"/>
          <w:szCs w:val="30"/>
        </w:rPr>
      </w:pPr>
      <w:r>
        <w:rPr>
          <w:rFonts w:hint="eastAsia"/>
          <w:sz w:val="30"/>
          <w:szCs w:val="30"/>
        </w:rPr>
        <w:t>为证明上述事实，公诉机关提交下列证据：</w:t>
      </w:r>
      <w:r>
        <w:rPr>
          <w:rFonts w:hint="eastAsia"/>
          <w:sz w:val="30"/>
          <w:szCs w:val="30"/>
        </w:rPr>
        <w:t>1.</w:t>
      </w:r>
      <w:r>
        <w:rPr>
          <w:rFonts w:hint="eastAsia"/>
          <w:sz w:val="30"/>
          <w:szCs w:val="30"/>
        </w:rPr>
        <w:t>书证：保安服务合同书、深圳市网上政府采购中标通知书、执法协管服务合同书、深圳市城市管理行政执法监察支队会议纪要、关于曾建金任职的通知、干部职务任免审批表、人口信息查询表等；</w:t>
      </w:r>
      <w:r>
        <w:rPr>
          <w:rFonts w:hint="eastAsia"/>
          <w:sz w:val="30"/>
          <w:szCs w:val="30"/>
        </w:rPr>
        <w:t>2.</w:t>
      </w:r>
      <w:r>
        <w:rPr>
          <w:rFonts w:hint="eastAsia"/>
          <w:sz w:val="30"/>
          <w:szCs w:val="30"/>
        </w:rPr>
        <w:t>证人证言：证人曾建金等人的证言，到案经过，到案说明；</w:t>
      </w:r>
      <w:r>
        <w:rPr>
          <w:rFonts w:hint="eastAsia"/>
          <w:sz w:val="30"/>
          <w:szCs w:val="30"/>
        </w:rPr>
        <w:t>3.</w:t>
      </w:r>
      <w:r>
        <w:rPr>
          <w:rFonts w:hint="eastAsia"/>
          <w:sz w:val="30"/>
          <w:szCs w:val="30"/>
        </w:rPr>
        <w:t>被告人的供述与辩解：被告人李某的供述与辩解；</w:t>
      </w:r>
      <w:r>
        <w:rPr>
          <w:rFonts w:hint="eastAsia"/>
          <w:sz w:val="30"/>
          <w:szCs w:val="30"/>
        </w:rPr>
        <w:t>4.</w:t>
      </w:r>
      <w:r>
        <w:rPr>
          <w:rFonts w:hint="eastAsia"/>
          <w:sz w:val="30"/>
          <w:szCs w:val="30"/>
        </w:rPr>
        <w:t>鉴定意见：深圳市涉案财产价格鉴证结论书；</w:t>
      </w:r>
      <w:r>
        <w:rPr>
          <w:rFonts w:hint="eastAsia"/>
          <w:sz w:val="30"/>
          <w:szCs w:val="30"/>
        </w:rPr>
        <w:t>5.</w:t>
      </w:r>
      <w:r>
        <w:rPr>
          <w:rFonts w:hint="eastAsia"/>
          <w:sz w:val="30"/>
          <w:szCs w:val="30"/>
        </w:rPr>
        <w:t>视听资料：同步审讯录像光盘。</w:t>
      </w:r>
    </w:p>
    <w:p w14:paraId="6B878A4B" w14:textId="77777777" w:rsidR="009A1303" w:rsidRDefault="009A1303">
      <w:pPr>
        <w:spacing w:line="500" w:lineRule="atLeast"/>
        <w:ind w:firstLine="600"/>
        <w:divId w:val="1249924332"/>
        <w:rPr>
          <w:rFonts w:hint="eastAsia"/>
          <w:sz w:val="30"/>
          <w:szCs w:val="30"/>
        </w:rPr>
      </w:pPr>
      <w:r>
        <w:rPr>
          <w:rFonts w:hint="eastAsia"/>
          <w:sz w:val="30"/>
          <w:szCs w:val="30"/>
        </w:rPr>
        <w:t>公诉机关认为，被告人李某为谋取不正当利益，给予国家工作人员以财物，其行为已构成行贿罪。鉴于被告人李某如实供述自己的罪行，依法可以从轻处罚。诉请本院依法判处。</w:t>
      </w:r>
    </w:p>
    <w:p w14:paraId="49D16166" w14:textId="77777777" w:rsidR="009A1303" w:rsidRDefault="009A1303">
      <w:pPr>
        <w:spacing w:line="500" w:lineRule="atLeast"/>
        <w:ind w:firstLine="600"/>
        <w:divId w:val="226037838"/>
        <w:rPr>
          <w:rFonts w:hint="eastAsia"/>
          <w:sz w:val="30"/>
          <w:szCs w:val="30"/>
        </w:rPr>
      </w:pPr>
      <w:r>
        <w:rPr>
          <w:rFonts w:hint="eastAsia"/>
          <w:sz w:val="30"/>
          <w:szCs w:val="30"/>
        </w:rPr>
        <w:t>被告人李某在法庭上对指控的上述事实及上述证据有异议，承认控罪。其辩称，自己与犯罪嫌疑人曾建金是朋友，是曾主动提出要车的，自己也认为他曾帮忙中标，就同意将涉案车辆过户给曾建金的儿子；在过户前，自己曾到车行询价，当时车行称价值约人民币</w:t>
      </w:r>
      <w:r>
        <w:rPr>
          <w:rFonts w:hint="eastAsia"/>
          <w:sz w:val="30"/>
          <w:szCs w:val="30"/>
        </w:rPr>
        <w:t>16</w:t>
      </w:r>
      <w:r>
        <w:rPr>
          <w:rFonts w:hint="eastAsia"/>
          <w:sz w:val="30"/>
          <w:szCs w:val="30"/>
        </w:rPr>
        <w:t>、</w:t>
      </w:r>
      <w:r>
        <w:rPr>
          <w:rFonts w:hint="eastAsia"/>
          <w:sz w:val="30"/>
          <w:szCs w:val="30"/>
        </w:rPr>
        <w:t>17</w:t>
      </w:r>
      <w:r>
        <w:rPr>
          <w:rFonts w:hint="eastAsia"/>
          <w:sz w:val="30"/>
          <w:szCs w:val="30"/>
        </w:rPr>
        <w:t>万元。</w:t>
      </w:r>
    </w:p>
    <w:p w14:paraId="009258B4" w14:textId="77777777" w:rsidR="009A1303" w:rsidRDefault="009A1303">
      <w:pPr>
        <w:spacing w:line="500" w:lineRule="atLeast"/>
        <w:ind w:firstLine="600"/>
        <w:divId w:val="445124622"/>
        <w:rPr>
          <w:rFonts w:hint="eastAsia"/>
          <w:sz w:val="30"/>
          <w:szCs w:val="30"/>
        </w:rPr>
      </w:pPr>
      <w:r>
        <w:rPr>
          <w:rFonts w:hint="eastAsia"/>
          <w:sz w:val="30"/>
          <w:szCs w:val="30"/>
        </w:rPr>
        <w:t>被告人李某的辩护人为其作罪轻辩护，具体辩护意见如下：</w:t>
      </w:r>
      <w:r>
        <w:rPr>
          <w:rFonts w:hint="eastAsia"/>
          <w:sz w:val="30"/>
          <w:szCs w:val="30"/>
        </w:rPr>
        <w:t>1</w:t>
      </w:r>
      <w:r>
        <w:rPr>
          <w:rFonts w:hint="eastAsia"/>
          <w:sz w:val="30"/>
          <w:szCs w:val="30"/>
        </w:rPr>
        <w:t>、被告人李某是在曾建金索贿下被动赠送财物，并非主动行贿，其主观恶性不大；</w:t>
      </w:r>
      <w:r>
        <w:rPr>
          <w:rFonts w:hint="eastAsia"/>
          <w:sz w:val="30"/>
          <w:szCs w:val="30"/>
        </w:rPr>
        <w:t>2</w:t>
      </w:r>
      <w:r>
        <w:rPr>
          <w:rFonts w:hint="eastAsia"/>
          <w:sz w:val="30"/>
          <w:szCs w:val="30"/>
        </w:rPr>
        <w:t>、起诉书认定涉案车辆在</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月的价格为人民币</w:t>
      </w:r>
      <w:r>
        <w:rPr>
          <w:rFonts w:hint="eastAsia"/>
          <w:sz w:val="30"/>
          <w:szCs w:val="30"/>
        </w:rPr>
        <w:t>21</w:t>
      </w:r>
      <w:r>
        <w:rPr>
          <w:rFonts w:hint="eastAsia"/>
          <w:sz w:val="30"/>
          <w:szCs w:val="30"/>
        </w:rPr>
        <w:t>万元的依据不足；</w:t>
      </w:r>
      <w:r>
        <w:rPr>
          <w:rFonts w:hint="eastAsia"/>
          <w:sz w:val="30"/>
          <w:szCs w:val="30"/>
        </w:rPr>
        <w:t>3</w:t>
      </w:r>
      <w:r>
        <w:rPr>
          <w:rFonts w:hint="eastAsia"/>
          <w:sz w:val="30"/>
          <w:szCs w:val="30"/>
        </w:rPr>
        <w:t>、被告人李某所在的深圳铁路保安服务公司是正规合法成立的国营企业，该司的保安项目没有损害国家、集体利益；</w:t>
      </w:r>
      <w:r>
        <w:rPr>
          <w:rFonts w:hint="eastAsia"/>
          <w:sz w:val="30"/>
          <w:szCs w:val="30"/>
        </w:rPr>
        <w:t>4</w:t>
      </w:r>
      <w:r>
        <w:rPr>
          <w:rFonts w:hint="eastAsia"/>
          <w:sz w:val="30"/>
          <w:szCs w:val="30"/>
        </w:rPr>
        <w:t>、被告人李某在侦查过程中，主动交待相关事实经过，有坦白情节；</w:t>
      </w:r>
      <w:r>
        <w:rPr>
          <w:rFonts w:hint="eastAsia"/>
          <w:sz w:val="30"/>
          <w:szCs w:val="30"/>
        </w:rPr>
        <w:t>5</w:t>
      </w:r>
      <w:r>
        <w:rPr>
          <w:rFonts w:hint="eastAsia"/>
          <w:sz w:val="30"/>
          <w:szCs w:val="30"/>
        </w:rPr>
        <w:t>、其身体有××，不适宜收监执行，其在取保候审期间，尊纪守法。综上所述，请求对其从轻处罚，并适用缓刑。</w:t>
      </w:r>
    </w:p>
    <w:p w14:paraId="0961B248" w14:textId="77777777" w:rsidR="009A1303" w:rsidRDefault="009A1303">
      <w:pPr>
        <w:spacing w:line="500" w:lineRule="atLeast"/>
        <w:ind w:firstLine="600"/>
        <w:divId w:val="2116561713"/>
        <w:rPr>
          <w:rFonts w:hint="eastAsia"/>
          <w:sz w:val="30"/>
          <w:szCs w:val="30"/>
        </w:rPr>
      </w:pPr>
      <w:r>
        <w:rPr>
          <w:rFonts w:hint="eastAsia"/>
          <w:sz w:val="30"/>
          <w:szCs w:val="30"/>
        </w:rPr>
        <w:t>经审理查明，公诉机关指控被告人李某的上述事实客观、真实，上述证据来源合法，且经当庭质证，予以采信。</w:t>
      </w:r>
    </w:p>
    <w:p w14:paraId="0401332D" w14:textId="77777777" w:rsidR="009A1303" w:rsidRDefault="009A1303">
      <w:pPr>
        <w:spacing w:line="500" w:lineRule="atLeast"/>
        <w:ind w:firstLine="600"/>
        <w:divId w:val="434599102"/>
        <w:rPr>
          <w:rFonts w:hint="eastAsia"/>
          <w:sz w:val="30"/>
          <w:szCs w:val="30"/>
        </w:rPr>
      </w:pPr>
      <w:r>
        <w:rPr>
          <w:rFonts w:hint="eastAsia"/>
          <w:sz w:val="30"/>
          <w:szCs w:val="30"/>
        </w:rPr>
        <w:t>本院认为，被告人李某为谋取不正当利益，给予国家工作人员以财物，其行为已构成行贿罪。公诉机关对被告人李某犯行贿罪的指控，事实清楚，证据确实、充分，应予以支持。被告人李某归案后如实供述自己的罪行，是坦白，可以从轻处罚。辩护人提出受贿人索贿的情节没有提供相应证据予以佐证，不予采纳；其提出的有关车辆鉴定价格高于实际价格的辩护意见与查明的事实不符，不予采纳；其他辩护意见有事实及法律依据，予以采纳。依据被告人李某的犯罪情节及归案后的悔罪表现，本院决定对其适用缓刑。依照《中华人民共和国刑法》第三百八十九条第一款、第三百九十条、第六十七条第三款、第七十二条、第七十三条第二、三款之规定，判决如下：</w:t>
      </w:r>
    </w:p>
    <w:p w14:paraId="3D14FB1C" w14:textId="77777777" w:rsidR="009A1303" w:rsidRDefault="009A1303">
      <w:pPr>
        <w:spacing w:line="500" w:lineRule="atLeast"/>
        <w:ind w:firstLine="600"/>
        <w:divId w:val="1321734031"/>
        <w:rPr>
          <w:rFonts w:hint="eastAsia"/>
          <w:sz w:val="30"/>
          <w:szCs w:val="30"/>
        </w:rPr>
      </w:pPr>
      <w:r>
        <w:rPr>
          <w:rFonts w:hint="eastAsia"/>
          <w:sz w:val="30"/>
          <w:szCs w:val="30"/>
        </w:rPr>
        <w:t>被告人李某犯行贿罪，判处有期徒刑三年，缓刑四年，并处罚金人民币二十万元（缓刑考验期限，自判决确定之日起计算。罚金自本判决生效之日起一个月内缴纳）。</w:t>
      </w:r>
    </w:p>
    <w:p w14:paraId="68F23461" w14:textId="77777777" w:rsidR="009A1303" w:rsidRDefault="009A1303">
      <w:pPr>
        <w:spacing w:line="500" w:lineRule="atLeast"/>
        <w:ind w:firstLine="600"/>
        <w:divId w:val="1726022662"/>
        <w:rPr>
          <w:rFonts w:hint="eastAsia"/>
          <w:sz w:val="30"/>
          <w:szCs w:val="30"/>
        </w:rPr>
      </w:pPr>
      <w:r>
        <w:rPr>
          <w:rFonts w:hint="eastAsia"/>
          <w:sz w:val="30"/>
          <w:szCs w:val="30"/>
        </w:rPr>
        <w:t>如不服本判决，可于接到判决书的第二日起十日内，通过本院或者直接向广东省深圳市中级人民法院提起上诉。书面上诉的，应当提交上诉状正本一份、副本二份。</w:t>
      </w:r>
    </w:p>
    <w:p w14:paraId="2ED04F3F" w14:textId="77777777" w:rsidR="009A1303" w:rsidRDefault="009A1303">
      <w:pPr>
        <w:spacing w:line="500" w:lineRule="atLeast"/>
        <w:jc w:val="right"/>
        <w:divId w:val="1554464081"/>
        <w:rPr>
          <w:rFonts w:hint="eastAsia"/>
          <w:sz w:val="30"/>
          <w:szCs w:val="30"/>
        </w:rPr>
      </w:pPr>
      <w:r>
        <w:rPr>
          <w:rFonts w:hint="eastAsia"/>
          <w:sz w:val="30"/>
          <w:szCs w:val="30"/>
        </w:rPr>
        <w:t>审　判　长　　刘玉霞</w:t>
      </w:r>
    </w:p>
    <w:p w14:paraId="087CEDD8" w14:textId="77777777" w:rsidR="009A1303" w:rsidRDefault="009A1303">
      <w:pPr>
        <w:spacing w:line="500" w:lineRule="atLeast"/>
        <w:jc w:val="right"/>
        <w:divId w:val="1773933319"/>
        <w:rPr>
          <w:rFonts w:hint="eastAsia"/>
          <w:sz w:val="30"/>
          <w:szCs w:val="30"/>
        </w:rPr>
      </w:pPr>
      <w:r>
        <w:rPr>
          <w:rFonts w:hint="eastAsia"/>
          <w:sz w:val="30"/>
          <w:szCs w:val="30"/>
        </w:rPr>
        <w:t>人民陪审员　　颜敬民</w:t>
      </w:r>
    </w:p>
    <w:p w14:paraId="3BBD35A9" w14:textId="77777777" w:rsidR="009A1303" w:rsidRDefault="009A1303">
      <w:pPr>
        <w:spacing w:line="500" w:lineRule="atLeast"/>
        <w:jc w:val="right"/>
        <w:divId w:val="1788838"/>
        <w:rPr>
          <w:rFonts w:hint="eastAsia"/>
          <w:sz w:val="30"/>
          <w:szCs w:val="30"/>
        </w:rPr>
      </w:pPr>
      <w:r>
        <w:rPr>
          <w:rFonts w:hint="eastAsia"/>
          <w:sz w:val="30"/>
          <w:szCs w:val="30"/>
        </w:rPr>
        <w:t>人民陪审员　　魏光亮</w:t>
      </w:r>
    </w:p>
    <w:p w14:paraId="64C06517" w14:textId="77777777" w:rsidR="009A1303" w:rsidRDefault="009A1303">
      <w:pPr>
        <w:spacing w:line="500" w:lineRule="atLeast"/>
        <w:jc w:val="right"/>
        <w:divId w:val="849874997"/>
        <w:rPr>
          <w:rFonts w:hint="eastAsia"/>
          <w:sz w:val="30"/>
          <w:szCs w:val="30"/>
        </w:rPr>
      </w:pPr>
      <w:r>
        <w:rPr>
          <w:rFonts w:hint="eastAsia"/>
          <w:sz w:val="30"/>
          <w:szCs w:val="30"/>
        </w:rPr>
        <w:t>二〇一六年十二月二十七日</w:t>
      </w:r>
    </w:p>
    <w:p w14:paraId="43F3153F" w14:textId="77777777" w:rsidR="009A1303" w:rsidRDefault="009A1303">
      <w:pPr>
        <w:spacing w:line="500" w:lineRule="atLeast"/>
        <w:jc w:val="right"/>
        <w:divId w:val="1629317866"/>
        <w:rPr>
          <w:rFonts w:hint="eastAsia"/>
          <w:sz w:val="30"/>
          <w:szCs w:val="30"/>
        </w:rPr>
      </w:pPr>
      <w:r>
        <w:rPr>
          <w:rFonts w:hint="eastAsia"/>
          <w:sz w:val="30"/>
          <w:szCs w:val="30"/>
        </w:rPr>
        <w:t>书　记　员　　邹碧琴</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553B5" w14:textId="77777777" w:rsidR="00091B37" w:rsidRDefault="00091B37" w:rsidP="00091B37">
      <w:pPr>
        <w:rPr>
          <w:rFonts w:hint="eastAsia"/>
        </w:rPr>
      </w:pPr>
      <w:r>
        <w:separator/>
      </w:r>
    </w:p>
  </w:endnote>
  <w:endnote w:type="continuationSeparator" w:id="0">
    <w:p w14:paraId="505C560C" w14:textId="77777777" w:rsidR="00091B37" w:rsidRDefault="00091B37" w:rsidP="00091B3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40A09" w14:textId="77777777" w:rsidR="00091B37" w:rsidRDefault="00091B37" w:rsidP="00091B37">
      <w:pPr>
        <w:rPr>
          <w:rFonts w:hint="eastAsia"/>
        </w:rPr>
      </w:pPr>
      <w:r>
        <w:separator/>
      </w:r>
    </w:p>
  </w:footnote>
  <w:footnote w:type="continuationSeparator" w:id="0">
    <w:p w14:paraId="1C822FF8" w14:textId="77777777" w:rsidR="00091B37" w:rsidRDefault="00091B37" w:rsidP="00091B3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91B37"/>
    <w:rsid w:val="00091B37"/>
    <w:rsid w:val="009A130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AA355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91B37"/>
    <w:pPr>
      <w:tabs>
        <w:tab w:val="center" w:pos="4153"/>
        <w:tab w:val="right" w:pos="8306"/>
      </w:tabs>
      <w:snapToGrid w:val="0"/>
      <w:jc w:val="center"/>
    </w:pPr>
    <w:rPr>
      <w:sz w:val="18"/>
      <w:szCs w:val="18"/>
    </w:rPr>
  </w:style>
  <w:style w:type="character" w:customStyle="1" w:styleId="a5">
    <w:name w:val="页眉 字符"/>
    <w:basedOn w:val="a0"/>
    <w:link w:val="a4"/>
    <w:uiPriority w:val="99"/>
    <w:rsid w:val="00091B37"/>
    <w:rPr>
      <w:rFonts w:ascii="宋体" w:eastAsia="宋体" w:hAnsi="宋体" w:cs="宋体"/>
      <w:sz w:val="18"/>
      <w:szCs w:val="18"/>
    </w:rPr>
  </w:style>
  <w:style w:type="paragraph" w:styleId="a6">
    <w:name w:val="footer"/>
    <w:basedOn w:val="a"/>
    <w:link w:val="a7"/>
    <w:uiPriority w:val="99"/>
    <w:unhideWhenUsed/>
    <w:rsid w:val="00091B37"/>
    <w:pPr>
      <w:tabs>
        <w:tab w:val="center" w:pos="4153"/>
        <w:tab w:val="right" w:pos="8306"/>
      </w:tabs>
      <w:snapToGrid w:val="0"/>
    </w:pPr>
    <w:rPr>
      <w:sz w:val="18"/>
      <w:szCs w:val="18"/>
    </w:rPr>
  </w:style>
  <w:style w:type="character" w:customStyle="1" w:styleId="a7">
    <w:name w:val="页脚 字符"/>
    <w:basedOn w:val="a0"/>
    <w:link w:val="a6"/>
    <w:uiPriority w:val="99"/>
    <w:rsid w:val="00091B3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8838">
      <w:marLeft w:val="0"/>
      <w:marRight w:val="720"/>
      <w:marTop w:val="10"/>
      <w:marBottom w:val="10"/>
      <w:divBdr>
        <w:top w:val="none" w:sz="0" w:space="0" w:color="auto"/>
        <w:left w:val="none" w:sz="0" w:space="0" w:color="auto"/>
        <w:bottom w:val="none" w:sz="0" w:space="0" w:color="auto"/>
        <w:right w:val="none" w:sz="0" w:space="0" w:color="auto"/>
      </w:divBdr>
    </w:div>
    <w:div w:id="129634576">
      <w:marLeft w:val="0"/>
      <w:marRight w:val="0"/>
      <w:marTop w:val="10"/>
      <w:marBottom w:val="10"/>
      <w:divBdr>
        <w:top w:val="none" w:sz="0" w:space="0" w:color="auto"/>
        <w:left w:val="none" w:sz="0" w:space="0" w:color="auto"/>
        <w:bottom w:val="none" w:sz="0" w:space="0" w:color="auto"/>
        <w:right w:val="none" w:sz="0" w:space="0" w:color="auto"/>
      </w:divBdr>
    </w:div>
    <w:div w:id="132261387">
      <w:marLeft w:val="0"/>
      <w:marRight w:val="0"/>
      <w:marTop w:val="10"/>
      <w:marBottom w:val="10"/>
      <w:divBdr>
        <w:top w:val="none" w:sz="0" w:space="0" w:color="auto"/>
        <w:left w:val="none" w:sz="0" w:space="0" w:color="auto"/>
        <w:bottom w:val="none" w:sz="0" w:space="0" w:color="auto"/>
        <w:right w:val="none" w:sz="0" w:space="0" w:color="auto"/>
      </w:divBdr>
    </w:div>
    <w:div w:id="146287192">
      <w:marLeft w:val="0"/>
      <w:marRight w:val="0"/>
      <w:marTop w:val="10"/>
      <w:marBottom w:val="10"/>
      <w:divBdr>
        <w:top w:val="none" w:sz="0" w:space="0" w:color="auto"/>
        <w:left w:val="none" w:sz="0" w:space="0" w:color="auto"/>
        <w:bottom w:val="none" w:sz="0" w:space="0" w:color="auto"/>
        <w:right w:val="none" w:sz="0" w:space="0" w:color="auto"/>
      </w:divBdr>
    </w:div>
    <w:div w:id="181365301">
      <w:marLeft w:val="0"/>
      <w:marRight w:val="0"/>
      <w:marTop w:val="10"/>
      <w:marBottom w:val="10"/>
      <w:divBdr>
        <w:top w:val="none" w:sz="0" w:space="0" w:color="auto"/>
        <w:left w:val="none" w:sz="0" w:space="0" w:color="auto"/>
        <w:bottom w:val="none" w:sz="0" w:space="0" w:color="auto"/>
        <w:right w:val="none" w:sz="0" w:space="0" w:color="auto"/>
      </w:divBdr>
    </w:div>
    <w:div w:id="225378783">
      <w:marLeft w:val="0"/>
      <w:marRight w:val="0"/>
      <w:marTop w:val="10"/>
      <w:marBottom w:val="10"/>
      <w:divBdr>
        <w:top w:val="none" w:sz="0" w:space="0" w:color="auto"/>
        <w:left w:val="none" w:sz="0" w:space="0" w:color="auto"/>
        <w:bottom w:val="none" w:sz="0" w:space="0" w:color="auto"/>
        <w:right w:val="none" w:sz="0" w:space="0" w:color="auto"/>
      </w:divBdr>
    </w:div>
    <w:div w:id="226037838">
      <w:marLeft w:val="0"/>
      <w:marRight w:val="0"/>
      <w:marTop w:val="10"/>
      <w:marBottom w:val="10"/>
      <w:divBdr>
        <w:top w:val="none" w:sz="0" w:space="0" w:color="auto"/>
        <w:left w:val="none" w:sz="0" w:space="0" w:color="auto"/>
        <w:bottom w:val="none" w:sz="0" w:space="0" w:color="auto"/>
        <w:right w:val="none" w:sz="0" w:space="0" w:color="auto"/>
      </w:divBdr>
    </w:div>
    <w:div w:id="434599102">
      <w:marLeft w:val="0"/>
      <w:marRight w:val="0"/>
      <w:marTop w:val="10"/>
      <w:marBottom w:val="10"/>
      <w:divBdr>
        <w:top w:val="none" w:sz="0" w:space="0" w:color="auto"/>
        <w:left w:val="none" w:sz="0" w:space="0" w:color="auto"/>
        <w:bottom w:val="none" w:sz="0" w:space="0" w:color="auto"/>
        <w:right w:val="none" w:sz="0" w:space="0" w:color="auto"/>
      </w:divBdr>
    </w:div>
    <w:div w:id="445124622">
      <w:marLeft w:val="0"/>
      <w:marRight w:val="0"/>
      <w:marTop w:val="10"/>
      <w:marBottom w:val="10"/>
      <w:divBdr>
        <w:top w:val="none" w:sz="0" w:space="0" w:color="auto"/>
        <w:left w:val="none" w:sz="0" w:space="0" w:color="auto"/>
        <w:bottom w:val="none" w:sz="0" w:space="0" w:color="auto"/>
        <w:right w:val="none" w:sz="0" w:space="0" w:color="auto"/>
      </w:divBdr>
    </w:div>
    <w:div w:id="646472326">
      <w:marLeft w:val="0"/>
      <w:marRight w:val="0"/>
      <w:marTop w:val="10"/>
      <w:marBottom w:val="10"/>
      <w:divBdr>
        <w:top w:val="none" w:sz="0" w:space="0" w:color="auto"/>
        <w:left w:val="none" w:sz="0" w:space="0" w:color="auto"/>
        <w:bottom w:val="none" w:sz="0" w:space="0" w:color="auto"/>
        <w:right w:val="none" w:sz="0" w:space="0" w:color="auto"/>
      </w:divBdr>
    </w:div>
    <w:div w:id="679504009">
      <w:marLeft w:val="0"/>
      <w:marRight w:val="0"/>
      <w:marTop w:val="10"/>
      <w:marBottom w:val="10"/>
      <w:divBdr>
        <w:top w:val="none" w:sz="0" w:space="0" w:color="auto"/>
        <w:left w:val="none" w:sz="0" w:space="0" w:color="auto"/>
        <w:bottom w:val="none" w:sz="0" w:space="0" w:color="auto"/>
        <w:right w:val="none" w:sz="0" w:space="0" w:color="auto"/>
      </w:divBdr>
    </w:div>
    <w:div w:id="832570035">
      <w:marLeft w:val="0"/>
      <w:marRight w:val="0"/>
      <w:marTop w:val="10"/>
      <w:marBottom w:val="10"/>
      <w:divBdr>
        <w:top w:val="none" w:sz="0" w:space="0" w:color="auto"/>
        <w:left w:val="none" w:sz="0" w:space="0" w:color="auto"/>
        <w:bottom w:val="none" w:sz="0" w:space="0" w:color="auto"/>
        <w:right w:val="none" w:sz="0" w:space="0" w:color="auto"/>
      </w:divBdr>
    </w:div>
    <w:div w:id="849874997">
      <w:marLeft w:val="0"/>
      <w:marRight w:val="720"/>
      <w:marTop w:val="10"/>
      <w:marBottom w:val="10"/>
      <w:divBdr>
        <w:top w:val="none" w:sz="0" w:space="0" w:color="auto"/>
        <w:left w:val="none" w:sz="0" w:space="0" w:color="auto"/>
        <w:bottom w:val="none" w:sz="0" w:space="0" w:color="auto"/>
        <w:right w:val="none" w:sz="0" w:space="0" w:color="auto"/>
      </w:divBdr>
    </w:div>
    <w:div w:id="1013452615">
      <w:marLeft w:val="0"/>
      <w:marRight w:val="0"/>
      <w:marTop w:val="10"/>
      <w:marBottom w:val="10"/>
      <w:divBdr>
        <w:top w:val="none" w:sz="0" w:space="0" w:color="auto"/>
        <w:left w:val="none" w:sz="0" w:space="0" w:color="auto"/>
        <w:bottom w:val="none" w:sz="0" w:space="0" w:color="auto"/>
        <w:right w:val="none" w:sz="0" w:space="0" w:color="auto"/>
      </w:divBdr>
    </w:div>
    <w:div w:id="1249924332">
      <w:marLeft w:val="0"/>
      <w:marRight w:val="0"/>
      <w:marTop w:val="10"/>
      <w:marBottom w:val="10"/>
      <w:divBdr>
        <w:top w:val="none" w:sz="0" w:space="0" w:color="auto"/>
        <w:left w:val="none" w:sz="0" w:space="0" w:color="auto"/>
        <w:bottom w:val="none" w:sz="0" w:space="0" w:color="auto"/>
        <w:right w:val="none" w:sz="0" w:space="0" w:color="auto"/>
      </w:divBdr>
    </w:div>
    <w:div w:id="1321734031">
      <w:marLeft w:val="0"/>
      <w:marRight w:val="0"/>
      <w:marTop w:val="10"/>
      <w:marBottom w:val="10"/>
      <w:divBdr>
        <w:top w:val="none" w:sz="0" w:space="0" w:color="auto"/>
        <w:left w:val="none" w:sz="0" w:space="0" w:color="auto"/>
        <w:bottom w:val="none" w:sz="0" w:space="0" w:color="auto"/>
        <w:right w:val="none" w:sz="0" w:space="0" w:color="auto"/>
      </w:divBdr>
    </w:div>
    <w:div w:id="1541547873">
      <w:marLeft w:val="0"/>
      <w:marRight w:val="0"/>
      <w:marTop w:val="10"/>
      <w:marBottom w:val="10"/>
      <w:divBdr>
        <w:top w:val="none" w:sz="0" w:space="0" w:color="auto"/>
        <w:left w:val="none" w:sz="0" w:space="0" w:color="auto"/>
        <w:bottom w:val="none" w:sz="0" w:space="0" w:color="auto"/>
        <w:right w:val="none" w:sz="0" w:space="0" w:color="auto"/>
      </w:divBdr>
    </w:div>
    <w:div w:id="1554464081">
      <w:marLeft w:val="0"/>
      <w:marRight w:val="720"/>
      <w:marTop w:val="10"/>
      <w:marBottom w:val="10"/>
      <w:divBdr>
        <w:top w:val="none" w:sz="0" w:space="0" w:color="auto"/>
        <w:left w:val="none" w:sz="0" w:space="0" w:color="auto"/>
        <w:bottom w:val="none" w:sz="0" w:space="0" w:color="auto"/>
        <w:right w:val="none" w:sz="0" w:space="0" w:color="auto"/>
      </w:divBdr>
    </w:div>
    <w:div w:id="1591041114">
      <w:marLeft w:val="0"/>
      <w:marRight w:val="0"/>
      <w:marTop w:val="10"/>
      <w:marBottom w:val="10"/>
      <w:divBdr>
        <w:top w:val="none" w:sz="0" w:space="0" w:color="auto"/>
        <w:left w:val="none" w:sz="0" w:space="0" w:color="auto"/>
        <w:bottom w:val="none" w:sz="0" w:space="0" w:color="auto"/>
        <w:right w:val="none" w:sz="0" w:space="0" w:color="auto"/>
      </w:divBdr>
    </w:div>
    <w:div w:id="1629317866">
      <w:marLeft w:val="0"/>
      <w:marRight w:val="720"/>
      <w:marTop w:val="10"/>
      <w:marBottom w:val="10"/>
      <w:divBdr>
        <w:top w:val="none" w:sz="0" w:space="0" w:color="auto"/>
        <w:left w:val="none" w:sz="0" w:space="0" w:color="auto"/>
        <w:bottom w:val="none" w:sz="0" w:space="0" w:color="auto"/>
        <w:right w:val="none" w:sz="0" w:space="0" w:color="auto"/>
      </w:divBdr>
    </w:div>
    <w:div w:id="1726022662">
      <w:marLeft w:val="0"/>
      <w:marRight w:val="0"/>
      <w:marTop w:val="10"/>
      <w:marBottom w:val="10"/>
      <w:divBdr>
        <w:top w:val="none" w:sz="0" w:space="0" w:color="auto"/>
        <w:left w:val="none" w:sz="0" w:space="0" w:color="auto"/>
        <w:bottom w:val="none" w:sz="0" w:space="0" w:color="auto"/>
        <w:right w:val="none" w:sz="0" w:space="0" w:color="auto"/>
      </w:divBdr>
    </w:div>
    <w:div w:id="1773933319">
      <w:marLeft w:val="0"/>
      <w:marRight w:val="720"/>
      <w:marTop w:val="10"/>
      <w:marBottom w:val="10"/>
      <w:divBdr>
        <w:top w:val="none" w:sz="0" w:space="0" w:color="auto"/>
        <w:left w:val="none" w:sz="0" w:space="0" w:color="auto"/>
        <w:bottom w:val="none" w:sz="0" w:space="0" w:color="auto"/>
        <w:right w:val="none" w:sz="0" w:space="0" w:color="auto"/>
      </w:divBdr>
    </w:div>
    <w:div w:id="2080324975">
      <w:marLeft w:val="0"/>
      <w:marRight w:val="0"/>
      <w:marTop w:val="10"/>
      <w:marBottom w:val="10"/>
      <w:divBdr>
        <w:top w:val="none" w:sz="0" w:space="0" w:color="auto"/>
        <w:left w:val="none" w:sz="0" w:space="0" w:color="auto"/>
        <w:bottom w:val="none" w:sz="0" w:space="0" w:color="auto"/>
        <w:right w:val="none" w:sz="0" w:space="0" w:color="auto"/>
      </w:divBdr>
    </w:div>
    <w:div w:id="2092265507">
      <w:marLeft w:val="0"/>
      <w:marRight w:val="0"/>
      <w:marTop w:val="10"/>
      <w:marBottom w:val="10"/>
      <w:divBdr>
        <w:top w:val="none" w:sz="0" w:space="0" w:color="auto"/>
        <w:left w:val="none" w:sz="0" w:space="0" w:color="auto"/>
        <w:bottom w:val="none" w:sz="0" w:space="0" w:color="auto"/>
        <w:right w:val="none" w:sz="0" w:space="0" w:color="auto"/>
      </w:divBdr>
    </w:div>
    <w:div w:id="211656171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338</Words>
  <Characters>1933</Characters>
  <Application>Microsoft Office Word</Application>
  <DocSecurity>0</DocSecurity>
  <Lines>16</Lines>
  <Paragraphs>4</Paragraphs>
  <ScaleCrop>false</ScaleCrop>
  <Company/>
  <LinksUpToDate>false</LinksUpToDate>
  <CharactersWithSpaces>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2025-04-30T07:24:00Z</dcterms:created>
  <dcterms:modified xsi:type="dcterms:W3CDTF">2025-04-30T07:24:00Z</dcterms:modified>
</cp:coreProperties>
</file>