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1C19C" w14:textId="77777777" w:rsidR="001F1B05" w:rsidRDefault="001F1B05">
      <w:pPr>
        <w:spacing w:line="500" w:lineRule="atLeast"/>
        <w:jc w:val="center"/>
        <w:divId w:val="562377921"/>
        <w:rPr>
          <w:rFonts w:ascii="黑体" w:eastAsia="黑体" w:hAnsi="黑体"/>
          <w:sz w:val="36"/>
          <w:szCs w:val="36"/>
        </w:rPr>
      </w:pPr>
      <w:r>
        <w:rPr>
          <w:rFonts w:ascii="黑体" w:eastAsia="黑体" w:hAnsi="黑体" w:hint="eastAsia"/>
          <w:sz w:val="36"/>
          <w:szCs w:val="36"/>
        </w:rPr>
        <w:t>广东省广州市越秀区人民法院</w:t>
      </w:r>
    </w:p>
    <w:p w14:paraId="7AFD4107" w14:textId="77777777" w:rsidR="001F1B05" w:rsidRDefault="001F1B05">
      <w:pPr>
        <w:spacing w:line="500" w:lineRule="atLeast"/>
        <w:jc w:val="center"/>
        <w:divId w:val="20314945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B4B50F" w14:textId="77777777" w:rsidR="001F1B05" w:rsidRDefault="001F1B05">
      <w:pPr>
        <w:spacing w:line="500" w:lineRule="atLeast"/>
        <w:jc w:val="right"/>
        <w:divId w:val="103889947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26</w:t>
      </w:r>
      <w:r>
        <w:rPr>
          <w:rFonts w:hint="eastAsia"/>
          <w:sz w:val="30"/>
          <w:szCs w:val="30"/>
        </w:rPr>
        <w:t>号</w:t>
      </w:r>
    </w:p>
    <w:p w14:paraId="0F92E2AF" w14:textId="77777777" w:rsidR="001F1B05" w:rsidRDefault="001F1B05">
      <w:pPr>
        <w:spacing w:line="500" w:lineRule="atLeast"/>
        <w:ind w:firstLine="600"/>
        <w:divId w:val="647518308"/>
        <w:rPr>
          <w:rFonts w:hint="eastAsia"/>
          <w:sz w:val="30"/>
          <w:szCs w:val="30"/>
        </w:rPr>
      </w:pPr>
      <w:r>
        <w:rPr>
          <w:rFonts w:hint="eastAsia"/>
          <w:sz w:val="30"/>
          <w:szCs w:val="30"/>
        </w:rPr>
        <w:t>公诉机关广东省广州市越秀区人民检察院。</w:t>
      </w:r>
    </w:p>
    <w:p w14:paraId="110F0C13" w14:textId="77777777" w:rsidR="001F1B05" w:rsidRDefault="001F1B05">
      <w:pPr>
        <w:spacing w:line="500" w:lineRule="atLeast"/>
        <w:ind w:firstLine="600"/>
        <w:divId w:val="523517725"/>
        <w:rPr>
          <w:rFonts w:hint="eastAsia"/>
          <w:sz w:val="30"/>
          <w:szCs w:val="30"/>
        </w:rPr>
      </w:pPr>
      <w:r>
        <w:rPr>
          <w:rFonts w:hint="eastAsia"/>
          <w:sz w:val="30"/>
          <w:szCs w:val="30"/>
        </w:rPr>
        <w:t>被告人李某甲，出生地为广东省梅县，原系广州市公安局技术侦察支队八大队副大队长、地铁分局员村站派出所三级警长，户籍地为广东省广州市越秀区。因涉嫌滥用职权罪、受贿罪，于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日被逮捕。现羁押于广州市第一看守所。</w:t>
      </w:r>
    </w:p>
    <w:p w14:paraId="094EE6BC" w14:textId="77777777" w:rsidR="001F1B05" w:rsidRDefault="001F1B05">
      <w:pPr>
        <w:spacing w:line="500" w:lineRule="atLeast"/>
        <w:ind w:firstLine="600"/>
        <w:divId w:val="1522351734"/>
        <w:rPr>
          <w:rFonts w:hint="eastAsia"/>
          <w:sz w:val="30"/>
          <w:szCs w:val="30"/>
        </w:rPr>
      </w:pPr>
      <w:r>
        <w:rPr>
          <w:rFonts w:hint="eastAsia"/>
          <w:sz w:val="30"/>
          <w:szCs w:val="30"/>
        </w:rPr>
        <w:t>辩护人柯晓霞，广东德比律师事务所律师。</w:t>
      </w:r>
    </w:p>
    <w:p w14:paraId="32F665C2" w14:textId="77777777" w:rsidR="001F1B05" w:rsidRDefault="001F1B05">
      <w:pPr>
        <w:spacing w:line="500" w:lineRule="atLeast"/>
        <w:ind w:firstLine="600"/>
        <w:divId w:val="1177574565"/>
        <w:rPr>
          <w:rFonts w:hint="eastAsia"/>
          <w:sz w:val="30"/>
          <w:szCs w:val="30"/>
        </w:rPr>
      </w:pPr>
      <w:r>
        <w:rPr>
          <w:rFonts w:hint="eastAsia"/>
          <w:sz w:val="30"/>
          <w:szCs w:val="30"/>
        </w:rPr>
        <w:t>广东省广州市越秀区人民检察院以越检刑诉</w:t>
      </w:r>
      <w:r>
        <w:rPr>
          <w:rFonts w:hint="eastAsia"/>
          <w:sz w:val="30"/>
          <w:szCs w:val="30"/>
        </w:rPr>
        <w:t>[2017]13</w:t>
      </w:r>
      <w:r>
        <w:rPr>
          <w:rFonts w:hint="eastAsia"/>
          <w:sz w:val="30"/>
          <w:szCs w:val="30"/>
        </w:rPr>
        <w:t>号起诉书指控被告人李某甲犯受贿罪，于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日向本院提起公诉。本院于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日立案后，依法适用普通程序，组成合议庭，公开开庭审理了本案。广东省广州市越秀区人民检察院指派代理检察员沈晓吟出庭支持公诉。李某甲及其辩护人柯晓霞到庭参加诉讼。现已审理终结。</w:t>
      </w:r>
    </w:p>
    <w:p w14:paraId="31AA8471" w14:textId="77777777" w:rsidR="001F1B05" w:rsidRDefault="001F1B05">
      <w:pPr>
        <w:spacing w:line="500" w:lineRule="atLeast"/>
        <w:ind w:firstLine="600"/>
        <w:divId w:val="1431703059"/>
        <w:rPr>
          <w:rFonts w:hint="eastAsia"/>
          <w:sz w:val="30"/>
          <w:szCs w:val="30"/>
        </w:rPr>
      </w:pPr>
      <w:r>
        <w:rPr>
          <w:rFonts w:hint="eastAsia"/>
          <w:sz w:val="30"/>
          <w:szCs w:val="30"/>
        </w:rPr>
        <w:t>广东省广州市越秀区人民检察院指控，</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李某甲利用担任广州市公安局技术侦察支队八大队副大队长一职形成的便利条件，先后多次帮助请托人黄某甲文、郑某甲、李某乙义、傅某甲斌、林某乙忠向其他国家工作人员打探案情、疏通关系，并先后收受上述请托人贿送的现金共计人民币</w:t>
      </w:r>
      <w:r>
        <w:rPr>
          <w:rFonts w:hint="eastAsia"/>
          <w:sz w:val="30"/>
          <w:szCs w:val="30"/>
        </w:rPr>
        <w:t>31</w:t>
      </w:r>
      <w:r>
        <w:rPr>
          <w:rFonts w:hint="eastAsia"/>
          <w:sz w:val="30"/>
          <w:szCs w:val="30"/>
        </w:rPr>
        <w:t>万元、港币</w:t>
      </w:r>
      <w:r>
        <w:rPr>
          <w:rFonts w:hint="eastAsia"/>
          <w:sz w:val="30"/>
          <w:szCs w:val="30"/>
        </w:rPr>
        <w:t>17</w:t>
      </w:r>
      <w:r>
        <w:rPr>
          <w:rFonts w:hint="eastAsia"/>
          <w:sz w:val="30"/>
          <w:szCs w:val="30"/>
        </w:rPr>
        <w:t>万元。</w:t>
      </w:r>
    </w:p>
    <w:p w14:paraId="75A7A908" w14:textId="77777777" w:rsidR="001F1B05" w:rsidRDefault="001F1B05">
      <w:pPr>
        <w:spacing w:line="500" w:lineRule="atLeast"/>
        <w:ind w:firstLine="600"/>
        <w:divId w:val="1847556170"/>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日，被告人李某甲向广州市人民检察院投案自首，后退缴赃款人民币</w:t>
      </w:r>
      <w:r>
        <w:rPr>
          <w:rFonts w:hint="eastAsia"/>
          <w:sz w:val="30"/>
          <w:szCs w:val="30"/>
        </w:rPr>
        <w:t>19</w:t>
      </w:r>
      <w:r>
        <w:rPr>
          <w:rFonts w:hint="eastAsia"/>
          <w:sz w:val="30"/>
          <w:szCs w:val="30"/>
        </w:rPr>
        <w:t>万元、港币</w:t>
      </w:r>
      <w:r>
        <w:rPr>
          <w:rFonts w:hint="eastAsia"/>
          <w:sz w:val="30"/>
          <w:szCs w:val="30"/>
        </w:rPr>
        <w:t>10</w:t>
      </w:r>
      <w:r>
        <w:rPr>
          <w:rFonts w:hint="eastAsia"/>
          <w:sz w:val="30"/>
          <w:szCs w:val="30"/>
        </w:rPr>
        <w:t>万元。</w:t>
      </w:r>
    </w:p>
    <w:p w14:paraId="3C0C8AC6" w14:textId="77777777" w:rsidR="001F1B05" w:rsidRDefault="001F1B05">
      <w:pPr>
        <w:spacing w:line="500" w:lineRule="atLeast"/>
        <w:ind w:firstLine="600"/>
        <w:divId w:val="1794517024"/>
        <w:rPr>
          <w:rFonts w:hint="eastAsia"/>
          <w:sz w:val="30"/>
          <w:szCs w:val="30"/>
        </w:rPr>
      </w:pPr>
      <w:r>
        <w:rPr>
          <w:rFonts w:hint="eastAsia"/>
          <w:sz w:val="30"/>
          <w:szCs w:val="30"/>
        </w:rPr>
        <w:t>广东省广州市越秀区人民检察院随案移交了民警员工信息简表、破案报告等书证，证人黄某丙等人的证言，被告人李某甲的供述，同步录音录像资料等证据，并认为被告人李某甲身</w:t>
      </w:r>
      <w:r>
        <w:rPr>
          <w:rFonts w:hint="eastAsia"/>
          <w:sz w:val="30"/>
          <w:szCs w:val="30"/>
        </w:rPr>
        <w:lastRenderedPageBreak/>
        <w:t>为国家工作人员，无视国家法律，利用本人职权形成的便利条件，通过其他国家工作人员职务上的行为，为请托人谋取不正当利益，收受请托人财物，其行为触犯了《中华人民共和国刑法》第三百八十五条、第三百八十八条，犯罪事实清楚，证据确实充分，应当以受贿罪追究其刑事责任。李某甲犯罪后能自动投案，如实供述自己的罪行，是自首，根据《中华人民共和国刑法》第六十七条第一款之规定，可以从轻或者减轻处罚。提请本院依法判处。</w:t>
      </w:r>
    </w:p>
    <w:p w14:paraId="483492F0" w14:textId="77777777" w:rsidR="001F1B05" w:rsidRDefault="001F1B05">
      <w:pPr>
        <w:spacing w:line="500" w:lineRule="atLeast"/>
        <w:ind w:firstLine="600"/>
        <w:divId w:val="2028174307"/>
        <w:rPr>
          <w:rFonts w:hint="eastAsia"/>
          <w:sz w:val="30"/>
          <w:szCs w:val="30"/>
        </w:rPr>
      </w:pPr>
      <w:r>
        <w:rPr>
          <w:rFonts w:hint="eastAsia"/>
          <w:sz w:val="30"/>
          <w:szCs w:val="30"/>
        </w:rPr>
        <w:t>被告人李某甲对公诉机关指控的事实和罪名均无异议。</w:t>
      </w:r>
    </w:p>
    <w:p w14:paraId="23F5E631" w14:textId="77777777" w:rsidR="001F1B05" w:rsidRDefault="001F1B05">
      <w:pPr>
        <w:spacing w:line="500" w:lineRule="atLeast"/>
        <w:ind w:firstLine="600"/>
        <w:divId w:val="1822388068"/>
        <w:rPr>
          <w:rFonts w:hint="eastAsia"/>
          <w:sz w:val="30"/>
          <w:szCs w:val="30"/>
        </w:rPr>
      </w:pPr>
      <w:r>
        <w:rPr>
          <w:rFonts w:hint="eastAsia"/>
          <w:sz w:val="30"/>
          <w:szCs w:val="30"/>
        </w:rPr>
        <w:t>被告人李某甲的辩护人的主要辩护意见是：</w:t>
      </w:r>
      <w:r>
        <w:rPr>
          <w:rFonts w:hint="eastAsia"/>
          <w:sz w:val="30"/>
          <w:szCs w:val="30"/>
        </w:rPr>
        <w:t>1.</w:t>
      </w:r>
      <w:r>
        <w:rPr>
          <w:rFonts w:hint="eastAsia"/>
          <w:sz w:val="30"/>
          <w:szCs w:val="30"/>
        </w:rPr>
        <w:t>李某甲犯罪以后能够主动投案，如实供述、自愿认罪，依法可以从轻或者减轻处罚。</w:t>
      </w:r>
      <w:r>
        <w:rPr>
          <w:rFonts w:hint="eastAsia"/>
          <w:sz w:val="30"/>
          <w:szCs w:val="30"/>
        </w:rPr>
        <w:t>2.</w:t>
      </w:r>
      <w:r>
        <w:rPr>
          <w:rFonts w:hint="eastAsia"/>
          <w:sz w:val="30"/>
          <w:szCs w:val="30"/>
        </w:rPr>
        <w:t>李某甲归案后主动退赃。</w:t>
      </w:r>
      <w:r>
        <w:rPr>
          <w:rFonts w:hint="eastAsia"/>
          <w:sz w:val="30"/>
          <w:szCs w:val="30"/>
        </w:rPr>
        <w:t>3.</w:t>
      </w:r>
      <w:r>
        <w:rPr>
          <w:rFonts w:hint="eastAsia"/>
          <w:sz w:val="30"/>
          <w:szCs w:val="30"/>
        </w:rPr>
        <w:t>李某甲没有前科劣迹，工作表现良好。</w:t>
      </w:r>
      <w:r>
        <w:rPr>
          <w:rFonts w:hint="eastAsia"/>
          <w:sz w:val="30"/>
          <w:szCs w:val="30"/>
        </w:rPr>
        <w:t>4.</w:t>
      </w:r>
      <w:r>
        <w:rPr>
          <w:rFonts w:hint="eastAsia"/>
          <w:sz w:val="30"/>
          <w:szCs w:val="30"/>
        </w:rPr>
        <w:t>李某甲获得过嘉奖，其工作表现获得社会的肯定。综上，建议法庭对李某甲从轻、减轻处罚并适用缓刑。</w:t>
      </w:r>
    </w:p>
    <w:p w14:paraId="2B8CB9F2" w14:textId="77777777" w:rsidR="001F1B05" w:rsidRDefault="001F1B05">
      <w:pPr>
        <w:spacing w:line="500" w:lineRule="atLeast"/>
        <w:ind w:firstLine="600"/>
        <w:divId w:val="140391341"/>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李某甲利用担任广州市公安局技术侦察支队八大队副大队长一职形成的便利条件，先后多次接受黄某乙、纪某乙、李某丙、傅某乙、林某丁的请托，向其他办案人员打探案情、疏通关系，并先后收受徐某、郑某乙、李某丙、傅某乙、林某丁贿送的现金共计人民币</w:t>
      </w:r>
      <w:r>
        <w:rPr>
          <w:rFonts w:hint="eastAsia"/>
          <w:sz w:val="30"/>
          <w:szCs w:val="30"/>
        </w:rPr>
        <w:t>31</w:t>
      </w:r>
      <w:r>
        <w:rPr>
          <w:rFonts w:hint="eastAsia"/>
          <w:sz w:val="30"/>
          <w:szCs w:val="30"/>
        </w:rPr>
        <w:t>万元、港币</w:t>
      </w:r>
      <w:r>
        <w:rPr>
          <w:rFonts w:hint="eastAsia"/>
          <w:sz w:val="30"/>
          <w:szCs w:val="30"/>
        </w:rPr>
        <w:t>17</w:t>
      </w:r>
      <w:r>
        <w:rPr>
          <w:rFonts w:hint="eastAsia"/>
          <w:sz w:val="30"/>
          <w:szCs w:val="30"/>
        </w:rPr>
        <w:t>万元。</w:t>
      </w:r>
    </w:p>
    <w:p w14:paraId="50C65214" w14:textId="77777777" w:rsidR="001F1B05" w:rsidRDefault="001F1B05">
      <w:pPr>
        <w:spacing w:line="500" w:lineRule="atLeast"/>
        <w:ind w:firstLine="600"/>
        <w:divId w:val="2047219348"/>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日，被告人李某甲向广东省广州市人民检察院投案并如实供述上述罪行，后向该院退缴赃款人民币</w:t>
      </w:r>
      <w:r>
        <w:rPr>
          <w:rFonts w:hint="eastAsia"/>
          <w:sz w:val="30"/>
          <w:szCs w:val="30"/>
        </w:rPr>
        <w:t>19</w:t>
      </w:r>
      <w:r>
        <w:rPr>
          <w:rFonts w:hint="eastAsia"/>
          <w:sz w:val="30"/>
          <w:szCs w:val="30"/>
        </w:rPr>
        <w:t>万元、港币</w:t>
      </w:r>
      <w:r>
        <w:rPr>
          <w:rFonts w:hint="eastAsia"/>
          <w:sz w:val="30"/>
          <w:szCs w:val="30"/>
        </w:rPr>
        <w:t>10</w:t>
      </w:r>
      <w:r>
        <w:rPr>
          <w:rFonts w:hint="eastAsia"/>
          <w:sz w:val="30"/>
          <w:szCs w:val="30"/>
        </w:rPr>
        <w:t>万元。在本院审理期间，李某甲在其家属协助下于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w:t>
      </w:r>
      <w:r>
        <w:rPr>
          <w:rFonts w:hint="eastAsia"/>
          <w:sz w:val="30"/>
          <w:szCs w:val="30"/>
        </w:rPr>
        <w:t>15</w:t>
      </w:r>
      <w:r>
        <w:rPr>
          <w:rFonts w:hint="eastAsia"/>
          <w:sz w:val="30"/>
          <w:szCs w:val="30"/>
        </w:rPr>
        <w:t>日向本院退缴剩余赃款人民币</w:t>
      </w:r>
      <w:r>
        <w:rPr>
          <w:rFonts w:hint="eastAsia"/>
          <w:sz w:val="30"/>
          <w:szCs w:val="30"/>
        </w:rPr>
        <w:t>12</w:t>
      </w:r>
      <w:r>
        <w:rPr>
          <w:rFonts w:hint="eastAsia"/>
          <w:sz w:val="30"/>
          <w:szCs w:val="30"/>
        </w:rPr>
        <w:t>万元、港币</w:t>
      </w:r>
      <w:r>
        <w:rPr>
          <w:rFonts w:hint="eastAsia"/>
          <w:sz w:val="30"/>
          <w:szCs w:val="30"/>
        </w:rPr>
        <w:t>7</w:t>
      </w:r>
      <w:r>
        <w:rPr>
          <w:rFonts w:hint="eastAsia"/>
          <w:sz w:val="30"/>
          <w:szCs w:val="30"/>
        </w:rPr>
        <w:t>万元（折合人民币</w:t>
      </w:r>
      <w:r>
        <w:rPr>
          <w:rFonts w:hint="eastAsia"/>
          <w:sz w:val="30"/>
          <w:szCs w:val="30"/>
        </w:rPr>
        <w:t>61334.7</w:t>
      </w:r>
      <w:r>
        <w:rPr>
          <w:rFonts w:hint="eastAsia"/>
          <w:sz w:val="30"/>
          <w:szCs w:val="30"/>
        </w:rPr>
        <w:t>元）。上述款项均扣押在案。</w:t>
      </w:r>
    </w:p>
    <w:p w14:paraId="6347A8F2" w14:textId="77777777" w:rsidR="001F1B05" w:rsidRDefault="001F1B05">
      <w:pPr>
        <w:spacing w:line="500" w:lineRule="atLeast"/>
        <w:ind w:firstLine="600"/>
        <w:divId w:val="1140994805"/>
        <w:rPr>
          <w:rFonts w:hint="eastAsia"/>
          <w:sz w:val="30"/>
          <w:szCs w:val="30"/>
        </w:rPr>
      </w:pPr>
      <w:r>
        <w:rPr>
          <w:rFonts w:hint="eastAsia"/>
          <w:sz w:val="30"/>
          <w:szCs w:val="30"/>
        </w:rPr>
        <w:t>上述事实，被告人李某甲在开庭审理过程中亦无异议，并有证人徐某、王某、黄某乙、纪某乙、郑某乙、李某丙、林某丁、傅某乙的证言，破案报告、主体身份及任职材料等书证，李某甲的供述，退赃单据等证据证实，足以认定。</w:t>
      </w:r>
    </w:p>
    <w:p w14:paraId="4F294A64" w14:textId="77777777" w:rsidR="001F1B05" w:rsidRDefault="001F1B05">
      <w:pPr>
        <w:spacing w:line="500" w:lineRule="atLeast"/>
        <w:ind w:firstLine="600"/>
        <w:divId w:val="1959338376"/>
        <w:rPr>
          <w:rFonts w:hint="eastAsia"/>
          <w:sz w:val="30"/>
          <w:szCs w:val="30"/>
        </w:rPr>
      </w:pPr>
      <w:r>
        <w:rPr>
          <w:rFonts w:hint="eastAsia"/>
          <w:sz w:val="30"/>
          <w:szCs w:val="30"/>
        </w:rPr>
        <w:t>本院认为，被告人李某甲身为国家工作人员，利用本人职权、地位形成的便利条件，通过其他国家工作人员职务上的行为，为请托人谋取不正当利益，非法收受请托人财物，其行为构成受贿罪，且属受贿数额巨大。公诉机关指控李某甲犯受贿罪的事实清楚，证据确实、充分，罪名成立，本院予以支持。李某甲犯罪后能自动投案并如实供述自己的罪行，是自首，依法可予减轻处罚。李某甲归案后能够退缴全部赃款，可酌情对其从轻处罚。辩护人的相关减轻处罚量刑意见成立，本院予以采纳。辩护人的相关适用缓刑辩护意见，本院不予采纳。本院综合考虑李某甲作案的具体事实、性质、情节、对社会的危害程度及认罪态度、悔罪表现等因素，依照《中华人民共和国刑法》第十二条第一款，第三百八十八条，第三百八十六条，第三百八十三条第一款第二项，第五十二条，第五十三条，第六十七条第一款，第六十四条及《最高人民法院、最高人民检察院关于办理贪污贿赂刑事案件适用法律若干问题的解释》第二条第一款，第十九条第一款，第二十条之规定，判决如下：</w:t>
      </w:r>
    </w:p>
    <w:p w14:paraId="7E17CF8B" w14:textId="77777777" w:rsidR="001F1B05" w:rsidRDefault="001F1B05">
      <w:pPr>
        <w:spacing w:line="500" w:lineRule="atLeast"/>
        <w:ind w:firstLine="600"/>
        <w:divId w:val="1815675925"/>
        <w:rPr>
          <w:rFonts w:hint="eastAsia"/>
          <w:sz w:val="30"/>
          <w:szCs w:val="30"/>
        </w:rPr>
      </w:pPr>
      <w:r>
        <w:rPr>
          <w:rFonts w:hint="eastAsia"/>
          <w:sz w:val="30"/>
          <w:szCs w:val="30"/>
        </w:rPr>
        <w:t>一、被告人李某甲犯受贿罪，判处有期徒刑二年，并处罚金人民币十二万元。</w:t>
      </w:r>
    </w:p>
    <w:p w14:paraId="7281F2F1" w14:textId="77777777" w:rsidR="001F1B05" w:rsidRDefault="001F1B05">
      <w:pPr>
        <w:spacing w:line="500" w:lineRule="atLeast"/>
        <w:ind w:firstLine="600"/>
        <w:divId w:val="395205007"/>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日止；罚金应于本判决发生法律效力之次日起五日内向本院一次缴纳。）</w:t>
      </w:r>
    </w:p>
    <w:p w14:paraId="7E51F3AB" w14:textId="77777777" w:rsidR="001F1B05" w:rsidRDefault="001F1B05">
      <w:pPr>
        <w:spacing w:line="500" w:lineRule="atLeast"/>
        <w:ind w:firstLine="600"/>
        <w:divId w:val="1820072203"/>
        <w:rPr>
          <w:rFonts w:hint="eastAsia"/>
          <w:sz w:val="30"/>
          <w:szCs w:val="30"/>
        </w:rPr>
      </w:pPr>
      <w:r>
        <w:rPr>
          <w:rFonts w:hint="eastAsia"/>
          <w:sz w:val="30"/>
          <w:szCs w:val="30"/>
        </w:rPr>
        <w:t>二、扣押在案的赃款人民币</w:t>
      </w:r>
      <w:r>
        <w:rPr>
          <w:rFonts w:hint="eastAsia"/>
          <w:sz w:val="30"/>
          <w:szCs w:val="30"/>
        </w:rPr>
        <w:t>371334.7</w:t>
      </w:r>
      <w:r>
        <w:rPr>
          <w:rFonts w:hint="eastAsia"/>
          <w:sz w:val="30"/>
          <w:szCs w:val="30"/>
        </w:rPr>
        <w:t>元，港币</w:t>
      </w:r>
      <w:r>
        <w:rPr>
          <w:rFonts w:hint="eastAsia"/>
          <w:sz w:val="30"/>
          <w:szCs w:val="30"/>
        </w:rPr>
        <w:t>10</w:t>
      </w:r>
      <w:r>
        <w:rPr>
          <w:rFonts w:hint="eastAsia"/>
          <w:sz w:val="30"/>
          <w:szCs w:val="30"/>
        </w:rPr>
        <w:t>万元，予以没收，上缴国库。（本判项由扣押机关执行。）</w:t>
      </w:r>
    </w:p>
    <w:p w14:paraId="28FDEB85" w14:textId="77777777" w:rsidR="001F1B05" w:rsidRDefault="001F1B05">
      <w:pPr>
        <w:spacing w:line="500" w:lineRule="atLeast"/>
        <w:ind w:firstLine="600"/>
        <w:divId w:val="102540132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304125A8" w14:textId="77777777" w:rsidR="001F1B05" w:rsidRDefault="001F1B05">
      <w:pPr>
        <w:spacing w:line="500" w:lineRule="atLeast"/>
        <w:jc w:val="right"/>
        <w:divId w:val="272640264"/>
        <w:rPr>
          <w:rFonts w:hint="eastAsia"/>
          <w:sz w:val="30"/>
          <w:szCs w:val="30"/>
        </w:rPr>
      </w:pPr>
      <w:r>
        <w:rPr>
          <w:rFonts w:hint="eastAsia"/>
          <w:sz w:val="30"/>
          <w:szCs w:val="30"/>
        </w:rPr>
        <w:t>审　判　长　　林旭群</w:t>
      </w:r>
    </w:p>
    <w:p w14:paraId="4E4E7DCA" w14:textId="77777777" w:rsidR="001F1B05" w:rsidRDefault="001F1B05">
      <w:pPr>
        <w:spacing w:line="500" w:lineRule="atLeast"/>
        <w:jc w:val="right"/>
        <w:divId w:val="989598330"/>
        <w:rPr>
          <w:rFonts w:hint="eastAsia"/>
          <w:sz w:val="30"/>
          <w:szCs w:val="30"/>
        </w:rPr>
      </w:pPr>
      <w:r>
        <w:rPr>
          <w:rFonts w:hint="eastAsia"/>
          <w:sz w:val="30"/>
          <w:szCs w:val="30"/>
        </w:rPr>
        <w:t>人民陪审员　　区美琪</w:t>
      </w:r>
    </w:p>
    <w:p w14:paraId="343C8D78" w14:textId="77777777" w:rsidR="001F1B05" w:rsidRDefault="001F1B05">
      <w:pPr>
        <w:spacing w:line="500" w:lineRule="atLeast"/>
        <w:jc w:val="right"/>
        <w:divId w:val="1299649559"/>
        <w:rPr>
          <w:rFonts w:hint="eastAsia"/>
          <w:sz w:val="30"/>
          <w:szCs w:val="30"/>
        </w:rPr>
      </w:pPr>
      <w:r>
        <w:rPr>
          <w:rFonts w:hint="eastAsia"/>
          <w:sz w:val="30"/>
          <w:szCs w:val="30"/>
        </w:rPr>
        <w:t>人民陪审员　　薛正娟</w:t>
      </w:r>
    </w:p>
    <w:p w14:paraId="120BFB54" w14:textId="77777777" w:rsidR="001F1B05" w:rsidRDefault="001F1B05">
      <w:pPr>
        <w:spacing w:line="500" w:lineRule="atLeast"/>
        <w:jc w:val="right"/>
        <w:divId w:val="958145710"/>
        <w:rPr>
          <w:rFonts w:hint="eastAsia"/>
          <w:sz w:val="30"/>
          <w:szCs w:val="30"/>
        </w:rPr>
      </w:pPr>
      <w:r>
        <w:rPr>
          <w:rFonts w:hint="eastAsia"/>
          <w:sz w:val="30"/>
          <w:szCs w:val="30"/>
        </w:rPr>
        <w:t>二〇一七年三月二十七日</w:t>
      </w:r>
    </w:p>
    <w:p w14:paraId="70B58AF9" w14:textId="77777777" w:rsidR="001F1B05" w:rsidRDefault="001F1B05">
      <w:pPr>
        <w:spacing w:line="500" w:lineRule="atLeast"/>
        <w:jc w:val="right"/>
        <w:divId w:val="1274751218"/>
        <w:rPr>
          <w:rFonts w:hint="eastAsia"/>
          <w:sz w:val="30"/>
          <w:szCs w:val="30"/>
        </w:rPr>
      </w:pPr>
      <w:r>
        <w:rPr>
          <w:rFonts w:hint="eastAsia"/>
          <w:sz w:val="30"/>
          <w:szCs w:val="30"/>
        </w:rPr>
        <w:t>书　记　员　　张家盈</w:t>
      </w:r>
    </w:p>
    <w:p w14:paraId="7FA15AE7" w14:textId="77777777" w:rsidR="001F1B05" w:rsidRDefault="001F1B05">
      <w:pPr>
        <w:spacing w:line="500" w:lineRule="atLeast"/>
        <w:jc w:val="right"/>
        <w:divId w:val="1309096631"/>
        <w:rPr>
          <w:rFonts w:hint="eastAsia"/>
          <w:sz w:val="30"/>
          <w:szCs w:val="30"/>
        </w:rPr>
      </w:pPr>
      <w:r>
        <w:rPr>
          <w:rFonts w:hint="eastAsia"/>
          <w:sz w:val="30"/>
          <w:szCs w:val="30"/>
        </w:rPr>
        <w:t>书　记　员　　朱超龄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5472C" w14:textId="77777777" w:rsidR="00B53713" w:rsidRDefault="00B53713" w:rsidP="00B53713">
      <w:pPr>
        <w:rPr>
          <w:rFonts w:hint="eastAsia"/>
        </w:rPr>
      </w:pPr>
      <w:r>
        <w:separator/>
      </w:r>
    </w:p>
  </w:endnote>
  <w:endnote w:type="continuationSeparator" w:id="0">
    <w:p w14:paraId="6DA547B4" w14:textId="77777777" w:rsidR="00B53713" w:rsidRDefault="00B53713" w:rsidP="00B5371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9F90C" w14:textId="77777777" w:rsidR="00B53713" w:rsidRDefault="00B53713" w:rsidP="00B53713">
      <w:pPr>
        <w:rPr>
          <w:rFonts w:hint="eastAsia"/>
        </w:rPr>
      </w:pPr>
      <w:r>
        <w:separator/>
      </w:r>
    </w:p>
  </w:footnote>
  <w:footnote w:type="continuationSeparator" w:id="0">
    <w:p w14:paraId="099C23DF" w14:textId="77777777" w:rsidR="00B53713" w:rsidRDefault="00B53713" w:rsidP="00B5371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53713"/>
    <w:rsid w:val="001F1B05"/>
    <w:rsid w:val="00A23C24"/>
    <w:rsid w:val="00B53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C3826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53713"/>
    <w:pPr>
      <w:tabs>
        <w:tab w:val="center" w:pos="4153"/>
        <w:tab w:val="right" w:pos="8306"/>
      </w:tabs>
      <w:snapToGrid w:val="0"/>
      <w:jc w:val="center"/>
    </w:pPr>
    <w:rPr>
      <w:sz w:val="18"/>
      <w:szCs w:val="18"/>
    </w:rPr>
  </w:style>
  <w:style w:type="character" w:customStyle="1" w:styleId="a4">
    <w:name w:val="页眉 字符"/>
    <w:basedOn w:val="a0"/>
    <w:link w:val="a3"/>
    <w:uiPriority w:val="99"/>
    <w:rsid w:val="00B53713"/>
    <w:rPr>
      <w:rFonts w:ascii="宋体" w:eastAsia="宋体" w:hAnsi="宋体" w:cs="宋体"/>
      <w:sz w:val="18"/>
      <w:szCs w:val="18"/>
    </w:rPr>
  </w:style>
  <w:style w:type="paragraph" w:styleId="a5">
    <w:name w:val="footer"/>
    <w:basedOn w:val="a"/>
    <w:link w:val="a6"/>
    <w:uiPriority w:val="99"/>
    <w:unhideWhenUsed/>
    <w:rsid w:val="00B53713"/>
    <w:pPr>
      <w:tabs>
        <w:tab w:val="center" w:pos="4153"/>
        <w:tab w:val="right" w:pos="8306"/>
      </w:tabs>
      <w:snapToGrid w:val="0"/>
    </w:pPr>
    <w:rPr>
      <w:sz w:val="18"/>
      <w:szCs w:val="18"/>
    </w:rPr>
  </w:style>
  <w:style w:type="character" w:customStyle="1" w:styleId="a6">
    <w:name w:val="页脚 字符"/>
    <w:basedOn w:val="a0"/>
    <w:link w:val="a5"/>
    <w:uiPriority w:val="99"/>
    <w:rsid w:val="00B5371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1341">
      <w:marLeft w:val="0"/>
      <w:marRight w:val="0"/>
      <w:marTop w:val="10"/>
      <w:marBottom w:val="10"/>
      <w:divBdr>
        <w:top w:val="none" w:sz="0" w:space="0" w:color="auto"/>
        <w:left w:val="none" w:sz="0" w:space="0" w:color="auto"/>
        <w:bottom w:val="none" w:sz="0" w:space="0" w:color="auto"/>
        <w:right w:val="none" w:sz="0" w:space="0" w:color="auto"/>
      </w:divBdr>
    </w:div>
    <w:div w:id="272640264">
      <w:marLeft w:val="0"/>
      <w:marRight w:val="720"/>
      <w:marTop w:val="10"/>
      <w:marBottom w:val="10"/>
      <w:divBdr>
        <w:top w:val="none" w:sz="0" w:space="0" w:color="auto"/>
        <w:left w:val="none" w:sz="0" w:space="0" w:color="auto"/>
        <w:bottom w:val="none" w:sz="0" w:space="0" w:color="auto"/>
        <w:right w:val="none" w:sz="0" w:space="0" w:color="auto"/>
      </w:divBdr>
    </w:div>
    <w:div w:id="395205007">
      <w:marLeft w:val="0"/>
      <w:marRight w:val="0"/>
      <w:marTop w:val="10"/>
      <w:marBottom w:val="10"/>
      <w:divBdr>
        <w:top w:val="none" w:sz="0" w:space="0" w:color="auto"/>
        <w:left w:val="none" w:sz="0" w:space="0" w:color="auto"/>
        <w:bottom w:val="none" w:sz="0" w:space="0" w:color="auto"/>
        <w:right w:val="none" w:sz="0" w:space="0" w:color="auto"/>
      </w:divBdr>
    </w:div>
    <w:div w:id="523517725">
      <w:marLeft w:val="0"/>
      <w:marRight w:val="0"/>
      <w:marTop w:val="10"/>
      <w:marBottom w:val="10"/>
      <w:divBdr>
        <w:top w:val="none" w:sz="0" w:space="0" w:color="auto"/>
        <w:left w:val="none" w:sz="0" w:space="0" w:color="auto"/>
        <w:bottom w:val="none" w:sz="0" w:space="0" w:color="auto"/>
        <w:right w:val="none" w:sz="0" w:space="0" w:color="auto"/>
      </w:divBdr>
    </w:div>
    <w:div w:id="562377921">
      <w:marLeft w:val="0"/>
      <w:marRight w:val="0"/>
      <w:marTop w:val="10"/>
      <w:marBottom w:val="10"/>
      <w:divBdr>
        <w:top w:val="none" w:sz="0" w:space="0" w:color="auto"/>
        <w:left w:val="none" w:sz="0" w:space="0" w:color="auto"/>
        <w:bottom w:val="none" w:sz="0" w:space="0" w:color="auto"/>
        <w:right w:val="none" w:sz="0" w:space="0" w:color="auto"/>
      </w:divBdr>
    </w:div>
    <w:div w:id="647518308">
      <w:marLeft w:val="0"/>
      <w:marRight w:val="0"/>
      <w:marTop w:val="10"/>
      <w:marBottom w:val="10"/>
      <w:divBdr>
        <w:top w:val="none" w:sz="0" w:space="0" w:color="auto"/>
        <w:left w:val="none" w:sz="0" w:space="0" w:color="auto"/>
        <w:bottom w:val="none" w:sz="0" w:space="0" w:color="auto"/>
        <w:right w:val="none" w:sz="0" w:space="0" w:color="auto"/>
      </w:divBdr>
    </w:div>
    <w:div w:id="958145710">
      <w:marLeft w:val="0"/>
      <w:marRight w:val="720"/>
      <w:marTop w:val="10"/>
      <w:marBottom w:val="10"/>
      <w:divBdr>
        <w:top w:val="none" w:sz="0" w:space="0" w:color="auto"/>
        <w:left w:val="none" w:sz="0" w:space="0" w:color="auto"/>
        <w:bottom w:val="none" w:sz="0" w:space="0" w:color="auto"/>
        <w:right w:val="none" w:sz="0" w:space="0" w:color="auto"/>
      </w:divBdr>
    </w:div>
    <w:div w:id="989598330">
      <w:marLeft w:val="0"/>
      <w:marRight w:val="720"/>
      <w:marTop w:val="10"/>
      <w:marBottom w:val="10"/>
      <w:divBdr>
        <w:top w:val="none" w:sz="0" w:space="0" w:color="auto"/>
        <w:left w:val="none" w:sz="0" w:space="0" w:color="auto"/>
        <w:bottom w:val="none" w:sz="0" w:space="0" w:color="auto"/>
        <w:right w:val="none" w:sz="0" w:space="0" w:color="auto"/>
      </w:divBdr>
    </w:div>
    <w:div w:id="1025401323">
      <w:marLeft w:val="0"/>
      <w:marRight w:val="0"/>
      <w:marTop w:val="10"/>
      <w:marBottom w:val="10"/>
      <w:divBdr>
        <w:top w:val="none" w:sz="0" w:space="0" w:color="auto"/>
        <w:left w:val="none" w:sz="0" w:space="0" w:color="auto"/>
        <w:bottom w:val="none" w:sz="0" w:space="0" w:color="auto"/>
        <w:right w:val="none" w:sz="0" w:space="0" w:color="auto"/>
      </w:divBdr>
    </w:div>
    <w:div w:id="1038899474">
      <w:marLeft w:val="0"/>
      <w:marRight w:val="0"/>
      <w:marTop w:val="10"/>
      <w:marBottom w:val="10"/>
      <w:divBdr>
        <w:top w:val="none" w:sz="0" w:space="0" w:color="auto"/>
        <w:left w:val="none" w:sz="0" w:space="0" w:color="auto"/>
        <w:bottom w:val="none" w:sz="0" w:space="0" w:color="auto"/>
        <w:right w:val="none" w:sz="0" w:space="0" w:color="auto"/>
      </w:divBdr>
    </w:div>
    <w:div w:id="1140994805">
      <w:marLeft w:val="0"/>
      <w:marRight w:val="0"/>
      <w:marTop w:val="10"/>
      <w:marBottom w:val="10"/>
      <w:divBdr>
        <w:top w:val="none" w:sz="0" w:space="0" w:color="auto"/>
        <w:left w:val="none" w:sz="0" w:space="0" w:color="auto"/>
        <w:bottom w:val="none" w:sz="0" w:space="0" w:color="auto"/>
        <w:right w:val="none" w:sz="0" w:space="0" w:color="auto"/>
      </w:divBdr>
    </w:div>
    <w:div w:id="1177574565">
      <w:marLeft w:val="0"/>
      <w:marRight w:val="0"/>
      <w:marTop w:val="10"/>
      <w:marBottom w:val="10"/>
      <w:divBdr>
        <w:top w:val="none" w:sz="0" w:space="0" w:color="auto"/>
        <w:left w:val="none" w:sz="0" w:space="0" w:color="auto"/>
        <w:bottom w:val="none" w:sz="0" w:space="0" w:color="auto"/>
        <w:right w:val="none" w:sz="0" w:space="0" w:color="auto"/>
      </w:divBdr>
    </w:div>
    <w:div w:id="1274751218">
      <w:marLeft w:val="0"/>
      <w:marRight w:val="720"/>
      <w:marTop w:val="10"/>
      <w:marBottom w:val="10"/>
      <w:divBdr>
        <w:top w:val="none" w:sz="0" w:space="0" w:color="auto"/>
        <w:left w:val="none" w:sz="0" w:space="0" w:color="auto"/>
        <w:bottom w:val="none" w:sz="0" w:space="0" w:color="auto"/>
        <w:right w:val="none" w:sz="0" w:space="0" w:color="auto"/>
      </w:divBdr>
    </w:div>
    <w:div w:id="1299649559">
      <w:marLeft w:val="0"/>
      <w:marRight w:val="720"/>
      <w:marTop w:val="10"/>
      <w:marBottom w:val="10"/>
      <w:divBdr>
        <w:top w:val="none" w:sz="0" w:space="0" w:color="auto"/>
        <w:left w:val="none" w:sz="0" w:space="0" w:color="auto"/>
        <w:bottom w:val="none" w:sz="0" w:space="0" w:color="auto"/>
        <w:right w:val="none" w:sz="0" w:space="0" w:color="auto"/>
      </w:divBdr>
    </w:div>
    <w:div w:id="1309096631">
      <w:marLeft w:val="0"/>
      <w:marRight w:val="720"/>
      <w:marTop w:val="10"/>
      <w:marBottom w:val="10"/>
      <w:divBdr>
        <w:top w:val="none" w:sz="0" w:space="0" w:color="auto"/>
        <w:left w:val="none" w:sz="0" w:space="0" w:color="auto"/>
        <w:bottom w:val="none" w:sz="0" w:space="0" w:color="auto"/>
        <w:right w:val="none" w:sz="0" w:space="0" w:color="auto"/>
      </w:divBdr>
    </w:div>
    <w:div w:id="1431703059">
      <w:marLeft w:val="0"/>
      <w:marRight w:val="0"/>
      <w:marTop w:val="10"/>
      <w:marBottom w:val="10"/>
      <w:divBdr>
        <w:top w:val="none" w:sz="0" w:space="0" w:color="auto"/>
        <w:left w:val="none" w:sz="0" w:space="0" w:color="auto"/>
        <w:bottom w:val="none" w:sz="0" w:space="0" w:color="auto"/>
        <w:right w:val="none" w:sz="0" w:space="0" w:color="auto"/>
      </w:divBdr>
    </w:div>
    <w:div w:id="1522351734">
      <w:marLeft w:val="0"/>
      <w:marRight w:val="0"/>
      <w:marTop w:val="10"/>
      <w:marBottom w:val="10"/>
      <w:divBdr>
        <w:top w:val="none" w:sz="0" w:space="0" w:color="auto"/>
        <w:left w:val="none" w:sz="0" w:space="0" w:color="auto"/>
        <w:bottom w:val="none" w:sz="0" w:space="0" w:color="auto"/>
        <w:right w:val="none" w:sz="0" w:space="0" w:color="auto"/>
      </w:divBdr>
    </w:div>
    <w:div w:id="1794517024">
      <w:marLeft w:val="0"/>
      <w:marRight w:val="0"/>
      <w:marTop w:val="10"/>
      <w:marBottom w:val="10"/>
      <w:divBdr>
        <w:top w:val="none" w:sz="0" w:space="0" w:color="auto"/>
        <w:left w:val="none" w:sz="0" w:space="0" w:color="auto"/>
        <w:bottom w:val="none" w:sz="0" w:space="0" w:color="auto"/>
        <w:right w:val="none" w:sz="0" w:space="0" w:color="auto"/>
      </w:divBdr>
    </w:div>
    <w:div w:id="1815675925">
      <w:marLeft w:val="0"/>
      <w:marRight w:val="0"/>
      <w:marTop w:val="10"/>
      <w:marBottom w:val="10"/>
      <w:divBdr>
        <w:top w:val="none" w:sz="0" w:space="0" w:color="auto"/>
        <w:left w:val="none" w:sz="0" w:space="0" w:color="auto"/>
        <w:bottom w:val="none" w:sz="0" w:space="0" w:color="auto"/>
        <w:right w:val="none" w:sz="0" w:space="0" w:color="auto"/>
      </w:divBdr>
    </w:div>
    <w:div w:id="1820072203">
      <w:marLeft w:val="0"/>
      <w:marRight w:val="0"/>
      <w:marTop w:val="10"/>
      <w:marBottom w:val="10"/>
      <w:divBdr>
        <w:top w:val="none" w:sz="0" w:space="0" w:color="auto"/>
        <w:left w:val="none" w:sz="0" w:space="0" w:color="auto"/>
        <w:bottom w:val="none" w:sz="0" w:space="0" w:color="auto"/>
        <w:right w:val="none" w:sz="0" w:space="0" w:color="auto"/>
      </w:divBdr>
    </w:div>
    <w:div w:id="1822388068">
      <w:marLeft w:val="0"/>
      <w:marRight w:val="0"/>
      <w:marTop w:val="10"/>
      <w:marBottom w:val="10"/>
      <w:divBdr>
        <w:top w:val="none" w:sz="0" w:space="0" w:color="auto"/>
        <w:left w:val="none" w:sz="0" w:space="0" w:color="auto"/>
        <w:bottom w:val="none" w:sz="0" w:space="0" w:color="auto"/>
        <w:right w:val="none" w:sz="0" w:space="0" w:color="auto"/>
      </w:divBdr>
    </w:div>
    <w:div w:id="1847556170">
      <w:marLeft w:val="0"/>
      <w:marRight w:val="0"/>
      <w:marTop w:val="10"/>
      <w:marBottom w:val="10"/>
      <w:divBdr>
        <w:top w:val="none" w:sz="0" w:space="0" w:color="auto"/>
        <w:left w:val="none" w:sz="0" w:space="0" w:color="auto"/>
        <w:bottom w:val="none" w:sz="0" w:space="0" w:color="auto"/>
        <w:right w:val="none" w:sz="0" w:space="0" w:color="auto"/>
      </w:divBdr>
    </w:div>
    <w:div w:id="1959338376">
      <w:marLeft w:val="0"/>
      <w:marRight w:val="0"/>
      <w:marTop w:val="10"/>
      <w:marBottom w:val="10"/>
      <w:divBdr>
        <w:top w:val="none" w:sz="0" w:space="0" w:color="auto"/>
        <w:left w:val="none" w:sz="0" w:space="0" w:color="auto"/>
        <w:bottom w:val="none" w:sz="0" w:space="0" w:color="auto"/>
        <w:right w:val="none" w:sz="0" w:space="0" w:color="auto"/>
      </w:divBdr>
    </w:div>
    <w:div w:id="2028174307">
      <w:marLeft w:val="0"/>
      <w:marRight w:val="0"/>
      <w:marTop w:val="10"/>
      <w:marBottom w:val="10"/>
      <w:divBdr>
        <w:top w:val="none" w:sz="0" w:space="0" w:color="auto"/>
        <w:left w:val="none" w:sz="0" w:space="0" w:color="auto"/>
        <w:bottom w:val="none" w:sz="0" w:space="0" w:color="auto"/>
        <w:right w:val="none" w:sz="0" w:space="0" w:color="auto"/>
      </w:divBdr>
    </w:div>
    <w:div w:id="2031494548">
      <w:marLeft w:val="0"/>
      <w:marRight w:val="0"/>
      <w:marTop w:val="10"/>
      <w:marBottom w:val="10"/>
      <w:divBdr>
        <w:top w:val="none" w:sz="0" w:space="0" w:color="auto"/>
        <w:left w:val="none" w:sz="0" w:space="0" w:color="auto"/>
        <w:bottom w:val="none" w:sz="0" w:space="0" w:color="auto"/>
        <w:right w:val="none" w:sz="0" w:space="0" w:color="auto"/>
      </w:divBdr>
    </w:div>
    <w:div w:id="20472193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322</Words>
  <Characters>1840</Characters>
  <Application>Microsoft Office Word</Application>
  <DocSecurity>0</DocSecurity>
  <Lines>15</Lines>
  <Paragraphs>4</Paragraphs>
  <ScaleCrop>false</ScaleCrop>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2025-04-30T07:26:00Z</dcterms:created>
  <dcterms:modified xsi:type="dcterms:W3CDTF">2025-04-30T07:26:00Z</dcterms:modified>
</cp:coreProperties>
</file>