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0FA68" w14:textId="77777777" w:rsidR="00451933" w:rsidRDefault="00451933">
      <w:pPr>
        <w:spacing w:line="500" w:lineRule="atLeast"/>
        <w:jc w:val="center"/>
        <w:divId w:val="1690528049"/>
        <w:rPr>
          <w:rFonts w:ascii="黑体" w:eastAsia="黑体" w:hAnsi="黑体"/>
          <w:sz w:val="36"/>
          <w:szCs w:val="36"/>
        </w:rPr>
      </w:pPr>
      <w:r>
        <w:rPr>
          <w:rFonts w:ascii="黑体" w:eastAsia="黑体" w:hAnsi="黑体" w:hint="eastAsia"/>
          <w:sz w:val="36"/>
          <w:szCs w:val="36"/>
        </w:rPr>
        <w:t>汕头市潮南区人民法院</w:t>
      </w:r>
    </w:p>
    <w:p w14:paraId="482327B2" w14:textId="77777777" w:rsidR="00451933" w:rsidRDefault="00451933">
      <w:pPr>
        <w:spacing w:line="500" w:lineRule="atLeast"/>
        <w:jc w:val="center"/>
        <w:divId w:val="8990931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7B6AF2F" w14:textId="77777777" w:rsidR="00451933" w:rsidRDefault="00451933">
      <w:pPr>
        <w:spacing w:line="500" w:lineRule="atLeast"/>
        <w:jc w:val="right"/>
        <w:divId w:val="1208374355"/>
        <w:rPr>
          <w:rFonts w:hint="eastAsia"/>
          <w:sz w:val="30"/>
          <w:szCs w:val="30"/>
        </w:rPr>
      </w:pPr>
      <w:r>
        <w:rPr>
          <w:rFonts w:hint="eastAsia"/>
          <w:sz w:val="30"/>
          <w:szCs w:val="30"/>
        </w:rPr>
        <w:t>（</w:t>
      </w:r>
      <w:r>
        <w:rPr>
          <w:rFonts w:hint="eastAsia"/>
          <w:sz w:val="30"/>
          <w:szCs w:val="30"/>
        </w:rPr>
        <w:t>2015</w:t>
      </w:r>
      <w:r>
        <w:rPr>
          <w:rFonts w:hint="eastAsia"/>
          <w:sz w:val="30"/>
          <w:szCs w:val="30"/>
        </w:rPr>
        <w:t>）汕南法刑初字第</w:t>
      </w:r>
      <w:r>
        <w:rPr>
          <w:rFonts w:hint="eastAsia"/>
          <w:sz w:val="30"/>
          <w:szCs w:val="30"/>
        </w:rPr>
        <w:t>201</w:t>
      </w:r>
      <w:r>
        <w:rPr>
          <w:rFonts w:hint="eastAsia"/>
          <w:sz w:val="30"/>
          <w:szCs w:val="30"/>
        </w:rPr>
        <w:t>号</w:t>
      </w:r>
    </w:p>
    <w:p w14:paraId="066B578C" w14:textId="77777777" w:rsidR="00451933" w:rsidRDefault="00451933">
      <w:pPr>
        <w:spacing w:line="500" w:lineRule="atLeast"/>
        <w:ind w:firstLine="600"/>
        <w:divId w:val="437651149"/>
        <w:rPr>
          <w:rFonts w:hint="eastAsia"/>
          <w:sz w:val="30"/>
          <w:szCs w:val="30"/>
        </w:rPr>
      </w:pPr>
      <w:r>
        <w:rPr>
          <w:rFonts w:hint="eastAsia"/>
          <w:sz w:val="30"/>
          <w:szCs w:val="30"/>
        </w:rPr>
        <w:t>公诉机关汕头市潮南区人民检察院。</w:t>
      </w:r>
    </w:p>
    <w:p w14:paraId="5F0A558C" w14:textId="77777777" w:rsidR="00451933" w:rsidRDefault="00451933">
      <w:pPr>
        <w:spacing w:line="500" w:lineRule="atLeast"/>
        <w:ind w:firstLine="600"/>
        <w:divId w:val="2048292834"/>
        <w:rPr>
          <w:rFonts w:hint="eastAsia"/>
          <w:sz w:val="30"/>
          <w:szCs w:val="30"/>
        </w:rPr>
      </w:pPr>
      <w:r>
        <w:rPr>
          <w:rFonts w:hint="eastAsia"/>
          <w:sz w:val="30"/>
          <w:szCs w:val="30"/>
        </w:rPr>
        <w:t>被告人李某立，男，</w:t>
      </w:r>
      <w:r>
        <w:rPr>
          <w:rFonts w:hint="eastAsia"/>
          <w:sz w:val="30"/>
          <w:szCs w:val="30"/>
        </w:rPr>
        <w:t>1965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日出生于广东省汕头市潮南区，汉族，文化程度高中，中共党员，</w:t>
      </w:r>
      <w:r>
        <w:rPr>
          <w:rFonts w:hint="eastAsia"/>
          <w:sz w:val="30"/>
          <w:szCs w:val="30"/>
        </w:rPr>
        <w:t>2004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月任潮南区××街道××居委会出纳员，</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月至同年</w:t>
      </w:r>
      <w:r>
        <w:rPr>
          <w:rFonts w:hint="eastAsia"/>
          <w:sz w:val="30"/>
          <w:szCs w:val="30"/>
        </w:rPr>
        <w:t>7</w:t>
      </w:r>
      <w:r>
        <w:rPr>
          <w:rFonts w:hint="eastAsia"/>
          <w:sz w:val="30"/>
          <w:szCs w:val="30"/>
        </w:rPr>
        <w:t>月任潮南区××街道××社区党支部书记兼居委会主任。因涉嫌犯贪污罪于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日被监视居住。</w:t>
      </w:r>
    </w:p>
    <w:p w14:paraId="2A80C4D6" w14:textId="77777777" w:rsidR="00451933" w:rsidRDefault="00451933">
      <w:pPr>
        <w:spacing w:line="500" w:lineRule="atLeast"/>
        <w:ind w:firstLine="600"/>
        <w:divId w:val="1329093377"/>
        <w:rPr>
          <w:rFonts w:hint="eastAsia"/>
          <w:sz w:val="30"/>
          <w:szCs w:val="30"/>
        </w:rPr>
      </w:pPr>
      <w:r>
        <w:rPr>
          <w:rFonts w:hint="eastAsia"/>
          <w:sz w:val="30"/>
          <w:szCs w:val="30"/>
        </w:rPr>
        <w:t>汕头市潮南区人民检察院以汕潮南检诉刑诉</w:t>
      </w:r>
      <w:r>
        <w:rPr>
          <w:rFonts w:hint="eastAsia"/>
          <w:sz w:val="30"/>
          <w:szCs w:val="30"/>
        </w:rPr>
        <w:t>[2014]654</w:t>
      </w:r>
      <w:r>
        <w:rPr>
          <w:rFonts w:hint="eastAsia"/>
          <w:sz w:val="30"/>
          <w:szCs w:val="30"/>
        </w:rPr>
        <w:t>号起诉书指控被告人李某立犯贪污罪，于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日向本院提起公诉。本院于同月</w:t>
      </w:r>
      <w:r>
        <w:rPr>
          <w:rFonts w:hint="eastAsia"/>
          <w:sz w:val="30"/>
          <w:szCs w:val="30"/>
        </w:rPr>
        <w:t>25</w:t>
      </w:r>
      <w:r>
        <w:rPr>
          <w:rFonts w:hint="eastAsia"/>
          <w:sz w:val="30"/>
          <w:szCs w:val="30"/>
        </w:rPr>
        <w:t>日立案，并依法组成合议庭，公开开庭审理了本案。汕头市潮南区人民检察院指派代理检察员李乐琴出庭支持公诉，被告人李某立到庭参加诉讼。经报请广东省汕头市中级人民法院批准，同意延长审理期限三个月。案件审理过程，同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日，由于不能抗拒的原因，致使案件在较长时间内无法继续审理，本院依法裁定对本案中止审理。</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日，本院依法裁定对本案恢复审理。现已审理终结。</w:t>
      </w:r>
    </w:p>
    <w:p w14:paraId="290C0B94" w14:textId="77777777" w:rsidR="00451933" w:rsidRDefault="00451933">
      <w:pPr>
        <w:spacing w:line="500" w:lineRule="atLeast"/>
        <w:divId w:val="1744595558"/>
        <w:rPr>
          <w:rFonts w:hint="eastAsia"/>
          <w:sz w:val="30"/>
          <w:szCs w:val="30"/>
        </w:rPr>
      </w:pPr>
      <w:r>
        <w:rPr>
          <w:rFonts w:hint="eastAsia"/>
          <w:sz w:val="30"/>
          <w:szCs w:val="30"/>
        </w:rPr>
        <w:t>汕头市潮南区人民检察院指控：</w:t>
      </w:r>
    </w:p>
    <w:p w14:paraId="4E24EB55" w14:textId="77777777" w:rsidR="00451933" w:rsidRDefault="00451933">
      <w:pPr>
        <w:spacing w:line="500" w:lineRule="atLeast"/>
        <w:ind w:firstLine="600"/>
        <w:divId w:val="1620602742"/>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初，峡山街道汕尾居委原党支部书记李某城召集两委干部口头商量，决定成立收费组，将收取卫生费、电火路灯费“承包”给居委计生专干李某有、李某洪；将收取治安服务费“承包”给居委调解主任李某强、副主任李某潮。并规定上交给居委入账的额度分别是：卫生费每季度</w:t>
      </w:r>
      <w:r>
        <w:rPr>
          <w:rFonts w:hint="eastAsia"/>
          <w:sz w:val="30"/>
          <w:szCs w:val="30"/>
        </w:rPr>
        <w:t>62,000</w:t>
      </w:r>
      <w:r>
        <w:rPr>
          <w:rFonts w:hint="eastAsia"/>
          <w:sz w:val="30"/>
          <w:szCs w:val="30"/>
        </w:rPr>
        <w:t>元，全年共</w:t>
      </w:r>
      <w:r>
        <w:rPr>
          <w:rFonts w:hint="eastAsia"/>
          <w:sz w:val="30"/>
          <w:szCs w:val="30"/>
        </w:rPr>
        <w:t>248,000</w:t>
      </w:r>
      <w:r>
        <w:rPr>
          <w:rFonts w:hint="eastAsia"/>
          <w:sz w:val="30"/>
          <w:szCs w:val="30"/>
        </w:rPr>
        <w:t>元；电火路灯费每月</w:t>
      </w:r>
      <w:r>
        <w:rPr>
          <w:rFonts w:hint="eastAsia"/>
          <w:sz w:val="30"/>
          <w:szCs w:val="30"/>
        </w:rPr>
        <w:t>18,000</w:t>
      </w:r>
      <w:r>
        <w:rPr>
          <w:rFonts w:hint="eastAsia"/>
          <w:sz w:val="30"/>
          <w:szCs w:val="30"/>
        </w:rPr>
        <w:t>元，全年共</w:t>
      </w:r>
      <w:r>
        <w:rPr>
          <w:rFonts w:hint="eastAsia"/>
          <w:sz w:val="30"/>
          <w:szCs w:val="30"/>
        </w:rPr>
        <w:t>216,000</w:t>
      </w:r>
      <w:r>
        <w:rPr>
          <w:rFonts w:hint="eastAsia"/>
          <w:sz w:val="30"/>
          <w:szCs w:val="30"/>
        </w:rPr>
        <w:lastRenderedPageBreak/>
        <w:t>元；治安服务费每季度</w:t>
      </w:r>
      <w:r>
        <w:rPr>
          <w:rFonts w:hint="eastAsia"/>
          <w:sz w:val="30"/>
          <w:szCs w:val="30"/>
        </w:rPr>
        <w:t>30,000</w:t>
      </w:r>
      <w:r>
        <w:rPr>
          <w:rFonts w:hint="eastAsia"/>
          <w:sz w:val="30"/>
          <w:szCs w:val="30"/>
        </w:rPr>
        <w:t>元，全年共</w:t>
      </w:r>
      <w:r>
        <w:rPr>
          <w:rFonts w:hint="eastAsia"/>
          <w:sz w:val="30"/>
          <w:szCs w:val="30"/>
        </w:rPr>
        <w:t>120,000</w:t>
      </w:r>
      <w:r>
        <w:rPr>
          <w:rFonts w:hint="eastAsia"/>
          <w:sz w:val="30"/>
          <w:szCs w:val="30"/>
        </w:rPr>
        <w:t>元。在收费组收费后除了按规定额度上交居委入账外，余额部分李某城指定交由会计员李海某作为帐外资金保管。至</w:t>
      </w:r>
      <w:r>
        <w:rPr>
          <w:rFonts w:hint="eastAsia"/>
          <w:sz w:val="30"/>
          <w:szCs w:val="30"/>
        </w:rPr>
        <w:t>2011</w:t>
      </w:r>
      <w:r>
        <w:rPr>
          <w:rFonts w:hint="eastAsia"/>
          <w:sz w:val="30"/>
          <w:szCs w:val="30"/>
        </w:rPr>
        <w:t>年底，李海某向居委主任李某高报告收费组收取上述</w:t>
      </w:r>
      <w:r>
        <w:rPr>
          <w:rFonts w:hint="eastAsia"/>
          <w:sz w:val="30"/>
          <w:szCs w:val="30"/>
        </w:rPr>
        <w:t>3</w:t>
      </w:r>
      <w:r>
        <w:rPr>
          <w:rFonts w:hint="eastAsia"/>
          <w:sz w:val="30"/>
          <w:szCs w:val="30"/>
        </w:rPr>
        <w:t>项费用入账后账外资金的存款情况，李某高经请示书记李某城同意后，由李海某发给居委两委及其他干部李某城、李某高、李某泽、李某龙、李某忠、张某芳、李某强、李某潮、李某有、李某洪、李海某及被告人李某立，每人</w:t>
      </w:r>
      <w:r>
        <w:rPr>
          <w:rFonts w:hint="eastAsia"/>
          <w:sz w:val="30"/>
          <w:szCs w:val="30"/>
        </w:rPr>
        <w:t>10000</w:t>
      </w:r>
      <w:r>
        <w:rPr>
          <w:rFonts w:hint="eastAsia"/>
          <w:sz w:val="30"/>
          <w:szCs w:val="30"/>
        </w:rPr>
        <w:t>元，共</w:t>
      </w:r>
      <w:r>
        <w:rPr>
          <w:rFonts w:hint="eastAsia"/>
          <w:sz w:val="30"/>
          <w:szCs w:val="30"/>
        </w:rPr>
        <w:t>120,000</w:t>
      </w:r>
      <w:r>
        <w:rPr>
          <w:rFonts w:hint="eastAsia"/>
          <w:sz w:val="30"/>
          <w:szCs w:val="30"/>
        </w:rPr>
        <w:t>元。发放后剩余几千元，李某高交代李海某交给李某泽发给治保员。</w:t>
      </w:r>
    </w:p>
    <w:p w14:paraId="7964E90D" w14:textId="77777777" w:rsidR="00451933" w:rsidRDefault="00451933">
      <w:pPr>
        <w:spacing w:line="500" w:lineRule="atLeast"/>
        <w:ind w:firstLine="600"/>
        <w:divId w:val="539245091"/>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月底，李某城主持召开汕尾居委两委干部会议，决定成立收费组，以书面形式指定李某有、李某洪“承包”收取卫生费，并规定上交给居委入账的额度分别是：卫生费每季度</w:t>
      </w:r>
      <w:r>
        <w:rPr>
          <w:rFonts w:hint="eastAsia"/>
          <w:sz w:val="30"/>
          <w:szCs w:val="30"/>
        </w:rPr>
        <w:t>62,000</w:t>
      </w:r>
      <w:r>
        <w:rPr>
          <w:rFonts w:hint="eastAsia"/>
          <w:sz w:val="30"/>
          <w:szCs w:val="30"/>
        </w:rPr>
        <w:t>元，全年共</w:t>
      </w:r>
      <w:r>
        <w:rPr>
          <w:rFonts w:hint="eastAsia"/>
          <w:sz w:val="30"/>
          <w:szCs w:val="30"/>
        </w:rPr>
        <w:t>248,000</w:t>
      </w:r>
      <w:r>
        <w:rPr>
          <w:rFonts w:hint="eastAsia"/>
          <w:sz w:val="30"/>
          <w:szCs w:val="30"/>
        </w:rPr>
        <w:t>元；电火路灯费每月</w:t>
      </w:r>
      <w:r>
        <w:rPr>
          <w:rFonts w:hint="eastAsia"/>
          <w:sz w:val="30"/>
          <w:szCs w:val="30"/>
        </w:rPr>
        <w:t>18,000</w:t>
      </w:r>
      <w:r>
        <w:rPr>
          <w:rFonts w:hint="eastAsia"/>
          <w:sz w:val="30"/>
          <w:szCs w:val="30"/>
        </w:rPr>
        <w:t>元，全年共</w:t>
      </w:r>
      <w:r>
        <w:rPr>
          <w:rFonts w:hint="eastAsia"/>
          <w:sz w:val="30"/>
          <w:szCs w:val="30"/>
        </w:rPr>
        <w:t>216,000</w:t>
      </w:r>
      <w:r>
        <w:rPr>
          <w:rFonts w:hint="eastAsia"/>
          <w:sz w:val="30"/>
          <w:szCs w:val="30"/>
        </w:rPr>
        <w:t>元；治安服务费每季度</w:t>
      </w:r>
      <w:r>
        <w:rPr>
          <w:rFonts w:hint="eastAsia"/>
          <w:sz w:val="30"/>
          <w:szCs w:val="30"/>
        </w:rPr>
        <w:t>30,000</w:t>
      </w:r>
      <w:r>
        <w:rPr>
          <w:rFonts w:hint="eastAsia"/>
          <w:sz w:val="30"/>
          <w:szCs w:val="30"/>
        </w:rPr>
        <w:t>元，全年共</w:t>
      </w:r>
      <w:r>
        <w:rPr>
          <w:rFonts w:hint="eastAsia"/>
          <w:sz w:val="30"/>
          <w:szCs w:val="30"/>
        </w:rPr>
        <w:t>120,000</w:t>
      </w:r>
      <w:r>
        <w:rPr>
          <w:rFonts w:hint="eastAsia"/>
          <w:sz w:val="30"/>
          <w:szCs w:val="30"/>
        </w:rPr>
        <w:t>元。收费组收费后除了按规定额度上交居委入账外，余额部分李某城指定交由会计员李海某作为账外资金保管。至</w:t>
      </w:r>
      <w:r>
        <w:rPr>
          <w:rFonts w:hint="eastAsia"/>
          <w:sz w:val="30"/>
          <w:szCs w:val="30"/>
        </w:rPr>
        <w:t>2012</w:t>
      </w:r>
      <w:r>
        <w:rPr>
          <w:rFonts w:hint="eastAsia"/>
          <w:sz w:val="30"/>
          <w:szCs w:val="30"/>
        </w:rPr>
        <w:t>年底，李海某向居委主任李某高报告收费组收取上述</w:t>
      </w:r>
      <w:r>
        <w:rPr>
          <w:rFonts w:hint="eastAsia"/>
          <w:sz w:val="30"/>
          <w:szCs w:val="30"/>
        </w:rPr>
        <w:t>3</w:t>
      </w:r>
      <w:r>
        <w:rPr>
          <w:rFonts w:hint="eastAsia"/>
          <w:sz w:val="30"/>
          <w:szCs w:val="30"/>
        </w:rPr>
        <w:t>项费用入账后账外资金的存款情况，李某高经请示书记李某城同意后，由李海某分发给李某城、李某高、李某泽、李某龙、李某忠及李海某每人</w:t>
      </w:r>
      <w:r>
        <w:rPr>
          <w:rFonts w:hint="eastAsia"/>
          <w:sz w:val="30"/>
          <w:szCs w:val="30"/>
        </w:rPr>
        <w:t>20,000</w:t>
      </w:r>
      <w:r>
        <w:rPr>
          <w:rFonts w:hint="eastAsia"/>
          <w:sz w:val="30"/>
          <w:szCs w:val="30"/>
        </w:rPr>
        <w:t>元，李某有、李某洪、李某强、李某潮、张某芳、李某文（居委主任助理）及被告人李某立每人各</w:t>
      </w:r>
      <w:r>
        <w:rPr>
          <w:rFonts w:hint="eastAsia"/>
          <w:sz w:val="30"/>
          <w:szCs w:val="30"/>
        </w:rPr>
        <w:t>10,000</w:t>
      </w:r>
      <w:r>
        <w:rPr>
          <w:rFonts w:hint="eastAsia"/>
          <w:sz w:val="30"/>
          <w:szCs w:val="30"/>
        </w:rPr>
        <w:t>元，共</w:t>
      </w:r>
      <w:r>
        <w:rPr>
          <w:rFonts w:hint="eastAsia"/>
          <w:sz w:val="30"/>
          <w:szCs w:val="30"/>
        </w:rPr>
        <w:t>190,000</w:t>
      </w:r>
      <w:r>
        <w:rPr>
          <w:rFonts w:hint="eastAsia"/>
          <w:sz w:val="30"/>
          <w:szCs w:val="30"/>
        </w:rPr>
        <w:t>元。发放后剩余几千元，李某高交代李海某交给李某泽发给治保员。</w:t>
      </w:r>
    </w:p>
    <w:p w14:paraId="2F4D9B5F" w14:textId="77777777" w:rsidR="00451933" w:rsidRDefault="00451933">
      <w:pPr>
        <w:spacing w:line="500" w:lineRule="atLeast"/>
        <w:ind w:firstLine="600"/>
        <w:divId w:val="2047096877"/>
        <w:rPr>
          <w:rFonts w:hint="eastAsia"/>
          <w:sz w:val="30"/>
          <w:szCs w:val="30"/>
        </w:rPr>
      </w:pPr>
      <w:r>
        <w:rPr>
          <w:rFonts w:hint="eastAsia"/>
          <w:sz w:val="30"/>
          <w:szCs w:val="30"/>
        </w:rPr>
        <w:t>以上，被告人李某立共分得</w:t>
      </w:r>
      <w:r>
        <w:rPr>
          <w:rFonts w:hint="eastAsia"/>
          <w:sz w:val="30"/>
          <w:szCs w:val="30"/>
        </w:rPr>
        <w:t>20,000</w:t>
      </w:r>
      <w:r>
        <w:rPr>
          <w:rFonts w:hint="eastAsia"/>
          <w:sz w:val="30"/>
          <w:szCs w:val="30"/>
        </w:rPr>
        <w:t>元。</w:t>
      </w:r>
    </w:p>
    <w:p w14:paraId="4F4E6AE5" w14:textId="77777777" w:rsidR="00451933" w:rsidRDefault="00451933">
      <w:pPr>
        <w:spacing w:line="500" w:lineRule="atLeast"/>
        <w:ind w:firstLine="600"/>
        <w:divId w:val="553464370"/>
        <w:rPr>
          <w:rFonts w:hint="eastAsia"/>
          <w:sz w:val="30"/>
          <w:szCs w:val="30"/>
        </w:rPr>
      </w:pPr>
      <w:r>
        <w:rPr>
          <w:rFonts w:hint="eastAsia"/>
          <w:sz w:val="30"/>
          <w:szCs w:val="30"/>
        </w:rPr>
        <w:t>2</w:t>
      </w:r>
      <w:r>
        <w:rPr>
          <w:rFonts w:hint="eastAsia"/>
          <w:sz w:val="30"/>
          <w:szCs w:val="30"/>
        </w:rPr>
        <w:t>、在</w:t>
      </w:r>
      <w:r>
        <w:rPr>
          <w:rFonts w:hint="eastAsia"/>
          <w:sz w:val="30"/>
          <w:szCs w:val="30"/>
        </w:rPr>
        <w:t>2009</w:t>
      </w:r>
      <w:r>
        <w:rPr>
          <w:rFonts w:hint="eastAsia"/>
          <w:sz w:val="30"/>
          <w:szCs w:val="30"/>
        </w:rPr>
        <w:t>年初，峡山街道汕尾居委党支部书记李某城召集两委干部开会决定将电火路灯费、卫生费以“承包额”的形成让居委计生专干李某有、李某洪收取，电火路灯费每月</w:t>
      </w:r>
      <w:r>
        <w:rPr>
          <w:rFonts w:hint="eastAsia"/>
          <w:sz w:val="30"/>
          <w:szCs w:val="30"/>
        </w:rPr>
        <w:t>15,000</w:t>
      </w:r>
      <w:r>
        <w:rPr>
          <w:rFonts w:hint="eastAsia"/>
          <w:sz w:val="30"/>
          <w:szCs w:val="30"/>
        </w:rPr>
        <w:t>元，卫生费每季度</w:t>
      </w:r>
      <w:r>
        <w:rPr>
          <w:rFonts w:hint="eastAsia"/>
          <w:sz w:val="30"/>
          <w:szCs w:val="30"/>
        </w:rPr>
        <w:t>60,000</w:t>
      </w:r>
      <w:r>
        <w:rPr>
          <w:rFonts w:hint="eastAsia"/>
          <w:sz w:val="30"/>
          <w:szCs w:val="30"/>
        </w:rPr>
        <w:t>元，收取后上交给原任出纳员的被告人李某立保管，由被告人李某立在居委报账作收入。</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月份，李某有、李某洪将电火路灯费</w:t>
      </w:r>
      <w:r>
        <w:rPr>
          <w:rFonts w:hint="eastAsia"/>
          <w:sz w:val="30"/>
          <w:szCs w:val="30"/>
        </w:rPr>
        <w:t>15,000</w:t>
      </w:r>
      <w:r>
        <w:rPr>
          <w:rFonts w:hint="eastAsia"/>
          <w:sz w:val="30"/>
          <w:szCs w:val="30"/>
        </w:rPr>
        <w:t>元收取后上交给被告人李某立，被告人李某立没有在居委报账收入。</w:t>
      </w:r>
      <w:r>
        <w:rPr>
          <w:rFonts w:hint="eastAsia"/>
          <w:sz w:val="30"/>
          <w:szCs w:val="30"/>
        </w:rPr>
        <w:t>2010</w:t>
      </w:r>
      <w:r>
        <w:rPr>
          <w:rFonts w:hint="eastAsia"/>
          <w:sz w:val="30"/>
          <w:szCs w:val="30"/>
        </w:rPr>
        <w:t>年第四季度，李某有、李某洪将卫生费</w:t>
      </w:r>
      <w:r>
        <w:rPr>
          <w:rFonts w:hint="eastAsia"/>
          <w:sz w:val="30"/>
          <w:szCs w:val="30"/>
        </w:rPr>
        <w:t>60,000</w:t>
      </w:r>
      <w:r>
        <w:rPr>
          <w:rFonts w:hint="eastAsia"/>
          <w:sz w:val="30"/>
          <w:szCs w:val="30"/>
        </w:rPr>
        <w:t>元收取后上交李某立，被告人李某立也没有在居委报账作收入。至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月份，被告人李某立在卸任出纳员与新出纳员李某有进行出纳工作移交时，没有将上述两项收费</w:t>
      </w:r>
      <w:r>
        <w:rPr>
          <w:rFonts w:hint="eastAsia"/>
          <w:sz w:val="30"/>
          <w:szCs w:val="30"/>
        </w:rPr>
        <w:t>75,000</w:t>
      </w:r>
      <w:r>
        <w:rPr>
          <w:rFonts w:hint="eastAsia"/>
          <w:sz w:val="30"/>
          <w:szCs w:val="30"/>
        </w:rPr>
        <w:t>元移交给新出纳员李某有。该款被被告人李某立侵吞。</w:t>
      </w:r>
    </w:p>
    <w:p w14:paraId="0E67B5CD" w14:textId="77777777" w:rsidR="00451933" w:rsidRDefault="00451933">
      <w:pPr>
        <w:spacing w:line="500" w:lineRule="atLeast"/>
        <w:ind w:firstLine="600"/>
        <w:divId w:val="1239444372"/>
        <w:rPr>
          <w:rFonts w:hint="eastAsia"/>
          <w:sz w:val="30"/>
          <w:szCs w:val="30"/>
        </w:rPr>
      </w:pPr>
      <w:r>
        <w:rPr>
          <w:rFonts w:hint="eastAsia"/>
          <w:sz w:val="30"/>
          <w:szCs w:val="30"/>
        </w:rPr>
        <w:t>公机关对指控的事实向法庭提供了相关的证据，并认为被告人李某立的行为已构成贪污罪</w:t>
      </w:r>
      <w:r>
        <w:rPr>
          <w:rFonts w:hint="eastAsia"/>
          <w:sz w:val="30"/>
          <w:szCs w:val="30"/>
        </w:rPr>
        <w:t>,</w:t>
      </w:r>
      <w:r>
        <w:rPr>
          <w:rFonts w:hint="eastAsia"/>
          <w:sz w:val="30"/>
          <w:szCs w:val="30"/>
        </w:rPr>
        <w:t>在第</w:t>
      </w:r>
      <w:r>
        <w:rPr>
          <w:rFonts w:hint="eastAsia"/>
          <w:sz w:val="30"/>
          <w:szCs w:val="30"/>
        </w:rPr>
        <w:t>1</w:t>
      </w:r>
      <w:r>
        <w:rPr>
          <w:rFonts w:hint="eastAsia"/>
          <w:sz w:val="30"/>
          <w:szCs w:val="30"/>
        </w:rPr>
        <w:t>部分犯罪中系从犯</w:t>
      </w:r>
      <w:r>
        <w:rPr>
          <w:rFonts w:hint="eastAsia"/>
          <w:sz w:val="30"/>
          <w:szCs w:val="30"/>
        </w:rPr>
        <w:t>,</w:t>
      </w:r>
      <w:r>
        <w:rPr>
          <w:rFonts w:hint="eastAsia"/>
          <w:sz w:val="30"/>
          <w:szCs w:val="30"/>
        </w:rPr>
        <w:t>提请依照《中华人民共和国刑法》第三百八十二条、第三百八十三条第（一）项、第二十五条和第二十七条的规定判处。</w:t>
      </w:r>
    </w:p>
    <w:p w14:paraId="3BB62E73" w14:textId="77777777" w:rsidR="00451933" w:rsidRDefault="00451933">
      <w:pPr>
        <w:spacing w:line="500" w:lineRule="atLeast"/>
        <w:ind w:firstLine="600"/>
        <w:divId w:val="780301400"/>
        <w:rPr>
          <w:rFonts w:hint="eastAsia"/>
          <w:sz w:val="30"/>
          <w:szCs w:val="30"/>
        </w:rPr>
      </w:pPr>
      <w:r>
        <w:rPr>
          <w:rFonts w:hint="eastAsia"/>
          <w:sz w:val="30"/>
          <w:szCs w:val="30"/>
        </w:rPr>
        <w:t>被告人李某立对指控的事实没有异议</w:t>
      </w:r>
      <w:r>
        <w:rPr>
          <w:rFonts w:hint="eastAsia"/>
          <w:sz w:val="30"/>
          <w:szCs w:val="30"/>
        </w:rPr>
        <w:t>,</w:t>
      </w:r>
      <w:r>
        <w:rPr>
          <w:rFonts w:hint="eastAsia"/>
          <w:sz w:val="30"/>
          <w:szCs w:val="30"/>
        </w:rPr>
        <w:t>并表示认罪。</w:t>
      </w:r>
    </w:p>
    <w:p w14:paraId="5720B55D" w14:textId="77777777" w:rsidR="00451933" w:rsidRDefault="00451933">
      <w:pPr>
        <w:spacing w:line="500" w:lineRule="atLeast"/>
        <w:ind w:firstLine="600"/>
        <w:divId w:val="1817840467"/>
        <w:rPr>
          <w:rFonts w:hint="eastAsia"/>
          <w:sz w:val="30"/>
          <w:szCs w:val="30"/>
        </w:rPr>
      </w:pPr>
      <w:r>
        <w:rPr>
          <w:rFonts w:hint="eastAsia"/>
          <w:sz w:val="30"/>
          <w:szCs w:val="30"/>
        </w:rPr>
        <w:t>经审理查明：</w:t>
      </w:r>
    </w:p>
    <w:p w14:paraId="1CDA847C" w14:textId="77777777" w:rsidR="00451933" w:rsidRDefault="00451933">
      <w:pPr>
        <w:spacing w:line="500" w:lineRule="atLeast"/>
        <w:ind w:firstLine="600"/>
        <w:divId w:val="69620001"/>
        <w:rPr>
          <w:rFonts w:hint="eastAsia"/>
          <w:sz w:val="30"/>
          <w:szCs w:val="30"/>
        </w:rPr>
      </w:pPr>
      <w:r>
        <w:rPr>
          <w:rFonts w:hint="eastAsia"/>
          <w:sz w:val="30"/>
          <w:szCs w:val="30"/>
        </w:rPr>
        <w:t>（一）</w:t>
      </w:r>
      <w:r>
        <w:rPr>
          <w:rFonts w:hint="eastAsia"/>
          <w:sz w:val="30"/>
          <w:szCs w:val="30"/>
        </w:rPr>
        <w:t>2011</w:t>
      </w:r>
      <w:r>
        <w:rPr>
          <w:rFonts w:hint="eastAsia"/>
          <w:sz w:val="30"/>
          <w:szCs w:val="30"/>
        </w:rPr>
        <w:t>年初，时任汕头市潮南区峡山街道汕尾居委会党支部书记的李某城</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召集两委干部口头商量，决定成立收费组，将收取卫生费、路灯电费“承包”给居委会计生专干李某有、李某洪；将收取治安服务费“承包”给居委会调解主任李某强、副主任李某潮</w:t>
      </w:r>
      <w:r>
        <w:rPr>
          <w:rFonts w:hint="eastAsia"/>
          <w:sz w:val="30"/>
          <w:szCs w:val="30"/>
        </w:rPr>
        <w:t>,</w:t>
      </w:r>
      <w:r>
        <w:rPr>
          <w:rFonts w:hint="eastAsia"/>
          <w:sz w:val="30"/>
          <w:szCs w:val="30"/>
        </w:rPr>
        <w:t>同时确定上交给居委会入账的额度分别是：卫生费每季度人民币</w:t>
      </w:r>
      <w:r>
        <w:rPr>
          <w:rFonts w:hint="eastAsia"/>
          <w:sz w:val="30"/>
          <w:szCs w:val="30"/>
        </w:rPr>
        <w:t>62,000</w:t>
      </w:r>
      <w:r>
        <w:rPr>
          <w:rFonts w:hint="eastAsia"/>
          <w:sz w:val="30"/>
          <w:szCs w:val="30"/>
        </w:rPr>
        <w:t>元，全年共计</w:t>
      </w:r>
      <w:r>
        <w:rPr>
          <w:rFonts w:hint="eastAsia"/>
          <w:sz w:val="30"/>
          <w:szCs w:val="30"/>
        </w:rPr>
        <w:t>248,000</w:t>
      </w:r>
      <w:r>
        <w:rPr>
          <w:rFonts w:hint="eastAsia"/>
          <w:sz w:val="30"/>
          <w:szCs w:val="30"/>
        </w:rPr>
        <w:t>元；路灯电费每月</w:t>
      </w:r>
      <w:r>
        <w:rPr>
          <w:rFonts w:hint="eastAsia"/>
          <w:sz w:val="30"/>
          <w:szCs w:val="30"/>
        </w:rPr>
        <w:t>18,000</w:t>
      </w:r>
      <w:r>
        <w:rPr>
          <w:rFonts w:hint="eastAsia"/>
          <w:sz w:val="30"/>
          <w:szCs w:val="30"/>
        </w:rPr>
        <w:t>元，全年共计</w:t>
      </w:r>
      <w:r>
        <w:rPr>
          <w:rFonts w:hint="eastAsia"/>
          <w:sz w:val="30"/>
          <w:szCs w:val="30"/>
        </w:rPr>
        <w:t>216,000</w:t>
      </w:r>
      <w:r>
        <w:rPr>
          <w:rFonts w:hint="eastAsia"/>
          <w:sz w:val="30"/>
          <w:szCs w:val="30"/>
        </w:rPr>
        <w:t>元；治安服务费每季度</w:t>
      </w:r>
      <w:r>
        <w:rPr>
          <w:rFonts w:hint="eastAsia"/>
          <w:sz w:val="30"/>
          <w:szCs w:val="30"/>
        </w:rPr>
        <w:t>30,000</w:t>
      </w:r>
      <w:r>
        <w:rPr>
          <w:rFonts w:hint="eastAsia"/>
          <w:sz w:val="30"/>
          <w:szCs w:val="30"/>
        </w:rPr>
        <w:t>元，全年共计</w:t>
      </w:r>
      <w:r>
        <w:rPr>
          <w:rFonts w:hint="eastAsia"/>
          <w:sz w:val="30"/>
          <w:szCs w:val="30"/>
        </w:rPr>
        <w:t>120,000</w:t>
      </w:r>
      <w:r>
        <w:rPr>
          <w:rFonts w:hint="eastAsia"/>
          <w:sz w:val="30"/>
          <w:szCs w:val="30"/>
        </w:rPr>
        <w:t>元。在收费组收取费用并按额度上交居委会入账后，同案人李某城指定将余额部分交由会计员李海某作为账外资金保管。</w:t>
      </w:r>
      <w:r>
        <w:rPr>
          <w:rFonts w:hint="eastAsia"/>
          <w:sz w:val="30"/>
          <w:szCs w:val="30"/>
        </w:rPr>
        <w:t>2011</w:t>
      </w:r>
      <w:r>
        <w:rPr>
          <w:rFonts w:hint="eastAsia"/>
          <w:sz w:val="30"/>
          <w:szCs w:val="30"/>
        </w:rPr>
        <w:t>年底，同案人李海某向居委主任李某高报告收费组收取上述</w:t>
      </w:r>
      <w:r>
        <w:rPr>
          <w:rFonts w:hint="eastAsia"/>
          <w:sz w:val="30"/>
          <w:szCs w:val="30"/>
        </w:rPr>
        <w:t>3</w:t>
      </w:r>
      <w:r>
        <w:rPr>
          <w:rFonts w:hint="eastAsia"/>
          <w:sz w:val="30"/>
          <w:szCs w:val="30"/>
        </w:rPr>
        <w:t>项费用入账后账外资金的情况，同案人李某高经请示同案人李某城同意后，由同案人李海某发给居委会“两委”及其他干部李某城、李某高、李某泽、李某龙、李某忠、张某芳、李某强、李某潮、李某有、李某洪、李海某及被告人李某立，每人</w:t>
      </w:r>
      <w:r>
        <w:rPr>
          <w:rFonts w:hint="eastAsia"/>
          <w:sz w:val="30"/>
          <w:szCs w:val="30"/>
        </w:rPr>
        <w:t>10,000</w:t>
      </w:r>
      <w:r>
        <w:rPr>
          <w:rFonts w:hint="eastAsia"/>
          <w:sz w:val="30"/>
          <w:szCs w:val="30"/>
        </w:rPr>
        <w:t>元，共</w:t>
      </w:r>
      <w:r>
        <w:rPr>
          <w:rFonts w:hint="eastAsia"/>
          <w:sz w:val="30"/>
          <w:szCs w:val="30"/>
        </w:rPr>
        <w:t>120,000</w:t>
      </w:r>
      <w:r>
        <w:rPr>
          <w:rFonts w:hint="eastAsia"/>
          <w:sz w:val="30"/>
          <w:szCs w:val="30"/>
        </w:rPr>
        <w:t>元。发放后剩余几千元，同案人李某高落实同案人李海某交给同案人李某泽发给居委会治保员。</w:t>
      </w:r>
    </w:p>
    <w:p w14:paraId="06193868" w14:textId="77777777" w:rsidR="00451933" w:rsidRDefault="00451933">
      <w:pPr>
        <w:spacing w:line="500" w:lineRule="atLeast"/>
        <w:ind w:firstLine="600"/>
        <w:divId w:val="1837266052"/>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同案人李某城主持召开汕尾居委会“两委”干部会议，决定成立收费组，以书面形式指定李某有、李某洪“承包”收取卫生费，指定李某强、李某潮“承包”收取治安服务费，并规定上交给居委会入账的额度分别是：卫生费每季度</w:t>
      </w:r>
      <w:r>
        <w:rPr>
          <w:rFonts w:hint="eastAsia"/>
          <w:sz w:val="30"/>
          <w:szCs w:val="30"/>
        </w:rPr>
        <w:t>62,000</w:t>
      </w:r>
      <w:r>
        <w:rPr>
          <w:rFonts w:hint="eastAsia"/>
          <w:sz w:val="30"/>
          <w:szCs w:val="30"/>
        </w:rPr>
        <w:t>元，全年共计</w:t>
      </w:r>
      <w:r>
        <w:rPr>
          <w:rFonts w:hint="eastAsia"/>
          <w:sz w:val="30"/>
          <w:szCs w:val="30"/>
        </w:rPr>
        <w:t>248,000</w:t>
      </w:r>
      <w:r>
        <w:rPr>
          <w:rFonts w:hint="eastAsia"/>
          <w:sz w:val="30"/>
          <w:szCs w:val="30"/>
        </w:rPr>
        <w:t>元；路灯电费每月</w:t>
      </w:r>
      <w:r>
        <w:rPr>
          <w:rFonts w:hint="eastAsia"/>
          <w:sz w:val="30"/>
          <w:szCs w:val="30"/>
        </w:rPr>
        <w:t>18,000</w:t>
      </w:r>
      <w:r>
        <w:rPr>
          <w:rFonts w:hint="eastAsia"/>
          <w:sz w:val="30"/>
          <w:szCs w:val="30"/>
        </w:rPr>
        <w:t>元，全年共计</w:t>
      </w:r>
      <w:r>
        <w:rPr>
          <w:rFonts w:hint="eastAsia"/>
          <w:sz w:val="30"/>
          <w:szCs w:val="30"/>
        </w:rPr>
        <w:t>216,000</w:t>
      </w:r>
      <w:r>
        <w:rPr>
          <w:rFonts w:hint="eastAsia"/>
          <w:sz w:val="30"/>
          <w:szCs w:val="30"/>
        </w:rPr>
        <w:t>元；治安服务费每季度</w:t>
      </w:r>
      <w:r>
        <w:rPr>
          <w:rFonts w:hint="eastAsia"/>
          <w:sz w:val="30"/>
          <w:szCs w:val="30"/>
        </w:rPr>
        <w:t>30,000</w:t>
      </w:r>
      <w:r>
        <w:rPr>
          <w:rFonts w:hint="eastAsia"/>
          <w:sz w:val="30"/>
          <w:szCs w:val="30"/>
        </w:rPr>
        <w:t>元，全年共计</w:t>
      </w:r>
      <w:r>
        <w:rPr>
          <w:rFonts w:hint="eastAsia"/>
          <w:sz w:val="30"/>
          <w:szCs w:val="30"/>
        </w:rPr>
        <w:t>120,000</w:t>
      </w:r>
      <w:r>
        <w:rPr>
          <w:rFonts w:hint="eastAsia"/>
          <w:sz w:val="30"/>
          <w:szCs w:val="30"/>
        </w:rPr>
        <w:t>元。在收费组收取费用并按额度上交居委会入账后，同案人李某城指定将余额部分由同案人李海某作为账外资金保管。</w:t>
      </w:r>
      <w:r>
        <w:rPr>
          <w:rFonts w:hint="eastAsia"/>
          <w:sz w:val="30"/>
          <w:szCs w:val="30"/>
        </w:rPr>
        <w:t>2012</w:t>
      </w:r>
      <w:r>
        <w:rPr>
          <w:rFonts w:hint="eastAsia"/>
          <w:sz w:val="30"/>
          <w:szCs w:val="30"/>
        </w:rPr>
        <w:t>年底，同案人李海某向同案人李某高报告收费组收取上述</w:t>
      </w:r>
      <w:r>
        <w:rPr>
          <w:rFonts w:hint="eastAsia"/>
          <w:sz w:val="30"/>
          <w:szCs w:val="30"/>
        </w:rPr>
        <w:t>3</w:t>
      </w:r>
      <w:r>
        <w:rPr>
          <w:rFonts w:hint="eastAsia"/>
          <w:sz w:val="30"/>
          <w:szCs w:val="30"/>
        </w:rPr>
        <w:t>项费用入账后账外资金的情况，同案人李某高经请示同案人李某城同意后，由同案人李海某分发给李某城、李某高、李某泽、李某龙、李某忠及李海某每人</w:t>
      </w:r>
      <w:r>
        <w:rPr>
          <w:rFonts w:hint="eastAsia"/>
          <w:sz w:val="30"/>
          <w:szCs w:val="30"/>
        </w:rPr>
        <w:t>20,000</w:t>
      </w:r>
      <w:r>
        <w:rPr>
          <w:rFonts w:hint="eastAsia"/>
          <w:sz w:val="30"/>
          <w:szCs w:val="30"/>
        </w:rPr>
        <w:t>元，李某有、李某洪、李某强、李某潮、张某芳、李某文（居委主任助理）及被告人李某立每人各</w:t>
      </w:r>
      <w:r>
        <w:rPr>
          <w:rFonts w:hint="eastAsia"/>
          <w:sz w:val="30"/>
          <w:szCs w:val="30"/>
        </w:rPr>
        <w:t>10,000</w:t>
      </w:r>
      <w:r>
        <w:rPr>
          <w:rFonts w:hint="eastAsia"/>
          <w:sz w:val="30"/>
          <w:szCs w:val="30"/>
        </w:rPr>
        <w:t>元，共计</w:t>
      </w:r>
      <w:r>
        <w:rPr>
          <w:rFonts w:hint="eastAsia"/>
          <w:sz w:val="30"/>
          <w:szCs w:val="30"/>
        </w:rPr>
        <w:t>190,000</w:t>
      </w:r>
      <w:r>
        <w:rPr>
          <w:rFonts w:hint="eastAsia"/>
          <w:sz w:val="30"/>
          <w:szCs w:val="30"/>
        </w:rPr>
        <w:t>元</w:t>
      </w:r>
      <w:r>
        <w:rPr>
          <w:rFonts w:hint="eastAsia"/>
          <w:sz w:val="30"/>
          <w:szCs w:val="30"/>
        </w:rPr>
        <w:t>,</w:t>
      </w:r>
      <w:r>
        <w:rPr>
          <w:rFonts w:hint="eastAsia"/>
          <w:sz w:val="30"/>
          <w:szCs w:val="30"/>
        </w:rPr>
        <w:t>发放后剩余几千元，同案人李某高落实同案人李海某交给同案人李某泽发居委会治保员。</w:t>
      </w:r>
    </w:p>
    <w:p w14:paraId="10959978" w14:textId="77777777" w:rsidR="00451933" w:rsidRDefault="00451933">
      <w:pPr>
        <w:spacing w:line="500" w:lineRule="atLeast"/>
        <w:ind w:firstLine="600"/>
        <w:divId w:val="594172088"/>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日，被告人李某立退回赃款</w:t>
      </w:r>
      <w:r>
        <w:rPr>
          <w:rFonts w:hint="eastAsia"/>
          <w:sz w:val="30"/>
          <w:szCs w:val="30"/>
        </w:rPr>
        <w:t>20,000</w:t>
      </w:r>
      <w:r>
        <w:rPr>
          <w:rFonts w:hint="eastAsia"/>
          <w:sz w:val="30"/>
          <w:szCs w:val="30"/>
        </w:rPr>
        <w:t>元。</w:t>
      </w:r>
    </w:p>
    <w:p w14:paraId="562D4019" w14:textId="77777777" w:rsidR="00451933" w:rsidRDefault="00451933">
      <w:pPr>
        <w:spacing w:line="500" w:lineRule="atLeast"/>
        <w:ind w:firstLine="600"/>
        <w:divId w:val="521436955"/>
        <w:rPr>
          <w:rFonts w:hint="eastAsia"/>
          <w:sz w:val="30"/>
          <w:szCs w:val="30"/>
        </w:rPr>
      </w:pPr>
      <w:r>
        <w:rPr>
          <w:rFonts w:hint="eastAsia"/>
          <w:sz w:val="30"/>
          <w:szCs w:val="30"/>
        </w:rPr>
        <w:t>上述事实，被告人李某立在开庭审理过程中亦无异议，并有汕头市潮南区峡山街道汕尾社区居民委员会会议纪录，汕头市潮南区农村经联社统一收据，汕尾卫生费收据、治安服务费收据、合同，提收笔录，证人柳某春、周某槟、陈某良的证言和同案人李海某、李某高、李某城、李某有、李某洪、李某强、李某潮、张某芳、李某泽、李某龙、李某忠的供述等证据证实，足以认定。</w:t>
      </w:r>
    </w:p>
    <w:p w14:paraId="2100DF11" w14:textId="77777777" w:rsidR="00451933" w:rsidRDefault="00451933">
      <w:pPr>
        <w:spacing w:line="500" w:lineRule="atLeast"/>
        <w:ind w:firstLine="600"/>
        <w:divId w:val="1290280080"/>
        <w:rPr>
          <w:rFonts w:hint="eastAsia"/>
          <w:sz w:val="30"/>
          <w:szCs w:val="30"/>
        </w:rPr>
      </w:pPr>
      <w:r>
        <w:rPr>
          <w:rFonts w:hint="eastAsia"/>
          <w:sz w:val="30"/>
          <w:szCs w:val="30"/>
        </w:rPr>
        <w:t>（二）</w:t>
      </w:r>
      <w:r>
        <w:rPr>
          <w:rFonts w:hint="eastAsia"/>
          <w:sz w:val="30"/>
          <w:szCs w:val="30"/>
        </w:rPr>
        <w:t>2009</w:t>
      </w:r>
      <w:r>
        <w:rPr>
          <w:rFonts w:hint="eastAsia"/>
          <w:sz w:val="30"/>
          <w:szCs w:val="30"/>
        </w:rPr>
        <w:t>年初，时任汕头市潮南区峡山街道汕尾居委会党支部书记李某城召集“两委”干部开会决定由居委会计生专干李某有、李某洪以“承包额”的形成收取路灯电费、卫生费，路灯电费每月</w:t>
      </w:r>
      <w:r>
        <w:rPr>
          <w:rFonts w:hint="eastAsia"/>
          <w:sz w:val="30"/>
          <w:szCs w:val="30"/>
        </w:rPr>
        <w:t>15,000</w:t>
      </w:r>
      <w:r>
        <w:rPr>
          <w:rFonts w:hint="eastAsia"/>
          <w:sz w:val="30"/>
          <w:szCs w:val="30"/>
        </w:rPr>
        <w:t>元，卫生费每季度</w:t>
      </w:r>
      <w:r>
        <w:rPr>
          <w:rFonts w:hint="eastAsia"/>
          <w:sz w:val="30"/>
          <w:szCs w:val="30"/>
        </w:rPr>
        <w:t>60,000</w:t>
      </w:r>
      <w:r>
        <w:rPr>
          <w:rFonts w:hint="eastAsia"/>
          <w:sz w:val="30"/>
          <w:szCs w:val="30"/>
        </w:rPr>
        <w:t>元，收取后上交给时任居委会出纳员的被告人李某立保管，由被告人李某立在居委报账作收入。李某有、李某洪按约定于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月收取路灯电费</w:t>
      </w:r>
      <w:r>
        <w:rPr>
          <w:rFonts w:hint="eastAsia"/>
          <w:sz w:val="30"/>
          <w:szCs w:val="30"/>
        </w:rPr>
        <w:t>15,000</w:t>
      </w:r>
      <w:r>
        <w:rPr>
          <w:rFonts w:hint="eastAsia"/>
          <w:sz w:val="30"/>
          <w:szCs w:val="30"/>
        </w:rPr>
        <w:t>元，</w:t>
      </w:r>
      <w:r>
        <w:rPr>
          <w:rFonts w:hint="eastAsia"/>
          <w:sz w:val="30"/>
          <w:szCs w:val="30"/>
        </w:rPr>
        <w:t>2010</w:t>
      </w:r>
      <w:r>
        <w:rPr>
          <w:rFonts w:hint="eastAsia"/>
          <w:sz w:val="30"/>
          <w:szCs w:val="30"/>
        </w:rPr>
        <w:t>年第四季度收取卫生费</w:t>
      </w:r>
      <w:r>
        <w:rPr>
          <w:rFonts w:hint="eastAsia"/>
          <w:sz w:val="30"/>
          <w:szCs w:val="30"/>
        </w:rPr>
        <w:t>60,000</w:t>
      </w:r>
      <w:r>
        <w:rPr>
          <w:rFonts w:hint="eastAsia"/>
          <w:sz w:val="30"/>
          <w:szCs w:val="30"/>
        </w:rPr>
        <w:t>元上交给被告人李某立后，被告人李某立均没有在汕尾居委会报账收入。</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月，被告人李某立在卸任出纳员与新出纳员李某有进行工作移交时，上述款项共计</w:t>
      </w:r>
      <w:r>
        <w:rPr>
          <w:rFonts w:hint="eastAsia"/>
          <w:sz w:val="30"/>
          <w:szCs w:val="30"/>
        </w:rPr>
        <w:t>75,000</w:t>
      </w:r>
      <w:r>
        <w:rPr>
          <w:rFonts w:hint="eastAsia"/>
          <w:sz w:val="30"/>
          <w:szCs w:val="30"/>
        </w:rPr>
        <w:t>元没有进行移交</w:t>
      </w:r>
      <w:r>
        <w:rPr>
          <w:rFonts w:hint="eastAsia"/>
          <w:sz w:val="30"/>
          <w:szCs w:val="30"/>
        </w:rPr>
        <w:t>,</w:t>
      </w:r>
      <w:r>
        <w:rPr>
          <w:rFonts w:hint="eastAsia"/>
          <w:sz w:val="30"/>
          <w:szCs w:val="30"/>
        </w:rPr>
        <w:t>被李某立侵吞。</w:t>
      </w:r>
    </w:p>
    <w:p w14:paraId="397A5CCD" w14:textId="77777777" w:rsidR="00451933" w:rsidRDefault="00451933">
      <w:pPr>
        <w:spacing w:line="500" w:lineRule="atLeast"/>
        <w:ind w:firstLine="600"/>
        <w:divId w:val="1350330563"/>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日，被告人李某立退回赃款</w:t>
      </w:r>
      <w:r>
        <w:rPr>
          <w:rFonts w:hint="eastAsia"/>
          <w:sz w:val="30"/>
          <w:szCs w:val="30"/>
        </w:rPr>
        <w:t>75,000</w:t>
      </w:r>
      <w:r>
        <w:rPr>
          <w:rFonts w:hint="eastAsia"/>
          <w:sz w:val="30"/>
          <w:szCs w:val="30"/>
        </w:rPr>
        <w:t>元。同月</w:t>
      </w:r>
      <w:r>
        <w:rPr>
          <w:rFonts w:hint="eastAsia"/>
          <w:sz w:val="30"/>
          <w:szCs w:val="30"/>
        </w:rPr>
        <w:t>24</w:t>
      </w:r>
      <w:r>
        <w:rPr>
          <w:rFonts w:hint="eastAsia"/>
          <w:sz w:val="30"/>
          <w:szCs w:val="30"/>
        </w:rPr>
        <w:t>日，被告人李某立被立案侦查并采取刑事拘留措施。</w:t>
      </w:r>
    </w:p>
    <w:p w14:paraId="26470535" w14:textId="77777777" w:rsidR="00451933" w:rsidRDefault="00451933">
      <w:pPr>
        <w:spacing w:line="500" w:lineRule="atLeast"/>
        <w:ind w:firstLine="600"/>
        <w:divId w:val="664363678"/>
        <w:rPr>
          <w:rFonts w:hint="eastAsia"/>
          <w:sz w:val="30"/>
          <w:szCs w:val="30"/>
        </w:rPr>
      </w:pPr>
      <w:r>
        <w:rPr>
          <w:rFonts w:hint="eastAsia"/>
          <w:sz w:val="30"/>
          <w:szCs w:val="30"/>
        </w:rPr>
        <w:t>上述事实，被告人李某立在开庭审理过程中亦无异议，并有中共潮南区峡山街道工作委员会证明材料，汕头市潮南区峡山街道汕尾社区居民委员两委工作会议记录、总账，汕头市潮南区农村经联社统一收据，汕头市潮南区人民检察院反贪污贿赂局发案及破案经过，汕尾经联社出纳员交接手续，中共汕头市潮南区纪律检查委员会暂予扣留、封存涉案款物登记和证人李某洪、李某有、李某强、李某文、李某高、李海某的证言等证据证实，足以认定。</w:t>
      </w:r>
    </w:p>
    <w:p w14:paraId="0D9F88D7" w14:textId="77777777" w:rsidR="00451933" w:rsidRDefault="00451933">
      <w:pPr>
        <w:spacing w:line="500" w:lineRule="atLeast"/>
        <w:ind w:firstLine="600"/>
        <w:divId w:val="1694115874"/>
        <w:rPr>
          <w:rFonts w:hint="eastAsia"/>
          <w:sz w:val="30"/>
          <w:szCs w:val="30"/>
        </w:rPr>
      </w:pPr>
      <w:r>
        <w:rPr>
          <w:rFonts w:hint="eastAsia"/>
          <w:sz w:val="30"/>
          <w:szCs w:val="30"/>
        </w:rPr>
        <w:t>本院认为，被告人李某立以非法占有为目的，利用职务之便利，单独及结伙侵吞村集体资金，数额较大，其行为侵犯集体的财产所有权，已构成职务侵占罪。被告人李某立不属国家工作人员或者受委托管理、经营国有资产的工作人员，不符合贪污罪的主体特征，公诉机关指控被告人李某立犯贪污罪的罪名不当。鉴于被告人李某立在参与同案人侵占集体资金的共同犯罪中起辅助作用，在该部分犯罪中系从犯，案后已退清赃款，以及当庭自愿认罪等情节，依法予以从轻处罚。根据被告人李某立的犯罪情节及悔罪表现，宣告缓刑对其所居住社区没有重大不良影响，依法予以适用缓刑。依照《中华人民共和国刑法》第二百七十一条第一款、第二十五条第一款、第二十七条、第七十二条、第七十三条和《最高人民法院、最高人民检察院关于办理贪污贿赂刑事案件适用法律若干问题的解释》第一条、第十一条第一款之规定，判决如下：</w:t>
      </w:r>
    </w:p>
    <w:p w14:paraId="3C5157A1" w14:textId="77777777" w:rsidR="00451933" w:rsidRDefault="00451933">
      <w:pPr>
        <w:spacing w:line="500" w:lineRule="atLeast"/>
        <w:ind w:firstLine="600"/>
        <w:divId w:val="1020856382"/>
        <w:rPr>
          <w:rFonts w:hint="eastAsia"/>
          <w:sz w:val="30"/>
          <w:szCs w:val="30"/>
        </w:rPr>
      </w:pPr>
      <w:r>
        <w:rPr>
          <w:rFonts w:hint="eastAsia"/>
          <w:sz w:val="30"/>
          <w:szCs w:val="30"/>
        </w:rPr>
        <w:t>被告人李某立犯职务侵占罪，判处有期徒刑一年，缓刑一年六个月。</w:t>
      </w:r>
    </w:p>
    <w:p w14:paraId="179B85D2" w14:textId="77777777" w:rsidR="00451933" w:rsidRDefault="00451933">
      <w:pPr>
        <w:spacing w:line="500" w:lineRule="atLeast"/>
        <w:ind w:firstLine="600"/>
        <w:divId w:val="1040008325"/>
        <w:rPr>
          <w:rFonts w:hint="eastAsia"/>
          <w:sz w:val="30"/>
          <w:szCs w:val="30"/>
        </w:rPr>
      </w:pPr>
      <w:r>
        <w:rPr>
          <w:rFonts w:hint="eastAsia"/>
          <w:sz w:val="30"/>
          <w:szCs w:val="30"/>
        </w:rPr>
        <w:t>（缓刑考验期限，从判决确定之日起计算。）</w:t>
      </w:r>
    </w:p>
    <w:p w14:paraId="446983F5" w14:textId="77777777" w:rsidR="00451933" w:rsidRDefault="00451933">
      <w:pPr>
        <w:spacing w:line="500" w:lineRule="atLeast"/>
        <w:ind w:firstLine="600"/>
        <w:divId w:val="993680178"/>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1EF83076" w14:textId="77777777" w:rsidR="00451933" w:rsidRDefault="00451933">
      <w:pPr>
        <w:spacing w:line="500" w:lineRule="atLeast"/>
        <w:jc w:val="right"/>
        <w:divId w:val="925772882"/>
        <w:rPr>
          <w:rFonts w:hint="eastAsia"/>
          <w:sz w:val="30"/>
          <w:szCs w:val="30"/>
        </w:rPr>
      </w:pPr>
      <w:r>
        <w:rPr>
          <w:rFonts w:hint="eastAsia"/>
          <w:sz w:val="30"/>
          <w:szCs w:val="30"/>
        </w:rPr>
        <w:t>审　判　长　　郑伟贤</w:t>
      </w:r>
    </w:p>
    <w:p w14:paraId="3267EC45" w14:textId="77777777" w:rsidR="00451933" w:rsidRDefault="00451933">
      <w:pPr>
        <w:spacing w:line="500" w:lineRule="atLeast"/>
        <w:jc w:val="right"/>
        <w:divId w:val="1766271013"/>
        <w:rPr>
          <w:rFonts w:hint="eastAsia"/>
          <w:sz w:val="30"/>
          <w:szCs w:val="30"/>
        </w:rPr>
      </w:pPr>
      <w:r>
        <w:rPr>
          <w:rFonts w:hint="eastAsia"/>
          <w:sz w:val="30"/>
          <w:szCs w:val="30"/>
        </w:rPr>
        <w:t>人民陪审员　　周春李</w:t>
      </w:r>
    </w:p>
    <w:p w14:paraId="57DFDEE5" w14:textId="77777777" w:rsidR="00451933" w:rsidRDefault="00451933">
      <w:pPr>
        <w:spacing w:line="500" w:lineRule="atLeast"/>
        <w:jc w:val="right"/>
        <w:divId w:val="950553428"/>
        <w:rPr>
          <w:rFonts w:hint="eastAsia"/>
          <w:sz w:val="30"/>
          <w:szCs w:val="30"/>
        </w:rPr>
      </w:pPr>
      <w:r>
        <w:rPr>
          <w:rFonts w:hint="eastAsia"/>
          <w:sz w:val="30"/>
          <w:szCs w:val="30"/>
        </w:rPr>
        <w:t>人民陪审员　　申剑锋</w:t>
      </w:r>
    </w:p>
    <w:p w14:paraId="4276CA23" w14:textId="77777777" w:rsidR="00451933" w:rsidRDefault="00451933">
      <w:pPr>
        <w:spacing w:line="500" w:lineRule="atLeast"/>
        <w:jc w:val="right"/>
        <w:divId w:val="2050911886"/>
        <w:rPr>
          <w:rFonts w:hint="eastAsia"/>
          <w:sz w:val="30"/>
          <w:szCs w:val="30"/>
        </w:rPr>
      </w:pPr>
      <w:r>
        <w:rPr>
          <w:rFonts w:hint="eastAsia"/>
          <w:sz w:val="30"/>
          <w:szCs w:val="30"/>
        </w:rPr>
        <w:t>二〇一六年八月九日</w:t>
      </w:r>
    </w:p>
    <w:p w14:paraId="62357D79" w14:textId="77777777" w:rsidR="00451933" w:rsidRDefault="00451933">
      <w:pPr>
        <w:spacing w:line="500" w:lineRule="atLeast"/>
        <w:jc w:val="right"/>
        <w:divId w:val="1631088616"/>
        <w:rPr>
          <w:rFonts w:hint="eastAsia"/>
          <w:sz w:val="30"/>
          <w:szCs w:val="30"/>
        </w:rPr>
      </w:pPr>
      <w:r>
        <w:rPr>
          <w:rFonts w:hint="eastAsia"/>
          <w:sz w:val="30"/>
          <w:szCs w:val="30"/>
        </w:rPr>
        <w:t>书　记　员　　李奕生</w:t>
      </w:r>
    </w:p>
    <w:p w14:paraId="391B8637" w14:textId="77777777" w:rsidR="00451933" w:rsidRDefault="00451933">
      <w:pPr>
        <w:spacing w:line="500" w:lineRule="atLeast"/>
        <w:ind w:firstLine="600"/>
        <w:divId w:val="1027099595"/>
        <w:rPr>
          <w:rFonts w:hint="eastAsia"/>
          <w:sz w:val="30"/>
          <w:szCs w:val="30"/>
        </w:rPr>
      </w:pPr>
      <w:r>
        <w:rPr>
          <w:rFonts w:hint="eastAsia"/>
          <w:sz w:val="30"/>
          <w:szCs w:val="30"/>
        </w:rPr>
        <w:t>附相关法律、司法解释条文：</w:t>
      </w:r>
    </w:p>
    <w:p w14:paraId="6FF8BE19" w14:textId="77777777" w:rsidR="00451933" w:rsidRDefault="00451933">
      <w:pPr>
        <w:spacing w:line="500" w:lineRule="atLeast"/>
        <w:ind w:firstLine="600"/>
        <w:divId w:val="1040280970"/>
        <w:rPr>
          <w:rFonts w:hint="eastAsia"/>
          <w:sz w:val="30"/>
          <w:szCs w:val="30"/>
        </w:rPr>
      </w:pPr>
      <w:r>
        <w:rPr>
          <w:rFonts w:hint="eastAsia"/>
          <w:sz w:val="30"/>
          <w:szCs w:val="30"/>
        </w:rPr>
        <w:t>《中华人民共和国刑法》</w:t>
      </w:r>
    </w:p>
    <w:p w14:paraId="34A1C848" w14:textId="77777777" w:rsidR="00451933" w:rsidRDefault="00451933">
      <w:pPr>
        <w:spacing w:line="500" w:lineRule="atLeast"/>
        <w:ind w:firstLine="600"/>
        <w:divId w:val="1572109837"/>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w:t>
      </w:r>
    </w:p>
    <w:p w14:paraId="3D8D4E18" w14:textId="77777777" w:rsidR="00451933" w:rsidRDefault="00451933">
      <w:pPr>
        <w:spacing w:line="500" w:lineRule="atLeast"/>
        <w:ind w:firstLine="600"/>
        <w:divId w:val="1558200936"/>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14:paraId="70F9C3AF" w14:textId="77777777" w:rsidR="00451933" w:rsidRDefault="00451933">
      <w:pPr>
        <w:spacing w:line="500" w:lineRule="atLeast"/>
        <w:ind w:firstLine="600"/>
        <w:divId w:val="899171365"/>
        <w:rPr>
          <w:rFonts w:hint="eastAsia"/>
          <w:sz w:val="30"/>
          <w:szCs w:val="30"/>
        </w:rPr>
      </w:pPr>
      <w:r>
        <w:rPr>
          <w:rFonts w:hint="eastAsia"/>
          <w:sz w:val="30"/>
          <w:szCs w:val="30"/>
        </w:rPr>
        <w:t>第二十五条共同犯罪是指二人以上共同故意犯罪。</w:t>
      </w:r>
    </w:p>
    <w:p w14:paraId="38D51007" w14:textId="77777777" w:rsidR="00451933" w:rsidRDefault="00451933">
      <w:pPr>
        <w:spacing w:line="500" w:lineRule="atLeast"/>
        <w:ind w:firstLine="600"/>
        <w:divId w:val="1287617786"/>
        <w:rPr>
          <w:rFonts w:hint="eastAsia"/>
          <w:sz w:val="30"/>
          <w:szCs w:val="30"/>
        </w:rPr>
      </w:pPr>
      <w:r>
        <w:rPr>
          <w:rFonts w:hint="eastAsia"/>
          <w:sz w:val="30"/>
          <w:szCs w:val="30"/>
        </w:rPr>
        <w:t>二人以上共同过失犯罪，不以共同犯罪论处；应当负刑事责任的，按照他们所犯的罪分别处罚。</w:t>
      </w:r>
    </w:p>
    <w:p w14:paraId="60D4B555" w14:textId="77777777" w:rsidR="00451933" w:rsidRDefault="00451933">
      <w:pPr>
        <w:spacing w:line="500" w:lineRule="atLeast"/>
        <w:ind w:firstLine="600"/>
        <w:divId w:val="521432122"/>
        <w:rPr>
          <w:rFonts w:hint="eastAsia"/>
          <w:sz w:val="30"/>
          <w:szCs w:val="30"/>
        </w:rPr>
      </w:pPr>
      <w:r>
        <w:rPr>
          <w:rFonts w:hint="eastAsia"/>
          <w:sz w:val="30"/>
          <w:szCs w:val="30"/>
        </w:rPr>
        <w:t>第二十七条在共同犯罪中起次要或者辅助作用的，是从犯。</w:t>
      </w:r>
    </w:p>
    <w:p w14:paraId="5B3D6115" w14:textId="77777777" w:rsidR="00451933" w:rsidRDefault="00451933">
      <w:pPr>
        <w:spacing w:line="500" w:lineRule="atLeast"/>
        <w:ind w:firstLine="600"/>
        <w:divId w:val="609245932"/>
        <w:rPr>
          <w:rFonts w:hint="eastAsia"/>
          <w:sz w:val="30"/>
          <w:szCs w:val="30"/>
        </w:rPr>
      </w:pPr>
      <w:r>
        <w:rPr>
          <w:rFonts w:hint="eastAsia"/>
          <w:sz w:val="30"/>
          <w:szCs w:val="30"/>
        </w:rPr>
        <w:t>对于从犯，应当从轻、减轻处罚或者免除处罚。</w:t>
      </w:r>
    </w:p>
    <w:p w14:paraId="5CC24F59" w14:textId="77777777" w:rsidR="00451933" w:rsidRDefault="00451933">
      <w:pPr>
        <w:spacing w:line="500" w:lineRule="atLeast"/>
        <w:ind w:firstLine="600"/>
        <w:divId w:val="111949711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56AF8AD" w14:textId="77777777" w:rsidR="00451933" w:rsidRDefault="00451933">
      <w:pPr>
        <w:spacing w:line="500" w:lineRule="atLeast"/>
        <w:ind w:firstLine="600"/>
        <w:divId w:val="2146269867"/>
        <w:rPr>
          <w:rFonts w:hint="eastAsia"/>
          <w:sz w:val="30"/>
          <w:szCs w:val="30"/>
        </w:rPr>
      </w:pPr>
      <w:r>
        <w:rPr>
          <w:rFonts w:hint="eastAsia"/>
          <w:sz w:val="30"/>
          <w:szCs w:val="30"/>
        </w:rPr>
        <w:t>（一）犯罪情节较轻；</w:t>
      </w:r>
    </w:p>
    <w:p w14:paraId="13D2DB8B" w14:textId="77777777" w:rsidR="00451933" w:rsidRDefault="00451933">
      <w:pPr>
        <w:spacing w:line="500" w:lineRule="atLeast"/>
        <w:ind w:firstLine="600"/>
        <w:divId w:val="773326040"/>
        <w:rPr>
          <w:rFonts w:hint="eastAsia"/>
          <w:sz w:val="30"/>
          <w:szCs w:val="30"/>
        </w:rPr>
      </w:pPr>
      <w:r>
        <w:rPr>
          <w:rFonts w:hint="eastAsia"/>
          <w:sz w:val="30"/>
          <w:szCs w:val="30"/>
        </w:rPr>
        <w:t>（二）有悔罪表现；</w:t>
      </w:r>
    </w:p>
    <w:p w14:paraId="1B3D1D0B" w14:textId="77777777" w:rsidR="00451933" w:rsidRDefault="00451933">
      <w:pPr>
        <w:spacing w:line="500" w:lineRule="atLeast"/>
        <w:ind w:firstLine="600"/>
        <w:divId w:val="1326784054"/>
        <w:rPr>
          <w:rFonts w:hint="eastAsia"/>
          <w:sz w:val="30"/>
          <w:szCs w:val="30"/>
        </w:rPr>
      </w:pPr>
      <w:r>
        <w:rPr>
          <w:rFonts w:hint="eastAsia"/>
          <w:sz w:val="30"/>
          <w:szCs w:val="30"/>
        </w:rPr>
        <w:t>（三）没有再犯罪的危险；</w:t>
      </w:r>
    </w:p>
    <w:p w14:paraId="128FF5A8" w14:textId="77777777" w:rsidR="00451933" w:rsidRDefault="00451933">
      <w:pPr>
        <w:spacing w:line="500" w:lineRule="atLeast"/>
        <w:ind w:firstLine="600"/>
        <w:divId w:val="2097827636"/>
        <w:rPr>
          <w:rFonts w:hint="eastAsia"/>
          <w:sz w:val="30"/>
          <w:szCs w:val="30"/>
        </w:rPr>
      </w:pPr>
      <w:r>
        <w:rPr>
          <w:rFonts w:hint="eastAsia"/>
          <w:sz w:val="30"/>
          <w:szCs w:val="30"/>
        </w:rPr>
        <w:t>（四）宣告缓刑对所居住社区没有重大不良影响。</w:t>
      </w:r>
    </w:p>
    <w:p w14:paraId="37CFEC86" w14:textId="77777777" w:rsidR="00451933" w:rsidRDefault="00451933">
      <w:pPr>
        <w:spacing w:line="500" w:lineRule="atLeast"/>
        <w:ind w:firstLine="600"/>
        <w:divId w:val="77563371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EB196E3" w14:textId="77777777" w:rsidR="00451933" w:rsidRDefault="00451933">
      <w:pPr>
        <w:spacing w:line="500" w:lineRule="atLeast"/>
        <w:ind w:firstLine="600"/>
        <w:divId w:val="843473470"/>
        <w:rPr>
          <w:rFonts w:hint="eastAsia"/>
          <w:sz w:val="30"/>
          <w:szCs w:val="30"/>
        </w:rPr>
      </w:pPr>
      <w:r>
        <w:rPr>
          <w:rFonts w:hint="eastAsia"/>
          <w:sz w:val="30"/>
          <w:szCs w:val="30"/>
        </w:rPr>
        <w:t>被宣告缓刑的犯罪分子，如果被判处附加刑，附加刑仍须执行。</w:t>
      </w:r>
    </w:p>
    <w:p w14:paraId="3DF663DF" w14:textId="77777777" w:rsidR="00451933" w:rsidRDefault="00451933">
      <w:pPr>
        <w:spacing w:line="500" w:lineRule="atLeast"/>
        <w:ind w:firstLine="600"/>
        <w:divId w:val="84424916"/>
        <w:rPr>
          <w:rFonts w:hint="eastAsia"/>
          <w:sz w:val="30"/>
          <w:szCs w:val="30"/>
        </w:rPr>
      </w:pPr>
      <w:r>
        <w:rPr>
          <w:rFonts w:hint="eastAsia"/>
          <w:sz w:val="30"/>
          <w:szCs w:val="30"/>
        </w:rPr>
        <w:t>第七十三条拘役的缓刑考验期限为原判刑期以上一年以下，但是不能少于二个月。</w:t>
      </w:r>
    </w:p>
    <w:p w14:paraId="306240F2" w14:textId="77777777" w:rsidR="00451933" w:rsidRDefault="00451933">
      <w:pPr>
        <w:spacing w:line="500" w:lineRule="atLeast"/>
        <w:ind w:firstLine="600"/>
        <w:divId w:val="769085406"/>
        <w:rPr>
          <w:rFonts w:hint="eastAsia"/>
          <w:sz w:val="30"/>
          <w:szCs w:val="30"/>
        </w:rPr>
      </w:pPr>
      <w:r>
        <w:rPr>
          <w:rFonts w:hint="eastAsia"/>
          <w:sz w:val="30"/>
          <w:szCs w:val="30"/>
        </w:rPr>
        <w:t>有期徒刑的缓刑考验期限为原判刑期以上五年以下，但是不能少于一年。</w:t>
      </w:r>
    </w:p>
    <w:p w14:paraId="44626313" w14:textId="77777777" w:rsidR="00451933" w:rsidRDefault="00451933">
      <w:pPr>
        <w:spacing w:line="500" w:lineRule="atLeast"/>
        <w:ind w:firstLine="600"/>
        <w:divId w:val="257060479"/>
        <w:rPr>
          <w:rFonts w:hint="eastAsia"/>
          <w:sz w:val="30"/>
          <w:szCs w:val="30"/>
        </w:rPr>
      </w:pPr>
      <w:r>
        <w:rPr>
          <w:rFonts w:hint="eastAsia"/>
          <w:sz w:val="30"/>
          <w:szCs w:val="30"/>
        </w:rPr>
        <w:t>缓刑考验期限，从判决确定之日起计算。</w:t>
      </w:r>
    </w:p>
    <w:p w14:paraId="0D7F9D9B" w14:textId="77777777" w:rsidR="00451933" w:rsidRDefault="00451933">
      <w:pPr>
        <w:spacing w:line="500" w:lineRule="atLeast"/>
        <w:ind w:firstLine="600"/>
        <w:divId w:val="795484774"/>
        <w:rPr>
          <w:rFonts w:hint="eastAsia"/>
          <w:sz w:val="30"/>
          <w:szCs w:val="30"/>
        </w:rPr>
      </w:pPr>
      <w:r>
        <w:rPr>
          <w:rFonts w:hint="eastAsia"/>
          <w:sz w:val="30"/>
          <w:szCs w:val="30"/>
        </w:rPr>
        <w:t>《最高人民法院、最高人民检察院关于办理贪污贿赂刑事案件适用法律若干问题的解释》</w:t>
      </w:r>
    </w:p>
    <w:p w14:paraId="73CE04A5" w14:textId="77777777" w:rsidR="00451933" w:rsidRDefault="00451933">
      <w:pPr>
        <w:spacing w:line="500" w:lineRule="atLeast"/>
        <w:ind w:firstLine="600"/>
        <w:divId w:val="81487788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419516C4" w14:textId="77777777" w:rsidR="00451933" w:rsidRDefault="00451933">
      <w:pPr>
        <w:spacing w:line="500" w:lineRule="atLeast"/>
        <w:ind w:firstLine="600"/>
        <w:divId w:val="161802960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w:t>
      </w:r>
      <w:r>
        <w:rPr>
          <w:rFonts w:hint="eastAsia"/>
          <w:sz w:val="30"/>
          <w:szCs w:val="30"/>
        </w:rPr>
        <w:t>,</w:t>
      </w:r>
      <w:r>
        <w:rPr>
          <w:rFonts w:hint="eastAsia"/>
          <w:sz w:val="30"/>
          <w:szCs w:val="30"/>
        </w:rPr>
        <w:t>并处罚金：</w:t>
      </w:r>
    </w:p>
    <w:p w14:paraId="0F973B8B" w14:textId="77777777" w:rsidR="00451933" w:rsidRDefault="00451933">
      <w:pPr>
        <w:spacing w:line="500" w:lineRule="atLeast"/>
        <w:ind w:firstLine="600"/>
        <w:divId w:val="2106340323"/>
        <w:rPr>
          <w:rFonts w:hint="eastAsia"/>
          <w:sz w:val="30"/>
          <w:szCs w:val="30"/>
        </w:rPr>
      </w:pPr>
      <w:r>
        <w:rPr>
          <w:rFonts w:hint="eastAsia"/>
          <w:sz w:val="30"/>
          <w:szCs w:val="30"/>
        </w:rPr>
        <w:t>（一）贪污救灾、抢险、防汛、优抚、扶贫、移民、救济、防疫、社会捐助等特定款物的；</w:t>
      </w:r>
    </w:p>
    <w:p w14:paraId="37D3EAE9" w14:textId="77777777" w:rsidR="00451933" w:rsidRDefault="00451933">
      <w:pPr>
        <w:spacing w:line="500" w:lineRule="atLeast"/>
        <w:ind w:firstLine="600"/>
        <w:divId w:val="313224637"/>
        <w:rPr>
          <w:rFonts w:hint="eastAsia"/>
          <w:sz w:val="30"/>
          <w:szCs w:val="30"/>
        </w:rPr>
      </w:pPr>
      <w:r>
        <w:rPr>
          <w:rFonts w:hint="eastAsia"/>
          <w:sz w:val="30"/>
          <w:szCs w:val="30"/>
        </w:rPr>
        <w:t>（二）曾因贪污、受贿、挪用公款受过党纪、行政处分的；</w:t>
      </w:r>
    </w:p>
    <w:p w14:paraId="57E7B4F3" w14:textId="77777777" w:rsidR="00451933" w:rsidRDefault="00451933">
      <w:pPr>
        <w:spacing w:line="500" w:lineRule="atLeast"/>
        <w:ind w:firstLine="600"/>
        <w:divId w:val="479348354"/>
        <w:rPr>
          <w:rFonts w:hint="eastAsia"/>
          <w:sz w:val="30"/>
          <w:szCs w:val="30"/>
        </w:rPr>
      </w:pPr>
      <w:r>
        <w:rPr>
          <w:rFonts w:hint="eastAsia"/>
          <w:sz w:val="30"/>
          <w:szCs w:val="30"/>
        </w:rPr>
        <w:t>（三）曾因故意犯罪受过刑事追究的；</w:t>
      </w:r>
    </w:p>
    <w:p w14:paraId="6F15B2FA" w14:textId="77777777" w:rsidR="00451933" w:rsidRDefault="00451933">
      <w:pPr>
        <w:spacing w:line="500" w:lineRule="atLeast"/>
        <w:ind w:firstLine="600"/>
        <w:divId w:val="280771794"/>
        <w:rPr>
          <w:rFonts w:hint="eastAsia"/>
          <w:sz w:val="30"/>
          <w:szCs w:val="30"/>
        </w:rPr>
      </w:pPr>
      <w:r>
        <w:rPr>
          <w:rFonts w:hint="eastAsia"/>
          <w:sz w:val="30"/>
          <w:szCs w:val="30"/>
        </w:rPr>
        <w:t>（四）赃款赃物用于非法活动的；</w:t>
      </w:r>
    </w:p>
    <w:p w14:paraId="2E8025D2" w14:textId="77777777" w:rsidR="00451933" w:rsidRDefault="00451933">
      <w:pPr>
        <w:spacing w:line="500" w:lineRule="atLeast"/>
        <w:ind w:firstLine="600"/>
        <w:divId w:val="1343968899"/>
        <w:rPr>
          <w:rFonts w:hint="eastAsia"/>
          <w:sz w:val="30"/>
          <w:szCs w:val="30"/>
        </w:rPr>
      </w:pPr>
      <w:r>
        <w:rPr>
          <w:rFonts w:hint="eastAsia"/>
          <w:sz w:val="30"/>
          <w:szCs w:val="30"/>
        </w:rPr>
        <w:t>（五）拒不交待赃款赃物去向或者拒不配合追缴工作</w:t>
      </w:r>
      <w:r>
        <w:rPr>
          <w:rFonts w:hint="eastAsia"/>
          <w:sz w:val="30"/>
          <w:szCs w:val="30"/>
        </w:rPr>
        <w:t>,</w:t>
      </w:r>
      <w:r>
        <w:rPr>
          <w:rFonts w:hint="eastAsia"/>
          <w:sz w:val="30"/>
          <w:szCs w:val="30"/>
        </w:rPr>
        <w:t>致使无法追缴的；</w:t>
      </w:r>
    </w:p>
    <w:p w14:paraId="0537ACA7" w14:textId="77777777" w:rsidR="00451933" w:rsidRDefault="00451933">
      <w:pPr>
        <w:spacing w:line="500" w:lineRule="atLeast"/>
        <w:ind w:firstLine="600"/>
        <w:divId w:val="35931412"/>
        <w:rPr>
          <w:rFonts w:hint="eastAsia"/>
          <w:sz w:val="30"/>
          <w:szCs w:val="30"/>
        </w:rPr>
      </w:pPr>
      <w:r>
        <w:rPr>
          <w:rFonts w:hint="eastAsia"/>
          <w:sz w:val="30"/>
          <w:szCs w:val="30"/>
        </w:rPr>
        <w:t>（六）造成恶劣影响或者其他严重后果的。</w:t>
      </w:r>
    </w:p>
    <w:p w14:paraId="43E74175" w14:textId="77777777" w:rsidR="00451933" w:rsidRDefault="00451933">
      <w:pPr>
        <w:spacing w:line="500" w:lineRule="atLeast"/>
        <w:ind w:firstLine="600"/>
        <w:divId w:val="45915376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19C70796" w14:textId="77777777" w:rsidR="00451933" w:rsidRDefault="00451933">
      <w:pPr>
        <w:spacing w:line="500" w:lineRule="atLeast"/>
        <w:ind w:firstLine="600"/>
        <w:divId w:val="1997800920"/>
        <w:rPr>
          <w:rFonts w:hint="eastAsia"/>
          <w:sz w:val="30"/>
          <w:szCs w:val="30"/>
        </w:rPr>
      </w:pPr>
      <w:r>
        <w:rPr>
          <w:rFonts w:hint="eastAsia"/>
          <w:sz w:val="30"/>
          <w:szCs w:val="30"/>
        </w:rPr>
        <w:t>（一）多次索贿的；</w:t>
      </w:r>
    </w:p>
    <w:p w14:paraId="037AD66B" w14:textId="77777777" w:rsidR="00451933" w:rsidRDefault="00451933">
      <w:pPr>
        <w:spacing w:line="500" w:lineRule="atLeast"/>
        <w:ind w:firstLine="600"/>
        <w:divId w:val="1060977997"/>
        <w:rPr>
          <w:rFonts w:hint="eastAsia"/>
          <w:sz w:val="30"/>
          <w:szCs w:val="30"/>
        </w:rPr>
      </w:pPr>
      <w:r>
        <w:rPr>
          <w:rFonts w:hint="eastAsia"/>
          <w:sz w:val="30"/>
          <w:szCs w:val="30"/>
        </w:rPr>
        <w:t>（二）为他人谋取不正当利益，致使公共财产、国家和人民利益遭受损失的；</w:t>
      </w:r>
    </w:p>
    <w:p w14:paraId="1A8080F1" w14:textId="77777777" w:rsidR="00451933" w:rsidRDefault="00451933">
      <w:pPr>
        <w:spacing w:line="500" w:lineRule="atLeast"/>
        <w:ind w:firstLine="600"/>
        <w:divId w:val="1031340301"/>
        <w:rPr>
          <w:rFonts w:hint="eastAsia"/>
          <w:sz w:val="30"/>
          <w:szCs w:val="30"/>
        </w:rPr>
      </w:pPr>
      <w:r>
        <w:rPr>
          <w:rFonts w:hint="eastAsia"/>
          <w:sz w:val="30"/>
          <w:szCs w:val="30"/>
        </w:rPr>
        <w:t>（三）为他人谋取职务提拔、调整的。</w:t>
      </w:r>
    </w:p>
    <w:p w14:paraId="4EDF6E9F" w14:textId="77777777" w:rsidR="00451933" w:rsidRDefault="00451933">
      <w:pPr>
        <w:spacing w:line="500" w:lineRule="atLeast"/>
        <w:ind w:firstLine="600"/>
        <w:divId w:val="1590769615"/>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五倍执行。</w:t>
      </w:r>
    </w:p>
    <w:p w14:paraId="6CA3B821" w14:textId="77777777" w:rsidR="00451933" w:rsidRDefault="00451933">
      <w:pPr>
        <w:spacing w:line="500" w:lineRule="atLeast"/>
        <w:ind w:firstLine="600"/>
        <w:divId w:val="603534575"/>
        <w:rPr>
          <w:rFonts w:hint="eastAsia"/>
          <w:sz w:val="30"/>
          <w:szCs w:val="30"/>
        </w:rPr>
      </w:pPr>
      <w:r>
        <w:rPr>
          <w:rFonts w:hint="eastAsia"/>
          <w:sz w:val="30"/>
          <w:szCs w:val="30"/>
        </w:rPr>
        <w:t>刑法第二百七十二条规定的挪用资金罪中的“数额较大”“数额巨大”以及“进行非法活动”情形的数额起点，按照本解释关于挪用公款罪“数额较大”“情节严重”以及“进行非法活动”的数额标准规定的二倍执行。</w:t>
      </w:r>
    </w:p>
    <w:p w14:paraId="5FDBB92E" w14:textId="77777777" w:rsidR="00451933" w:rsidRDefault="00451933">
      <w:pPr>
        <w:spacing w:line="500" w:lineRule="atLeast"/>
        <w:ind w:firstLine="600"/>
        <w:divId w:val="1508210340"/>
        <w:rPr>
          <w:rFonts w:hint="eastAsia"/>
          <w:sz w:val="30"/>
          <w:szCs w:val="30"/>
        </w:rPr>
      </w:pPr>
      <w:r>
        <w:rPr>
          <w:rFonts w:hint="eastAsia"/>
          <w:sz w:val="30"/>
          <w:szCs w:val="30"/>
        </w:rPr>
        <w:t>刑法第一百六十四条第一款规定的对非国家工作人员行贿罪中的“数额较大”“数额巨大”的数额起点，按照本解释第七条、第八条第一款关于行贿罪的数额标准规定的二倍执行。</w:t>
      </w:r>
    </w:p>
    <w:p w14:paraId="0B5C08D5" w14:textId="77777777" w:rsidR="00451933" w:rsidRDefault="00451933">
      <w:pPr>
        <w:spacing w:line="500" w:lineRule="atLeast"/>
        <w:ind w:firstLine="600"/>
        <w:divId w:val="474033431"/>
        <w:rPr>
          <w:rFonts w:hint="eastAsia"/>
          <w:sz w:val="30"/>
          <w:szCs w:val="30"/>
        </w:rPr>
      </w:pPr>
      <w:r>
        <w:rPr>
          <w:rFonts w:hint="eastAsia"/>
          <w:sz w:val="30"/>
          <w:szCs w:val="30"/>
        </w:rPr>
        <w:t>第</w:t>
      </w:r>
      <w:r>
        <w:rPr>
          <w:rFonts w:hint="eastAsia"/>
          <w:sz w:val="30"/>
          <w:szCs w:val="30"/>
        </w:rPr>
        <w:t>6</w:t>
      </w:r>
      <w:r>
        <w:rPr>
          <w:rFonts w:hint="eastAsia"/>
          <w:sz w:val="30"/>
          <w:szCs w:val="30"/>
        </w:rPr>
        <w:t>页共</w:t>
      </w:r>
      <w:r>
        <w:rPr>
          <w:rFonts w:hint="eastAsia"/>
          <w:sz w:val="30"/>
          <w:szCs w:val="30"/>
        </w:rPr>
        <w:t>8</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68CE1" w14:textId="77777777" w:rsidR="00A15B3D" w:rsidRDefault="00A15B3D" w:rsidP="00A15B3D">
      <w:pPr>
        <w:rPr>
          <w:rFonts w:hint="eastAsia"/>
        </w:rPr>
      </w:pPr>
      <w:r>
        <w:separator/>
      </w:r>
    </w:p>
  </w:endnote>
  <w:endnote w:type="continuationSeparator" w:id="0">
    <w:p w14:paraId="6E71D6AE" w14:textId="77777777" w:rsidR="00A15B3D" w:rsidRDefault="00A15B3D" w:rsidP="00A15B3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65887" w14:textId="77777777" w:rsidR="00A15B3D" w:rsidRDefault="00A15B3D" w:rsidP="00A15B3D">
      <w:pPr>
        <w:rPr>
          <w:rFonts w:hint="eastAsia"/>
        </w:rPr>
      </w:pPr>
      <w:r>
        <w:separator/>
      </w:r>
    </w:p>
  </w:footnote>
  <w:footnote w:type="continuationSeparator" w:id="0">
    <w:p w14:paraId="2FF2CC9B" w14:textId="77777777" w:rsidR="00A15B3D" w:rsidRDefault="00A15B3D" w:rsidP="00A15B3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15B3D"/>
    <w:rsid w:val="00451933"/>
    <w:rsid w:val="00A15B3D"/>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9C216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15B3D"/>
    <w:pPr>
      <w:tabs>
        <w:tab w:val="center" w:pos="4153"/>
        <w:tab w:val="right" w:pos="8306"/>
      </w:tabs>
      <w:snapToGrid w:val="0"/>
      <w:jc w:val="center"/>
    </w:pPr>
    <w:rPr>
      <w:sz w:val="18"/>
      <w:szCs w:val="18"/>
    </w:rPr>
  </w:style>
  <w:style w:type="character" w:customStyle="1" w:styleId="a4">
    <w:name w:val="页眉 字符"/>
    <w:basedOn w:val="a0"/>
    <w:link w:val="a3"/>
    <w:uiPriority w:val="99"/>
    <w:rsid w:val="00A15B3D"/>
    <w:rPr>
      <w:rFonts w:ascii="宋体" w:eastAsia="宋体" w:hAnsi="宋体" w:cs="宋体"/>
      <w:sz w:val="18"/>
      <w:szCs w:val="18"/>
    </w:rPr>
  </w:style>
  <w:style w:type="paragraph" w:styleId="a5">
    <w:name w:val="footer"/>
    <w:basedOn w:val="a"/>
    <w:link w:val="a6"/>
    <w:uiPriority w:val="99"/>
    <w:unhideWhenUsed/>
    <w:rsid w:val="00A15B3D"/>
    <w:pPr>
      <w:tabs>
        <w:tab w:val="center" w:pos="4153"/>
        <w:tab w:val="right" w:pos="8306"/>
      </w:tabs>
      <w:snapToGrid w:val="0"/>
    </w:pPr>
    <w:rPr>
      <w:sz w:val="18"/>
      <w:szCs w:val="18"/>
    </w:rPr>
  </w:style>
  <w:style w:type="character" w:customStyle="1" w:styleId="a6">
    <w:name w:val="页脚 字符"/>
    <w:basedOn w:val="a0"/>
    <w:link w:val="a5"/>
    <w:uiPriority w:val="99"/>
    <w:rsid w:val="00A15B3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31412">
      <w:marLeft w:val="0"/>
      <w:marRight w:val="0"/>
      <w:marTop w:val="10"/>
      <w:marBottom w:val="10"/>
      <w:divBdr>
        <w:top w:val="none" w:sz="0" w:space="0" w:color="auto"/>
        <w:left w:val="none" w:sz="0" w:space="0" w:color="auto"/>
        <w:bottom w:val="none" w:sz="0" w:space="0" w:color="auto"/>
        <w:right w:val="none" w:sz="0" w:space="0" w:color="auto"/>
      </w:divBdr>
    </w:div>
    <w:div w:id="69620001">
      <w:marLeft w:val="0"/>
      <w:marRight w:val="0"/>
      <w:marTop w:val="10"/>
      <w:marBottom w:val="10"/>
      <w:divBdr>
        <w:top w:val="none" w:sz="0" w:space="0" w:color="auto"/>
        <w:left w:val="none" w:sz="0" w:space="0" w:color="auto"/>
        <w:bottom w:val="none" w:sz="0" w:space="0" w:color="auto"/>
        <w:right w:val="none" w:sz="0" w:space="0" w:color="auto"/>
      </w:divBdr>
    </w:div>
    <w:div w:id="84424916">
      <w:marLeft w:val="0"/>
      <w:marRight w:val="0"/>
      <w:marTop w:val="10"/>
      <w:marBottom w:val="10"/>
      <w:divBdr>
        <w:top w:val="none" w:sz="0" w:space="0" w:color="auto"/>
        <w:left w:val="none" w:sz="0" w:space="0" w:color="auto"/>
        <w:bottom w:val="none" w:sz="0" w:space="0" w:color="auto"/>
        <w:right w:val="none" w:sz="0" w:space="0" w:color="auto"/>
      </w:divBdr>
    </w:div>
    <w:div w:id="257060479">
      <w:marLeft w:val="0"/>
      <w:marRight w:val="0"/>
      <w:marTop w:val="10"/>
      <w:marBottom w:val="10"/>
      <w:divBdr>
        <w:top w:val="none" w:sz="0" w:space="0" w:color="auto"/>
        <w:left w:val="none" w:sz="0" w:space="0" w:color="auto"/>
        <w:bottom w:val="none" w:sz="0" w:space="0" w:color="auto"/>
        <w:right w:val="none" w:sz="0" w:space="0" w:color="auto"/>
      </w:divBdr>
    </w:div>
    <w:div w:id="280771794">
      <w:marLeft w:val="0"/>
      <w:marRight w:val="0"/>
      <w:marTop w:val="10"/>
      <w:marBottom w:val="10"/>
      <w:divBdr>
        <w:top w:val="none" w:sz="0" w:space="0" w:color="auto"/>
        <w:left w:val="none" w:sz="0" w:space="0" w:color="auto"/>
        <w:bottom w:val="none" w:sz="0" w:space="0" w:color="auto"/>
        <w:right w:val="none" w:sz="0" w:space="0" w:color="auto"/>
      </w:divBdr>
    </w:div>
    <w:div w:id="313224637">
      <w:marLeft w:val="0"/>
      <w:marRight w:val="0"/>
      <w:marTop w:val="10"/>
      <w:marBottom w:val="10"/>
      <w:divBdr>
        <w:top w:val="none" w:sz="0" w:space="0" w:color="auto"/>
        <w:left w:val="none" w:sz="0" w:space="0" w:color="auto"/>
        <w:bottom w:val="none" w:sz="0" w:space="0" w:color="auto"/>
        <w:right w:val="none" w:sz="0" w:space="0" w:color="auto"/>
      </w:divBdr>
    </w:div>
    <w:div w:id="437651149">
      <w:marLeft w:val="0"/>
      <w:marRight w:val="0"/>
      <w:marTop w:val="10"/>
      <w:marBottom w:val="10"/>
      <w:divBdr>
        <w:top w:val="none" w:sz="0" w:space="0" w:color="auto"/>
        <w:left w:val="none" w:sz="0" w:space="0" w:color="auto"/>
        <w:bottom w:val="none" w:sz="0" w:space="0" w:color="auto"/>
        <w:right w:val="none" w:sz="0" w:space="0" w:color="auto"/>
      </w:divBdr>
    </w:div>
    <w:div w:id="459153767">
      <w:marLeft w:val="0"/>
      <w:marRight w:val="0"/>
      <w:marTop w:val="10"/>
      <w:marBottom w:val="10"/>
      <w:divBdr>
        <w:top w:val="none" w:sz="0" w:space="0" w:color="auto"/>
        <w:left w:val="none" w:sz="0" w:space="0" w:color="auto"/>
        <w:bottom w:val="none" w:sz="0" w:space="0" w:color="auto"/>
        <w:right w:val="none" w:sz="0" w:space="0" w:color="auto"/>
      </w:divBdr>
    </w:div>
    <w:div w:id="474033431">
      <w:marLeft w:val="0"/>
      <w:marRight w:val="0"/>
      <w:marTop w:val="10"/>
      <w:marBottom w:val="10"/>
      <w:divBdr>
        <w:top w:val="none" w:sz="0" w:space="0" w:color="auto"/>
        <w:left w:val="none" w:sz="0" w:space="0" w:color="auto"/>
        <w:bottom w:val="none" w:sz="0" w:space="0" w:color="auto"/>
        <w:right w:val="none" w:sz="0" w:space="0" w:color="auto"/>
      </w:divBdr>
    </w:div>
    <w:div w:id="479348354">
      <w:marLeft w:val="0"/>
      <w:marRight w:val="0"/>
      <w:marTop w:val="10"/>
      <w:marBottom w:val="10"/>
      <w:divBdr>
        <w:top w:val="none" w:sz="0" w:space="0" w:color="auto"/>
        <w:left w:val="none" w:sz="0" w:space="0" w:color="auto"/>
        <w:bottom w:val="none" w:sz="0" w:space="0" w:color="auto"/>
        <w:right w:val="none" w:sz="0" w:space="0" w:color="auto"/>
      </w:divBdr>
    </w:div>
    <w:div w:id="521432122">
      <w:marLeft w:val="0"/>
      <w:marRight w:val="0"/>
      <w:marTop w:val="10"/>
      <w:marBottom w:val="10"/>
      <w:divBdr>
        <w:top w:val="none" w:sz="0" w:space="0" w:color="auto"/>
        <w:left w:val="none" w:sz="0" w:space="0" w:color="auto"/>
        <w:bottom w:val="none" w:sz="0" w:space="0" w:color="auto"/>
        <w:right w:val="none" w:sz="0" w:space="0" w:color="auto"/>
      </w:divBdr>
    </w:div>
    <w:div w:id="521436955">
      <w:marLeft w:val="0"/>
      <w:marRight w:val="0"/>
      <w:marTop w:val="10"/>
      <w:marBottom w:val="10"/>
      <w:divBdr>
        <w:top w:val="none" w:sz="0" w:space="0" w:color="auto"/>
        <w:left w:val="none" w:sz="0" w:space="0" w:color="auto"/>
        <w:bottom w:val="none" w:sz="0" w:space="0" w:color="auto"/>
        <w:right w:val="none" w:sz="0" w:space="0" w:color="auto"/>
      </w:divBdr>
    </w:div>
    <w:div w:id="539245091">
      <w:marLeft w:val="0"/>
      <w:marRight w:val="0"/>
      <w:marTop w:val="10"/>
      <w:marBottom w:val="10"/>
      <w:divBdr>
        <w:top w:val="none" w:sz="0" w:space="0" w:color="auto"/>
        <w:left w:val="none" w:sz="0" w:space="0" w:color="auto"/>
        <w:bottom w:val="none" w:sz="0" w:space="0" w:color="auto"/>
        <w:right w:val="none" w:sz="0" w:space="0" w:color="auto"/>
      </w:divBdr>
    </w:div>
    <w:div w:id="553464370">
      <w:marLeft w:val="0"/>
      <w:marRight w:val="0"/>
      <w:marTop w:val="10"/>
      <w:marBottom w:val="10"/>
      <w:divBdr>
        <w:top w:val="none" w:sz="0" w:space="0" w:color="auto"/>
        <w:left w:val="none" w:sz="0" w:space="0" w:color="auto"/>
        <w:bottom w:val="none" w:sz="0" w:space="0" w:color="auto"/>
        <w:right w:val="none" w:sz="0" w:space="0" w:color="auto"/>
      </w:divBdr>
    </w:div>
    <w:div w:id="594172088">
      <w:marLeft w:val="0"/>
      <w:marRight w:val="0"/>
      <w:marTop w:val="10"/>
      <w:marBottom w:val="10"/>
      <w:divBdr>
        <w:top w:val="none" w:sz="0" w:space="0" w:color="auto"/>
        <w:left w:val="none" w:sz="0" w:space="0" w:color="auto"/>
        <w:bottom w:val="none" w:sz="0" w:space="0" w:color="auto"/>
        <w:right w:val="none" w:sz="0" w:space="0" w:color="auto"/>
      </w:divBdr>
    </w:div>
    <w:div w:id="603534575">
      <w:marLeft w:val="0"/>
      <w:marRight w:val="0"/>
      <w:marTop w:val="10"/>
      <w:marBottom w:val="10"/>
      <w:divBdr>
        <w:top w:val="none" w:sz="0" w:space="0" w:color="auto"/>
        <w:left w:val="none" w:sz="0" w:space="0" w:color="auto"/>
        <w:bottom w:val="none" w:sz="0" w:space="0" w:color="auto"/>
        <w:right w:val="none" w:sz="0" w:space="0" w:color="auto"/>
      </w:divBdr>
    </w:div>
    <w:div w:id="609245932">
      <w:marLeft w:val="0"/>
      <w:marRight w:val="0"/>
      <w:marTop w:val="10"/>
      <w:marBottom w:val="10"/>
      <w:divBdr>
        <w:top w:val="none" w:sz="0" w:space="0" w:color="auto"/>
        <w:left w:val="none" w:sz="0" w:space="0" w:color="auto"/>
        <w:bottom w:val="none" w:sz="0" w:space="0" w:color="auto"/>
        <w:right w:val="none" w:sz="0" w:space="0" w:color="auto"/>
      </w:divBdr>
    </w:div>
    <w:div w:id="664363678">
      <w:marLeft w:val="0"/>
      <w:marRight w:val="0"/>
      <w:marTop w:val="10"/>
      <w:marBottom w:val="10"/>
      <w:divBdr>
        <w:top w:val="none" w:sz="0" w:space="0" w:color="auto"/>
        <w:left w:val="none" w:sz="0" w:space="0" w:color="auto"/>
        <w:bottom w:val="none" w:sz="0" w:space="0" w:color="auto"/>
        <w:right w:val="none" w:sz="0" w:space="0" w:color="auto"/>
      </w:divBdr>
    </w:div>
    <w:div w:id="769085406">
      <w:marLeft w:val="0"/>
      <w:marRight w:val="0"/>
      <w:marTop w:val="10"/>
      <w:marBottom w:val="10"/>
      <w:divBdr>
        <w:top w:val="none" w:sz="0" w:space="0" w:color="auto"/>
        <w:left w:val="none" w:sz="0" w:space="0" w:color="auto"/>
        <w:bottom w:val="none" w:sz="0" w:space="0" w:color="auto"/>
        <w:right w:val="none" w:sz="0" w:space="0" w:color="auto"/>
      </w:divBdr>
    </w:div>
    <w:div w:id="773326040">
      <w:marLeft w:val="0"/>
      <w:marRight w:val="0"/>
      <w:marTop w:val="10"/>
      <w:marBottom w:val="10"/>
      <w:divBdr>
        <w:top w:val="none" w:sz="0" w:space="0" w:color="auto"/>
        <w:left w:val="none" w:sz="0" w:space="0" w:color="auto"/>
        <w:bottom w:val="none" w:sz="0" w:space="0" w:color="auto"/>
        <w:right w:val="none" w:sz="0" w:space="0" w:color="auto"/>
      </w:divBdr>
    </w:div>
    <w:div w:id="775633715">
      <w:marLeft w:val="0"/>
      <w:marRight w:val="0"/>
      <w:marTop w:val="10"/>
      <w:marBottom w:val="10"/>
      <w:divBdr>
        <w:top w:val="none" w:sz="0" w:space="0" w:color="auto"/>
        <w:left w:val="none" w:sz="0" w:space="0" w:color="auto"/>
        <w:bottom w:val="none" w:sz="0" w:space="0" w:color="auto"/>
        <w:right w:val="none" w:sz="0" w:space="0" w:color="auto"/>
      </w:divBdr>
    </w:div>
    <w:div w:id="780301400">
      <w:marLeft w:val="0"/>
      <w:marRight w:val="0"/>
      <w:marTop w:val="10"/>
      <w:marBottom w:val="10"/>
      <w:divBdr>
        <w:top w:val="none" w:sz="0" w:space="0" w:color="auto"/>
        <w:left w:val="none" w:sz="0" w:space="0" w:color="auto"/>
        <w:bottom w:val="none" w:sz="0" w:space="0" w:color="auto"/>
        <w:right w:val="none" w:sz="0" w:space="0" w:color="auto"/>
      </w:divBdr>
    </w:div>
    <w:div w:id="795484774">
      <w:marLeft w:val="0"/>
      <w:marRight w:val="0"/>
      <w:marTop w:val="10"/>
      <w:marBottom w:val="10"/>
      <w:divBdr>
        <w:top w:val="none" w:sz="0" w:space="0" w:color="auto"/>
        <w:left w:val="none" w:sz="0" w:space="0" w:color="auto"/>
        <w:bottom w:val="none" w:sz="0" w:space="0" w:color="auto"/>
        <w:right w:val="none" w:sz="0" w:space="0" w:color="auto"/>
      </w:divBdr>
    </w:div>
    <w:div w:id="814877886">
      <w:marLeft w:val="0"/>
      <w:marRight w:val="0"/>
      <w:marTop w:val="10"/>
      <w:marBottom w:val="10"/>
      <w:divBdr>
        <w:top w:val="none" w:sz="0" w:space="0" w:color="auto"/>
        <w:left w:val="none" w:sz="0" w:space="0" w:color="auto"/>
        <w:bottom w:val="none" w:sz="0" w:space="0" w:color="auto"/>
        <w:right w:val="none" w:sz="0" w:space="0" w:color="auto"/>
      </w:divBdr>
    </w:div>
    <w:div w:id="843473470">
      <w:marLeft w:val="0"/>
      <w:marRight w:val="0"/>
      <w:marTop w:val="10"/>
      <w:marBottom w:val="10"/>
      <w:divBdr>
        <w:top w:val="none" w:sz="0" w:space="0" w:color="auto"/>
        <w:left w:val="none" w:sz="0" w:space="0" w:color="auto"/>
        <w:bottom w:val="none" w:sz="0" w:space="0" w:color="auto"/>
        <w:right w:val="none" w:sz="0" w:space="0" w:color="auto"/>
      </w:divBdr>
    </w:div>
    <w:div w:id="899093103">
      <w:marLeft w:val="0"/>
      <w:marRight w:val="0"/>
      <w:marTop w:val="10"/>
      <w:marBottom w:val="10"/>
      <w:divBdr>
        <w:top w:val="none" w:sz="0" w:space="0" w:color="auto"/>
        <w:left w:val="none" w:sz="0" w:space="0" w:color="auto"/>
        <w:bottom w:val="none" w:sz="0" w:space="0" w:color="auto"/>
        <w:right w:val="none" w:sz="0" w:space="0" w:color="auto"/>
      </w:divBdr>
    </w:div>
    <w:div w:id="899171365">
      <w:marLeft w:val="0"/>
      <w:marRight w:val="0"/>
      <w:marTop w:val="10"/>
      <w:marBottom w:val="10"/>
      <w:divBdr>
        <w:top w:val="none" w:sz="0" w:space="0" w:color="auto"/>
        <w:left w:val="none" w:sz="0" w:space="0" w:color="auto"/>
        <w:bottom w:val="none" w:sz="0" w:space="0" w:color="auto"/>
        <w:right w:val="none" w:sz="0" w:space="0" w:color="auto"/>
      </w:divBdr>
    </w:div>
    <w:div w:id="925772882">
      <w:marLeft w:val="0"/>
      <w:marRight w:val="720"/>
      <w:marTop w:val="10"/>
      <w:marBottom w:val="10"/>
      <w:divBdr>
        <w:top w:val="none" w:sz="0" w:space="0" w:color="auto"/>
        <w:left w:val="none" w:sz="0" w:space="0" w:color="auto"/>
        <w:bottom w:val="none" w:sz="0" w:space="0" w:color="auto"/>
        <w:right w:val="none" w:sz="0" w:space="0" w:color="auto"/>
      </w:divBdr>
    </w:div>
    <w:div w:id="950553428">
      <w:marLeft w:val="0"/>
      <w:marRight w:val="720"/>
      <w:marTop w:val="10"/>
      <w:marBottom w:val="10"/>
      <w:divBdr>
        <w:top w:val="none" w:sz="0" w:space="0" w:color="auto"/>
        <w:left w:val="none" w:sz="0" w:space="0" w:color="auto"/>
        <w:bottom w:val="none" w:sz="0" w:space="0" w:color="auto"/>
        <w:right w:val="none" w:sz="0" w:space="0" w:color="auto"/>
      </w:divBdr>
    </w:div>
    <w:div w:id="993680178">
      <w:marLeft w:val="0"/>
      <w:marRight w:val="0"/>
      <w:marTop w:val="10"/>
      <w:marBottom w:val="10"/>
      <w:divBdr>
        <w:top w:val="none" w:sz="0" w:space="0" w:color="auto"/>
        <w:left w:val="none" w:sz="0" w:space="0" w:color="auto"/>
        <w:bottom w:val="none" w:sz="0" w:space="0" w:color="auto"/>
        <w:right w:val="none" w:sz="0" w:space="0" w:color="auto"/>
      </w:divBdr>
    </w:div>
    <w:div w:id="1020856382">
      <w:marLeft w:val="0"/>
      <w:marRight w:val="0"/>
      <w:marTop w:val="10"/>
      <w:marBottom w:val="10"/>
      <w:divBdr>
        <w:top w:val="none" w:sz="0" w:space="0" w:color="auto"/>
        <w:left w:val="none" w:sz="0" w:space="0" w:color="auto"/>
        <w:bottom w:val="none" w:sz="0" w:space="0" w:color="auto"/>
        <w:right w:val="none" w:sz="0" w:space="0" w:color="auto"/>
      </w:divBdr>
    </w:div>
    <w:div w:id="1027099595">
      <w:marLeft w:val="0"/>
      <w:marRight w:val="0"/>
      <w:marTop w:val="10"/>
      <w:marBottom w:val="10"/>
      <w:divBdr>
        <w:top w:val="none" w:sz="0" w:space="0" w:color="auto"/>
        <w:left w:val="none" w:sz="0" w:space="0" w:color="auto"/>
        <w:bottom w:val="none" w:sz="0" w:space="0" w:color="auto"/>
        <w:right w:val="none" w:sz="0" w:space="0" w:color="auto"/>
      </w:divBdr>
    </w:div>
    <w:div w:id="1031340301">
      <w:marLeft w:val="0"/>
      <w:marRight w:val="0"/>
      <w:marTop w:val="10"/>
      <w:marBottom w:val="10"/>
      <w:divBdr>
        <w:top w:val="none" w:sz="0" w:space="0" w:color="auto"/>
        <w:left w:val="none" w:sz="0" w:space="0" w:color="auto"/>
        <w:bottom w:val="none" w:sz="0" w:space="0" w:color="auto"/>
        <w:right w:val="none" w:sz="0" w:space="0" w:color="auto"/>
      </w:divBdr>
    </w:div>
    <w:div w:id="1040008325">
      <w:marLeft w:val="0"/>
      <w:marRight w:val="0"/>
      <w:marTop w:val="10"/>
      <w:marBottom w:val="10"/>
      <w:divBdr>
        <w:top w:val="none" w:sz="0" w:space="0" w:color="auto"/>
        <w:left w:val="none" w:sz="0" w:space="0" w:color="auto"/>
        <w:bottom w:val="none" w:sz="0" w:space="0" w:color="auto"/>
        <w:right w:val="none" w:sz="0" w:space="0" w:color="auto"/>
      </w:divBdr>
    </w:div>
    <w:div w:id="1040280970">
      <w:marLeft w:val="0"/>
      <w:marRight w:val="0"/>
      <w:marTop w:val="10"/>
      <w:marBottom w:val="10"/>
      <w:divBdr>
        <w:top w:val="none" w:sz="0" w:space="0" w:color="auto"/>
        <w:left w:val="none" w:sz="0" w:space="0" w:color="auto"/>
        <w:bottom w:val="none" w:sz="0" w:space="0" w:color="auto"/>
        <w:right w:val="none" w:sz="0" w:space="0" w:color="auto"/>
      </w:divBdr>
    </w:div>
    <w:div w:id="1060977997">
      <w:marLeft w:val="0"/>
      <w:marRight w:val="0"/>
      <w:marTop w:val="10"/>
      <w:marBottom w:val="10"/>
      <w:divBdr>
        <w:top w:val="none" w:sz="0" w:space="0" w:color="auto"/>
        <w:left w:val="none" w:sz="0" w:space="0" w:color="auto"/>
        <w:bottom w:val="none" w:sz="0" w:space="0" w:color="auto"/>
        <w:right w:val="none" w:sz="0" w:space="0" w:color="auto"/>
      </w:divBdr>
    </w:div>
    <w:div w:id="1119497119">
      <w:marLeft w:val="0"/>
      <w:marRight w:val="0"/>
      <w:marTop w:val="10"/>
      <w:marBottom w:val="10"/>
      <w:divBdr>
        <w:top w:val="none" w:sz="0" w:space="0" w:color="auto"/>
        <w:left w:val="none" w:sz="0" w:space="0" w:color="auto"/>
        <w:bottom w:val="none" w:sz="0" w:space="0" w:color="auto"/>
        <w:right w:val="none" w:sz="0" w:space="0" w:color="auto"/>
      </w:divBdr>
    </w:div>
    <w:div w:id="1208374355">
      <w:marLeft w:val="0"/>
      <w:marRight w:val="0"/>
      <w:marTop w:val="10"/>
      <w:marBottom w:val="10"/>
      <w:divBdr>
        <w:top w:val="none" w:sz="0" w:space="0" w:color="auto"/>
        <w:left w:val="none" w:sz="0" w:space="0" w:color="auto"/>
        <w:bottom w:val="none" w:sz="0" w:space="0" w:color="auto"/>
        <w:right w:val="none" w:sz="0" w:space="0" w:color="auto"/>
      </w:divBdr>
    </w:div>
    <w:div w:id="1239444372">
      <w:marLeft w:val="0"/>
      <w:marRight w:val="0"/>
      <w:marTop w:val="10"/>
      <w:marBottom w:val="10"/>
      <w:divBdr>
        <w:top w:val="none" w:sz="0" w:space="0" w:color="auto"/>
        <w:left w:val="none" w:sz="0" w:space="0" w:color="auto"/>
        <w:bottom w:val="none" w:sz="0" w:space="0" w:color="auto"/>
        <w:right w:val="none" w:sz="0" w:space="0" w:color="auto"/>
      </w:divBdr>
    </w:div>
    <w:div w:id="1287617786">
      <w:marLeft w:val="0"/>
      <w:marRight w:val="0"/>
      <w:marTop w:val="10"/>
      <w:marBottom w:val="10"/>
      <w:divBdr>
        <w:top w:val="none" w:sz="0" w:space="0" w:color="auto"/>
        <w:left w:val="none" w:sz="0" w:space="0" w:color="auto"/>
        <w:bottom w:val="none" w:sz="0" w:space="0" w:color="auto"/>
        <w:right w:val="none" w:sz="0" w:space="0" w:color="auto"/>
      </w:divBdr>
    </w:div>
    <w:div w:id="1290280080">
      <w:marLeft w:val="0"/>
      <w:marRight w:val="0"/>
      <w:marTop w:val="10"/>
      <w:marBottom w:val="10"/>
      <w:divBdr>
        <w:top w:val="none" w:sz="0" w:space="0" w:color="auto"/>
        <w:left w:val="none" w:sz="0" w:space="0" w:color="auto"/>
        <w:bottom w:val="none" w:sz="0" w:space="0" w:color="auto"/>
        <w:right w:val="none" w:sz="0" w:space="0" w:color="auto"/>
      </w:divBdr>
    </w:div>
    <w:div w:id="1326784054">
      <w:marLeft w:val="0"/>
      <w:marRight w:val="0"/>
      <w:marTop w:val="10"/>
      <w:marBottom w:val="10"/>
      <w:divBdr>
        <w:top w:val="none" w:sz="0" w:space="0" w:color="auto"/>
        <w:left w:val="none" w:sz="0" w:space="0" w:color="auto"/>
        <w:bottom w:val="none" w:sz="0" w:space="0" w:color="auto"/>
        <w:right w:val="none" w:sz="0" w:space="0" w:color="auto"/>
      </w:divBdr>
    </w:div>
    <w:div w:id="1329093377">
      <w:marLeft w:val="0"/>
      <w:marRight w:val="0"/>
      <w:marTop w:val="10"/>
      <w:marBottom w:val="10"/>
      <w:divBdr>
        <w:top w:val="none" w:sz="0" w:space="0" w:color="auto"/>
        <w:left w:val="none" w:sz="0" w:space="0" w:color="auto"/>
        <w:bottom w:val="none" w:sz="0" w:space="0" w:color="auto"/>
        <w:right w:val="none" w:sz="0" w:space="0" w:color="auto"/>
      </w:divBdr>
    </w:div>
    <w:div w:id="1343968899">
      <w:marLeft w:val="0"/>
      <w:marRight w:val="0"/>
      <w:marTop w:val="10"/>
      <w:marBottom w:val="10"/>
      <w:divBdr>
        <w:top w:val="none" w:sz="0" w:space="0" w:color="auto"/>
        <w:left w:val="none" w:sz="0" w:space="0" w:color="auto"/>
        <w:bottom w:val="none" w:sz="0" w:space="0" w:color="auto"/>
        <w:right w:val="none" w:sz="0" w:space="0" w:color="auto"/>
      </w:divBdr>
    </w:div>
    <w:div w:id="1350330563">
      <w:marLeft w:val="0"/>
      <w:marRight w:val="0"/>
      <w:marTop w:val="10"/>
      <w:marBottom w:val="10"/>
      <w:divBdr>
        <w:top w:val="none" w:sz="0" w:space="0" w:color="auto"/>
        <w:left w:val="none" w:sz="0" w:space="0" w:color="auto"/>
        <w:bottom w:val="none" w:sz="0" w:space="0" w:color="auto"/>
        <w:right w:val="none" w:sz="0" w:space="0" w:color="auto"/>
      </w:divBdr>
    </w:div>
    <w:div w:id="1508210340">
      <w:marLeft w:val="0"/>
      <w:marRight w:val="0"/>
      <w:marTop w:val="10"/>
      <w:marBottom w:val="10"/>
      <w:divBdr>
        <w:top w:val="none" w:sz="0" w:space="0" w:color="auto"/>
        <w:left w:val="none" w:sz="0" w:space="0" w:color="auto"/>
        <w:bottom w:val="none" w:sz="0" w:space="0" w:color="auto"/>
        <w:right w:val="none" w:sz="0" w:space="0" w:color="auto"/>
      </w:divBdr>
    </w:div>
    <w:div w:id="1558200936">
      <w:marLeft w:val="0"/>
      <w:marRight w:val="0"/>
      <w:marTop w:val="10"/>
      <w:marBottom w:val="10"/>
      <w:divBdr>
        <w:top w:val="none" w:sz="0" w:space="0" w:color="auto"/>
        <w:left w:val="none" w:sz="0" w:space="0" w:color="auto"/>
        <w:bottom w:val="none" w:sz="0" w:space="0" w:color="auto"/>
        <w:right w:val="none" w:sz="0" w:space="0" w:color="auto"/>
      </w:divBdr>
    </w:div>
    <w:div w:id="1572109837">
      <w:marLeft w:val="0"/>
      <w:marRight w:val="0"/>
      <w:marTop w:val="10"/>
      <w:marBottom w:val="10"/>
      <w:divBdr>
        <w:top w:val="none" w:sz="0" w:space="0" w:color="auto"/>
        <w:left w:val="none" w:sz="0" w:space="0" w:color="auto"/>
        <w:bottom w:val="none" w:sz="0" w:space="0" w:color="auto"/>
        <w:right w:val="none" w:sz="0" w:space="0" w:color="auto"/>
      </w:divBdr>
    </w:div>
    <w:div w:id="1590769615">
      <w:marLeft w:val="0"/>
      <w:marRight w:val="0"/>
      <w:marTop w:val="10"/>
      <w:marBottom w:val="10"/>
      <w:divBdr>
        <w:top w:val="none" w:sz="0" w:space="0" w:color="auto"/>
        <w:left w:val="none" w:sz="0" w:space="0" w:color="auto"/>
        <w:bottom w:val="none" w:sz="0" w:space="0" w:color="auto"/>
        <w:right w:val="none" w:sz="0" w:space="0" w:color="auto"/>
      </w:divBdr>
    </w:div>
    <w:div w:id="1618029601">
      <w:marLeft w:val="0"/>
      <w:marRight w:val="0"/>
      <w:marTop w:val="10"/>
      <w:marBottom w:val="10"/>
      <w:divBdr>
        <w:top w:val="none" w:sz="0" w:space="0" w:color="auto"/>
        <w:left w:val="none" w:sz="0" w:space="0" w:color="auto"/>
        <w:bottom w:val="none" w:sz="0" w:space="0" w:color="auto"/>
        <w:right w:val="none" w:sz="0" w:space="0" w:color="auto"/>
      </w:divBdr>
    </w:div>
    <w:div w:id="1620602742">
      <w:marLeft w:val="0"/>
      <w:marRight w:val="0"/>
      <w:marTop w:val="10"/>
      <w:marBottom w:val="10"/>
      <w:divBdr>
        <w:top w:val="none" w:sz="0" w:space="0" w:color="auto"/>
        <w:left w:val="none" w:sz="0" w:space="0" w:color="auto"/>
        <w:bottom w:val="none" w:sz="0" w:space="0" w:color="auto"/>
        <w:right w:val="none" w:sz="0" w:space="0" w:color="auto"/>
      </w:divBdr>
    </w:div>
    <w:div w:id="1631088616">
      <w:marLeft w:val="0"/>
      <w:marRight w:val="720"/>
      <w:marTop w:val="10"/>
      <w:marBottom w:val="10"/>
      <w:divBdr>
        <w:top w:val="none" w:sz="0" w:space="0" w:color="auto"/>
        <w:left w:val="none" w:sz="0" w:space="0" w:color="auto"/>
        <w:bottom w:val="none" w:sz="0" w:space="0" w:color="auto"/>
        <w:right w:val="none" w:sz="0" w:space="0" w:color="auto"/>
      </w:divBdr>
    </w:div>
    <w:div w:id="1690528049">
      <w:marLeft w:val="0"/>
      <w:marRight w:val="0"/>
      <w:marTop w:val="10"/>
      <w:marBottom w:val="10"/>
      <w:divBdr>
        <w:top w:val="none" w:sz="0" w:space="0" w:color="auto"/>
        <w:left w:val="none" w:sz="0" w:space="0" w:color="auto"/>
        <w:bottom w:val="none" w:sz="0" w:space="0" w:color="auto"/>
        <w:right w:val="none" w:sz="0" w:space="0" w:color="auto"/>
      </w:divBdr>
    </w:div>
    <w:div w:id="1694115874">
      <w:marLeft w:val="0"/>
      <w:marRight w:val="0"/>
      <w:marTop w:val="10"/>
      <w:marBottom w:val="10"/>
      <w:divBdr>
        <w:top w:val="none" w:sz="0" w:space="0" w:color="auto"/>
        <w:left w:val="none" w:sz="0" w:space="0" w:color="auto"/>
        <w:bottom w:val="none" w:sz="0" w:space="0" w:color="auto"/>
        <w:right w:val="none" w:sz="0" w:space="0" w:color="auto"/>
      </w:divBdr>
    </w:div>
    <w:div w:id="1744595558">
      <w:marLeft w:val="0"/>
      <w:marRight w:val="0"/>
      <w:marTop w:val="10"/>
      <w:marBottom w:val="10"/>
      <w:divBdr>
        <w:top w:val="none" w:sz="0" w:space="0" w:color="auto"/>
        <w:left w:val="none" w:sz="0" w:space="0" w:color="auto"/>
        <w:bottom w:val="none" w:sz="0" w:space="0" w:color="auto"/>
        <w:right w:val="none" w:sz="0" w:space="0" w:color="auto"/>
      </w:divBdr>
    </w:div>
    <w:div w:id="1766271013">
      <w:marLeft w:val="0"/>
      <w:marRight w:val="720"/>
      <w:marTop w:val="10"/>
      <w:marBottom w:val="10"/>
      <w:divBdr>
        <w:top w:val="none" w:sz="0" w:space="0" w:color="auto"/>
        <w:left w:val="none" w:sz="0" w:space="0" w:color="auto"/>
        <w:bottom w:val="none" w:sz="0" w:space="0" w:color="auto"/>
        <w:right w:val="none" w:sz="0" w:space="0" w:color="auto"/>
      </w:divBdr>
    </w:div>
    <w:div w:id="1817840467">
      <w:marLeft w:val="0"/>
      <w:marRight w:val="0"/>
      <w:marTop w:val="10"/>
      <w:marBottom w:val="10"/>
      <w:divBdr>
        <w:top w:val="none" w:sz="0" w:space="0" w:color="auto"/>
        <w:left w:val="none" w:sz="0" w:space="0" w:color="auto"/>
        <w:bottom w:val="none" w:sz="0" w:space="0" w:color="auto"/>
        <w:right w:val="none" w:sz="0" w:space="0" w:color="auto"/>
      </w:divBdr>
    </w:div>
    <w:div w:id="1837266052">
      <w:marLeft w:val="0"/>
      <w:marRight w:val="0"/>
      <w:marTop w:val="10"/>
      <w:marBottom w:val="10"/>
      <w:divBdr>
        <w:top w:val="none" w:sz="0" w:space="0" w:color="auto"/>
        <w:left w:val="none" w:sz="0" w:space="0" w:color="auto"/>
        <w:bottom w:val="none" w:sz="0" w:space="0" w:color="auto"/>
        <w:right w:val="none" w:sz="0" w:space="0" w:color="auto"/>
      </w:divBdr>
    </w:div>
    <w:div w:id="1997800920">
      <w:marLeft w:val="0"/>
      <w:marRight w:val="0"/>
      <w:marTop w:val="10"/>
      <w:marBottom w:val="10"/>
      <w:divBdr>
        <w:top w:val="none" w:sz="0" w:space="0" w:color="auto"/>
        <w:left w:val="none" w:sz="0" w:space="0" w:color="auto"/>
        <w:bottom w:val="none" w:sz="0" w:space="0" w:color="auto"/>
        <w:right w:val="none" w:sz="0" w:space="0" w:color="auto"/>
      </w:divBdr>
    </w:div>
    <w:div w:id="2047096877">
      <w:marLeft w:val="0"/>
      <w:marRight w:val="0"/>
      <w:marTop w:val="10"/>
      <w:marBottom w:val="10"/>
      <w:divBdr>
        <w:top w:val="none" w:sz="0" w:space="0" w:color="auto"/>
        <w:left w:val="none" w:sz="0" w:space="0" w:color="auto"/>
        <w:bottom w:val="none" w:sz="0" w:space="0" w:color="auto"/>
        <w:right w:val="none" w:sz="0" w:space="0" w:color="auto"/>
      </w:divBdr>
    </w:div>
    <w:div w:id="2048292834">
      <w:marLeft w:val="0"/>
      <w:marRight w:val="0"/>
      <w:marTop w:val="10"/>
      <w:marBottom w:val="10"/>
      <w:divBdr>
        <w:top w:val="none" w:sz="0" w:space="0" w:color="auto"/>
        <w:left w:val="none" w:sz="0" w:space="0" w:color="auto"/>
        <w:bottom w:val="none" w:sz="0" w:space="0" w:color="auto"/>
        <w:right w:val="none" w:sz="0" w:space="0" w:color="auto"/>
      </w:divBdr>
    </w:div>
    <w:div w:id="2050911886">
      <w:marLeft w:val="0"/>
      <w:marRight w:val="720"/>
      <w:marTop w:val="10"/>
      <w:marBottom w:val="10"/>
      <w:divBdr>
        <w:top w:val="none" w:sz="0" w:space="0" w:color="auto"/>
        <w:left w:val="none" w:sz="0" w:space="0" w:color="auto"/>
        <w:bottom w:val="none" w:sz="0" w:space="0" w:color="auto"/>
        <w:right w:val="none" w:sz="0" w:space="0" w:color="auto"/>
      </w:divBdr>
    </w:div>
    <w:div w:id="2097827636">
      <w:marLeft w:val="0"/>
      <w:marRight w:val="0"/>
      <w:marTop w:val="10"/>
      <w:marBottom w:val="10"/>
      <w:divBdr>
        <w:top w:val="none" w:sz="0" w:space="0" w:color="auto"/>
        <w:left w:val="none" w:sz="0" w:space="0" w:color="auto"/>
        <w:bottom w:val="none" w:sz="0" w:space="0" w:color="auto"/>
        <w:right w:val="none" w:sz="0" w:space="0" w:color="auto"/>
      </w:divBdr>
    </w:div>
    <w:div w:id="2106340323">
      <w:marLeft w:val="0"/>
      <w:marRight w:val="0"/>
      <w:marTop w:val="10"/>
      <w:marBottom w:val="10"/>
      <w:divBdr>
        <w:top w:val="none" w:sz="0" w:space="0" w:color="auto"/>
        <w:left w:val="none" w:sz="0" w:space="0" w:color="auto"/>
        <w:bottom w:val="none" w:sz="0" w:space="0" w:color="auto"/>
        <w:right w:val="none" w:sz="0" w:space="0" w:color="auto"/>
      </w:divBdr>
    </w:div>
    <w:div w:id="21462698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813</Words>
  <Characters>4639</Characters>
  <Application>Microsoft Office Word</Application>
  <DocSecurity>0</DocSecurity>
  <Lines>38</Lines>
  <Paragraphs>10</Paragraphs>
  <ScaleCrop>false</ScaleCrop>
  <Company/>
  <LinksUpToDate>false</LinksUpToDate>
  <CharactersWithSpaces>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2025-04-30T07:29:00Z</dcterms:created>
  <dcterms:modified xsi:type="dcterms:W3CDTF">2025-04-30T07:30:00Z</dcterms:modified>
</cp:coreProperties>
</file>