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B7F4" w14:textId="77777777" w:rsidR="005E54E3" w:rsidRDefault="005E54E3">
      <w:pPr>
        <w:spacing w:line="500" w:lineRule="atLeast"/>
        <w:jc w:val="center"/>
        <w:divId w:val="141242293"/>
        <w:rPr>
          <w:rFonts w:ascii="黑体" w:eastAsia="黑体" w:hAnsi="黑体"/>
          <w:sz w:val="36"/>
          <w:szCs w:val="36"/>
        </w:rPr>
      </w:pPr>
      <w:r>
        <w:rPr>
          <w:rFonts w:ascii="黑体" w:eastAsia="黑体" w:hAnsi="黑体" w:hint="eastAsia"/>
          <w:sz w:val="36"/>
          <w:szCs w:val="36"/>
        </w:rPr>
        <w:t>广东省东源县人民法院</w:t>
      </w:r>
    </w:p>
    <w:p w14:paraId="107AE243" w14:textId="77777777" w:rsidR="005E54E3" w:rsidRDefault="005E54E3">
      <w:pPr>
        <w:spacing w:line="500" w:lineRule="atLeast"/>
        <w:jc w:val="center"/>
        <w:divId w:val="14414863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46D6EA" w14:textId="77777777" w:rsidR="005E54E3" w:rsidRDefault="005E54E3">
      <w:pPr>
        <w:spacing w:line="500" w:lineRule="atLeast"/>
        <w:jc w:val="right"/>
        <w:divId w:val="79825817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53</w:t>
      </w:r>
      <w:r>
        <w:rPr>
          <w:rFonts w:hint="eastAsia"/>
          <w:sz w:val="30"/>
          <w:szCs w:val="30"/>
        </w:rPr>
        <w:t>号</w:t>
      </w:r>
    </w:p>
    <w:p w14:paraId="19AFC027" w14:textId="77777777" w:rsidR="005E54E3" w:rsidRDefault="005E54E3">
      <w:pPr>
        <w:spacing w:line="500" w:lineRule="atLeast"/>
        <w:ind w:firstLine="600"/>
        <w:divId w:val="82262637"/>
        <w:rPr>
          <w:rFonts w:hint="eastAsia"/>
          <w:sz w:val="30"/>
          <w:szCs w:val="30"/>
        </w:rPr>
      </w:pPr>
      <w:r>
        <w:rPr>
          <w:rFonts w:hint="eastAsia"/>
          <w:sz w:val="30"/>
          <w:szCs w:val="30"/>
        </w:rPr>
        <w:t>公诉机关广东省东源县人民检察院。</w:t>
      </w:r>
    </w:p>
    <w:p w14:paraId="066B564A" w14:textId="77777777" w:rsidR="005E54E3" w:rsidRDefault="005E54E3">
      <w:pPr>
        <w:spacing w:line="500" w:lineRule="atLeast"/>
        <w:ind w:firstLine="600"/>
        <w:divId w:val="182017114"/>
        <w:rPr>
          <w:rFonts w:hint="eastAsia"/>
          <w:sz w:val="30"/>
          <w:szCs w:val="30"/>
        </w:rPr>
      </w:pPr>
      <w:r>
        <w:rPr>
          <w:rFonts w:hint="eastAsia"/>
          <w:sz w:val="30"/>
          <w:szCs w:val="30"/>
        </w:rPr>
        <w:t>被告人李某</w:t>
      </w:r>
      <w:r>
        <w:rPr>
          <w:rFonts w:hint="eastAsia"/>
          <w:sz w:val="30"/>
          <w:szCs w:val="30"/>
        </w:rPr>
        <w:t>1</w:t>
      </w:r>
      <w:r>
        <w:rPr>
          <w:rFonts w:hint="eastAsia"/>
          <w:sz w:val="30"/>
          <w:szCs w:val="30"/>
        </w:rPr>
        <w:t>，男，汉族，小学文化，户籍所在地广东省惠州市惠东县。因犯走私普通货物罪，于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日被深圳市中级人民法院判处有期徒刑十年，</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日在河源监狱服刑，</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日假释出狱，</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日被撤销假释，</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日被送至东莞市第二看守所羁押。因涉嫌行贿罪，广东省人民检察院于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日指定河源市人民检察院审查办理，河源市人民检察院于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日将本案移送东源县人民检察院起诉。</w:t>
      </w:r>
    </w:p>
    <w:p w14:paraId="5ED9F83F" w14:textId="77777777" w:rsidR="005E54E3" w:rsidRDefault="005E54E3">
      <w:pPr>
        <w:spacing w:line="500" w:lineRule="atLeast"/>
        <w:ind w:firstLine="600"/>
        <w:divId w:val="502278218"/>
        <w:rPr>
          <w:rFonts w:hint="eastAsia"/>
          <w:sz w:val="30"/>
          <w:szCs w:val="30"/>
        </w:rPr>
      </w:pPr>
      <w:r>
        <w:rPr>
          <w:rFonts w:hint="eastAsia"/>
          <w:sz w:val="30"/>
          <w:szCs w:val="30"/>
        </w:rPr>
        <w:t>辩护人张锋，广东展豪律师事务所律师。</w:t>
      </w:r>
    </w:p>
    <w:p w14:paraId="6B157EE5" w14:textId="77777777" w:rsidR="005E54E3" w:rsidRDefault="005E54E3">
      <w:pPr>
        <w:spacing w:line="500" w:lineRule="atLeast"/>
        <w:ind w:firstLine="600"/>
        <w:divId w:val="1037658850"/>
        <w:rPr>
          <w:rFonts w:hint="eastAsia"/>
          <w:sz w:val="30"/>
          <w:szCs w:val="30"/>
        </w:rPr>
      </w:pPr>
      <w:r>
        <w:rPr>
          <w:rFonts w:hint="eastAsia"/>
          <w:sz w:val="30"/>
          <w:szCs w:val="30"/>
        </w:rPr>
        <w:t>辩护人邱建欢，广东广淼律师事务所律师。</w:t>
      </w:r>
    </w:p>
    <w:p w14:paraId="32B21A9E" w14:textId="77777777" w:rsidR="005E54E3" w:rsidRDefault="005E54E3">
      <w:pPr>
        <w:spacing w:line="500" w:lineRule="atLeast"/>
        <w:ind w:firstLine="600"/>
        <w:divId w:val="86510380"/>
        <w:rPr>
          <w:rFonts w:hint="eastAsia"/>
          <w:sz w:val="30"/>
          <w:szCs w:val="30"/>
        </w:rPr>
      </w:pPr>
      <w:r>
        <w:rPr>
          <w:rFonts w:hint="eastAsia"/>
          <w:sz w:val="30"/>
          <w:szCs w:val="30"/>
        </w:rPr>
        <w:t>广东省东源县人民检察院以东检公诉刑诉（</w:t>
      </w:r>
      <w:r>
        <w:rPr>
          <w:rFonts w:hint="eastAsia"/>
          <w:sz w:val="30"/>
          <w:szCs w:val="30"/>
        </w:rPr>
        <w:t>2018</w:t>
      </w:r>
      <w:r>
        <w:rPr>
          <w:rFonts w:hint="eastAsia"/>
          <w:sz w:val="30"/>
          <w:szCs w:val="30"/>
        </w:rPr>
        <w:t>）</w:t>
      </w:r>
      <w:r>
        <w:rPr>
          <w:rFonts w:hint="eastAsia"/>
          <w:sz w:val="30"/>
          <w:szCs w:val="30"/>
        </w:rPr>
        <w:t>50</w:t>
      </w:r>
      <w:r>
        <w:rPr>
          <w:rFonts w:hint="eastAsia"/>
          <w:sz w:val="30"/>
          <w:szCs w:val="30"/>
        </w:rPr>
        <w:t>号起诉书指控被告人李某</w:t>
      </w:r>
      <w:r>
        <w:rPr>
          <w:rFonts w:hint="eastAsia"/>
          <w:sz w:val="30"/>
          <w:szCs w:val="30"/>
        </w:rPr>
        <w:t>1</w:t>
      </w:r>
      <w:r>
        <w:rPr>
          <w:rFonts w:hint="eastAsia"/>
          <w:sz w:val="30"/>
          <w:szCs w:val="30"/>
        </w:rPr>
        <w:t>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日向本院提起公诉。本院依法组成合议庭，公开开庭审理了本案。东源县人民检察院检察员郭德峰出庭支持公诉，被告人李某</w:t>
      </w:r>
      <w:r>
        <w:rPr>
          <w:rFonts w:hint="eastAsia"/>
          <w:sz w:val="30"/>
          <w:szCs w:val="30"/>
        </w:rPr>
        <w:t>1</w:t>
      </w:r>
      <w:r>
        <w:rPr>
          <w:rFonts w:hint="eastAsia"/>
          <w:sz w:val="30"/>
          <w:szCs w:val="30"/>
        </w:rPr>
        <w:t>及其辩护人张锋、邱建欢到庭参加了诉讼。现已审理终结。</w:t>
      </w:r>
    </w:p>
    <w:p w14:paraId="75B3E9F3" w14:textId="77777777" w:rsidR="005E54E3" w:rsidRDefault="005E54E3">
      <w:pPr>
        <w:spacing w:line="500" w:lineRule="atLeast"/>
        <w:ind w:firstLine="600"/>
        <w:divId w:val="35527346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月，被告人李某</w:t>
      </w:r>
      <w:r>
        <w:rPr>
          <w:rFonts w:hint="eastAsia"/>
          <w:sz w:val="30"/>
          <w:szCs w:val="30"/>
        </w:rPr>
        <w:t>1</w:t>
      </w:r>
      <w:r>
        <w:rPr>
          <w:rFonts w:hint="eastAsia"/>
          <w:sz w:val="30"/>
          <w:szCs w:val="30"/>
        </w:rPr>
        <w:t>因犯走私普通货物罪被送至河源监狱服刑，</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月通过服刑人员罗某某认识监狱民警叶某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为了能在狱内生活方面获得叶某</w:t>
      </w:r>
      <w:r>
        <w:rPr>
          <w:rFonts w:hint="eastAsia"/>
          <w:sz w:val="30"/>
          <w:szCs w:val="30"/>
        </w:rPr>
        <w:t>1</w:t>
      </w:r>
      <w:r>
        <w:rPr>
          <w:rFonts w:hint="eastAsia"/>
          <w:sz w:val="30"/>
          <w:szCs w:val="30"/>
        </w:rPr>
        <w:t>的关照，以及为其带烟、茶叶和食品等违禁品入狱内供其使用，指使饶某某给叶某</w:t>
      </w:r>
      <w:r>
        <w:rPr>
          <w:rFonts w:hint="eastAsia"/>
          <w:sz w:val="30"/>
          <w:szCs w:val="30"/>
        </w:rPr>
        <w:t>1</w:t>
      </w:r>
      <w:r>
        <w:rPr>
          <w:rFonts w:hint="eastAsia"/>
          <w:sz w:val="30"/>
          <w:szCs w:val="30"/>
        </w:rPr>
        <w:t>指定的中国邮政储蓄银行账户汇钱。自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月间，饶某某先后十次通过其本人、其生意伙伴苏某某及苏某某的公司员工叶某</w:t>
      </w:r>
      <w:r>
        <w:rPr>
          <w:rFonts w:hint="eastAsia"/>
          <w:sz w:val="30"/>
          <w:szCs w:val="30"/>
        </w:rPr>
        <w:t>2</w:t>
      </w:r>
      <w:r>
        <w:rPr>
          <w:rFonts w:hint="eastAsia"/>
          <w:sz w:val="30"/>
          <w:szCs w:val="30"/>
        </w:rPr>
        <w:t>、李某某共向叶某</w:t>
      </w:r>
      <w:r>
        <w:rPr>
          <w:rFonts w:hint="eastAsia"/>
          <w:sz w:val="30"/>
          <w:szCs w:val="30"/>
        </w:rPr>
        <w:t>1</w:t>
      </w:r>
      <w:r>
        <w:rPr>
          <w:rFonts w:hint="eastAsia"/>
          <w:sz w:val="30"/>
          <w:szCs w:val="30"/>
        </w:rPr>
        <w:t>指定的中国邮政储蓄银行账户（账号：</w:t>
      </w:r>
      <w:r>
        <w:rPr>
          <w:rFonts w:hint="eastAsia"/>
          <w:sz w:val="30"/>
          <w:szCs w:val="30"/>
        </w:rPr>
        <w:lastRenderedPageBreak/>
        <w:t>6221504280004XXXXXX</w:t>
      </w:r>
      <w:r>
        <w:rPr>
          <w:rFonts w:hint="eastAsia"/>
          <w:sz w:val="30"/>
          <w:szCs w:val="30"/>
        </w:rPr>
        <w:t>，户名：叶某某）汇款人民币</w:t>
      </w:r>
      <w:r>
        <w:rPr>
          <w:rFonts w:hint="eastAsia"/>
          <w:sz w:val="30"/>
          <w:szCs w:val="30"/>
        </w:rPr>
        <w:t>135000</w:t>
      </w:r>
      <w:r>
        <w:rPr>
          <w:rFonts w:hint="eastAsia"/>
          <w:sz w:val="30"/>
          <w:szCs w:val="30"/>
        </w:rPr>
        <w:t>元。</w:t>
      </w:r>
    </w:p>
    <w:p w14:paraId="12230538" w14:textId="77777777" w:rsidR="005E54E3" w:rsidRDefault="005E54E3">
      <w:pPr>
        <w:spacing w:line="500" w:lineRule="atLeast"/>
        <w:ind w:firstLine="600"/>
        <w:divId w:val="1929069756"/>
        <w:rPr>
          <w:rFonts w:hint="eastAsia"/>
          <w:sz w:val="30"/>
          <w:szCs w:val="30"/>
        </w:rPr>
      </w:pPr>
      <w:r>
        <w:rPr>
          <w:rFonts w:hint="eastAsia"/>
          <w:sz w:val="30"/>
          <w:szCs w:val="30"/>
        </w:rPr>
        <w:t>2013</w:t>
      </w:r>
      <w:r>
        <w:rPr>
          <w:rFonts w:hint="eastAsia"/>
          <w:sz w:val="30"/>
          <w:szCs w:val="30"/>
        </w:rPr>
        <w:t>年，被告人李某</w:t>
      </w:r>
      <w:r>
        <w:rPr>
          <w:rFonts w:hint="eastAsia"/>
          <w:sz w:val="30"/>
          <w:szCs w:val="30"/>
        </w:rPr>
        <w:t>1</w:t>
      </w:r>
      <w:r>
        <w:rPr>
          <w:rFonts w:hint="eastAsia"/>
          <w:sz w:val="30"/>
          <w:szCs w:val="30"/>
        </w:rPr>
        <w:t>通过值班犯人杨某某认识了监狱民警刘某某，其为了让刘某某带烟、茶叶和食品等违禁品入狱内供其使用，同时为了能留在监区医院服刑，且出现轻微违规时不予被扣分等方面获得关照，遂让妻子卓某某先后在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年的春节、中秋节前夕，分七次送给刘某某共人民币</w:t>
      </w:r>
      <w:r>
        <w:rPr>
          <w:rFonts w:hint="eastAsia"/>
          <w:sz w:val="30"/>
          <w:szCs w:val="30"/>
        </w:rPr>
        <w:t>62000</w:t>
      </w:r>
      <w:r>
        <w:rPr>
          <w:rFonts w:hint="eastAsia"/>
          <w:sz w:val="30"/>
          <w:szCs w:val="30"/>
        </w:rPr>
        <w:t>元。刘某某收钱后部分用于为李某</w:t>
      </w:r>
      <w:r>
        <w:rPr>
          <w:rFonts w:hint="eastAsia"/>
          <w:sz w:val="30"/>
          <w:szCs w:val="30"/>
        </w:rPr>
        <w:t>1</w:t>
      </w:r>
      <w:r>
        <w:rPr>
          <w:rFonts w:hint="eastAsia"/>
          <w:sz w:val="30"/>
          <w:szCs w:val="30"/>
        </w:rPr>
        <w:t>带违禁品，其余分别送给监区医院领导黄某某、钟某某、曾某某等人。</w:t>
      </w:r>
    </w:p>
    <w:p w14:paraId="648BE539" w14:textId="77777777" w:rsidR="005E54E3" w:rsidRDefault="005E54E3">
      <w:pPr>
        <w:spacing w:line="500" w:lineRule="atLeast"/>
        <w:ind w:firstLine="600"/>
        <w:divId w:val="1911958911"/>
        <w:rPr>
          <w:rFonts w:hint="eastAsia"/>
          <w:sz w:val="30"/>
          <w:szCs w:val="30"/>
        </w:rPr>
      </w:pPr>
      <w:r>
        <w:rPr>
          <w:rFonts w:hint="eastAsia"/>
          <w:sz w:val="30"/>
          <w:szCs w:val="30"/>
        </w:rPr>
        <w:t>另查，本院（</w:t>
      </w:r>
      <w:r>
        <w:rPr>
          <w:rFonts w:hint="eastAsia"/>
          <w:sz w:val="30"/>
          <w:szCs w:val="30"/>
        </w:rPr>
        <w:t>2017</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245</w:t>
      </w:r>
      <w:r>
        <w:rPr>
          <w:rFonts w:hint="eastAsia"/>
          <w:sz w:val="30"/>
          <w:szCs w:val="30"/>
        </w:rPr>
        <w:t>号生效刑事判决书认定，钟某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等罪犯亲属将资金汇入被告人叶某</w:t>
      </w:r>
      <w:r>
        <w:rPr>
          <w:rFonts w:hint="eastAsia"/>
          <w:sz w:val="30"/>
          <w:szCs w:val="30"/>
        </w:rPr>
        <w:t>1</w:t>
      </w:r>
      <w:r>
        <w:rPr>
          <w:rFonts w:hint="eastAsia"/>
          <w:sz w:val="30"/>
          <w:szCs w:val="30"/>
        </w:rPr>
        <w:t>提供的叶某某账户，被告人叶某</w:t>
      </w:r>
      <w:r>
        <w:rPr>
          <w:rFonts w:hint="eastAsia"/>
          <w:sz w:val="30"/>
          <w:szCs w:val="30"/>
        </w:rPr>
        <w:t>1</w:t>
      </w:r>
      <w:r>
        <w:rPr>
          <w:rFonts w:hint="eastAsia"/>
          <w:sz w:val="30"/>
          <w:szCs w:val="30"/>
        </w:rPr>
        <w:t>取出现金后分</w:t>
      </w:r>
      <w:r>
        <w:rPr>
          <w:rFonts w:hint="eastAsia"/>
          <w:sz w:val="30"/>
          <w:szCs w:val="30"/>
        </w:rPr>
        <w:t>20</w:t>
      </w:r>
      <w:r>
        <w:rPr>
          <w:rFonts w:hint="eastAsia"/>
          <w:sz w:val="30"/>
          <w:szCs w:val="30"/>
        </w:rPr>
        <w:t>次依次将现金带入监狱内给罪犯使用，被告人叶某</w:t>
      </w:r>
      <w:r>
        <w:rPr>
          <w:rFonts w:hint="eastAsia"/>
          <w:sz w:val="30"/>
          <w:szCs w:val="30"/>
        </w:rPr>
        <w:t>1</w:t>
      </w:r>
      <w:r>
        <w:rPr>
          <w:rFonts w:hint="eastAsia"/>
          <w:sz w:val="30"/>
          <w:szCs w:val="30"/>
        </w:rPr>
        <w:t>从中抽取</w:t>
      </w:r>
      <w:r>
        <w:rPr>
          <w:rFonts w:hint="eastAsia"/>
          <w:sz w:val="30"/>
          <w:szCs w:val="30"/>
        </w:rPr>
        <w:t>10%</w:t>
      </w:r>
      <w:r>
        <w:rPr>
          <w:rFonts w:hint="eastAsia"/>
          <w:sz w:val="30"/>
          <w:szCs w:val="30"/>
        </w:rPr>
        <w:t>至</w:t>
      </w:r>
      <w:r>
        <w:rPr>
          <w:rFonts w:hint="eastAsia"/>
          <w:sz w:val="30"/>
          <w:szCs w:val="30"/>
        </w:rPr>
        <w:t>20%</w:t>
      </w:r>
      <w:r>
        <w:rPr>
          <w:rFonts w:hint="eastAsia"/>
          <w:sz w:val="30"/>
          <w:szCs w:val="30"/>
        </w:rPr>
        <w:t>的好处费，分</w:t>
      </w:r>
      <w:r>
        <w:rPr>
          <w:rFonts w:hint="eastAsia"/>
          <w:sz w:val="30"/>
          <w:szCs w:val="30"/>
        </w:rPr>
        <w:t>54</w:t>
      </w:r>
      <w:r>
        <w:rPr>
          <w:rFonts w:hint="eastAsia"/>
          <w:sz w:val="30"/>
          <w:szCs w:val="30"/>
        </w:rPr>
        <w:t>次将物品带进监狱内给罪犯使用；李某</w:t>
      </w:r>
      <w:r>
        <w:rPr>
          <w:rFonts w:hint="eastAsia"/>
          <w:sz w:val="30"/>
          <w:szCs w:val="30"/>
        </w:rPr>
        <w:t>1</w:t>
      </w:r>
      <w:r>
        <w:rPr>
          <w:rFonts w:hint="eastAsia"/>
          <w:sz w:val="30"/>
          <w:szCs w:val="30"/>
        </w:rPr>
        <w:t>给叶某</w:t>
      </w:r>
      <w:r>
        <w:rPr>
          <w:rFonts w:hint="eastAsia"/>
          <w:sz w:val="30"/>
          <w:szCs w:val="30"/>
        </w:rPr>
        <w:t>1</w:t>
      </w:r>
      <w:r>
        <w:rPr>
          <w:rFonts w:hint="eastAsia"/>
          <w:sz w:val="30"/>
          <w:szCs w:val="30"/>
        </w:rPr>
        <w:t>的</w:t>
      </w:r>
      <w:r>
        <w:rPr>
          <w:rFonts w:hint="eastAsia"/>
          <w:sz w:val="30"/>
          <w:szCs w:val="30"/>
        </w:rPr>
        <w:t>50000</w:t>
      </w:r>
      <w:r>
        <w:rPr>
          <w:rFonts w:hint="eastAsia"/>
          <w:sz w:val="30"/>
          <w:szCs w:val="30"/>
        </w:rPr>
        <w:t>元所谓借款为受贿数额。据此，被告人李某</w:t>
      </w:r>
      <w:r>
        <w:rPr>
          <w:rFonts w:hint="eastAsia"/>
          <w:sz w:val="30"/>
          <w:szCs w:val="30"/>
        </w:rPr>
        <w:t>1</w:t>
      </w:r>
      <w:r>
        <w:rPr>
          <w:rFonts w:hint="eastAsia"/>
          <w:sz w:val="30"/>
          <w:szCs w:val="30"/>
        </w:rPr>
        <w:t>在上述的行贿总额应为</w:t>
      </w:r>
      <w:r>
        <w:rPr>
          <w:rFonts w:hint="eastAsia"/>
          <w:sz w:val="30"/>
          <w:szCs w:val="30"/>
        </w:rPr>
        <w:t>129000</w:t>
      </w:r>
      <w:r>
        <w:rPr>
          <w:rFonts w:hint="eastAsia"/>
          <w:sz w:val="30"/>
          <w:szCs w:val="30"/>
        </w:rPr>
        <w:t>元</w:t>
      </w:r>
      <w:r>
        <w:rPr>
          <w:rFonts w:hint="eastAsia"/>
          <w:sz w:val="30"/>
          <w:szCs w:val="30"/>
        </w:rPr>
        <w:t>(</w:t>
      </w:r>
      <w:r>
        <w:rPr>
          <w:rFonts w:hint="eastAsia"/>
          <w:sz w:val="30"/>
          <w:szCs w:val="30"/>
        </w:rPr>
        <w:t>﹙</w:t>
      </w:r>
      <w:r>
        <w:rPr>
          <w:rFonts w:hint="eastAsia"/>
          <w:sz w:val="30"/>
          <w:szCs w:val="30"/>
        </w:rPr>
        <w:t>135000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20%</w:t>
      </w:r>
      <w:r>
        <w:rPr>
          <w:rFonts w:hint="eastAsia"/>
          <w:sz w:val="30"/>
          <w:szCs w:val="30"/>
        </w:rPr>
        <w:t>﹚＋</w:t>
      </w:r>
      <w:r>
        <w:rPr>
          <w:rFonts w:hint="eastAsia"/>
          <w:sz w:val="30"/>
          <w:szCs w:val="30"/>
        </w:rPr>
        <w:t>50000</w:t>
      </w:r>
      <w:r>
        <w:rPr>
          <w:rFonts w:hint="eastAsia"/>
          <w:sz w:val="30"/>
          <w:szCs w:val="30"/>
        </w:rPr>
        <w:t>元＋</w:t>
      </w:r>
      <w:r>
        <w:rPr>
          <w:rFonts w:hint="eastAsia"/>
          <w:sz w:val="30"/>
          <w:szCs w:val="30"/>
        </w:rPr>
        <w:t>62000</w:t>
      </w:r>
      <w:r>
        <w:rPr>
          <w:rFonts w:hint="eastAsia"/>
          <w:sz w:val="30"/>
          <w:szCs w:val="30"/>
        </w:rPr>
        <w:t>元</w:t>
      </w:r>
      <w:r>
        <w:rPr>
          <w:rFonts w:hint="eastAsia"/>
          <w:sz w:val="30"/>
          <w:szCs w:val="30"/>
        </w:rPr>
        <w:t>)</w:t>
      </w:r>
      <w:r>
        <w:rPr>
          <w:rFonts w:hint="eastAsia"/>
          <w:sz w:val="30"/>
          <w:szCs w:val="30"/>
        </w:rPr>
        <w:t>。</w:t>
      </w:r>
    </w:p>
    <w:p w14:paraId="65E5982B" w14:textId="77777777" w:rsidR="005E54E3" w:rsidRDefault="005E54E3">
      <w:pPr>
        <w:spacing w:line="500" w:lineRule="atLeast"/>
        <w:ind w:firstLine="600"/>
        <w:divId w:val="2003966726"/>
        <w:rPr>
          <w:rFonts w:hint="eastAsia"/>
          <w:sz w:val="30"/>
          <w:szCs w:val="30"/>
        </w:rPr>
      </w:pPr>
      <w:r>
        <w:rPr>
          <w:rFonts w:hint="eastAsia"/>
          <w:sz w:val="30"/>
          <w:szCs w:val="30"/>
        </w:rPr>
        <w:t>上述事实，被告人李某</w:t>
      </w:r>
      <w:r>
        <w:rPr>
          <w:rFonts w:hint="eastAsia"/>
          <w:sz w:val="30"/>
          <w:szCs w:val="30"/>
        </w:rPr>
        <w:t>1</w:t>
      </w:r>
      <w:r>
        <w:rPr>
          <w:rFonts w:hint="eastAsia"/>
          <w:sz w:val="30"/>
          <w:szCs w:val="30"/>
        </w:rPr>
        <w:t>在开庭审理过程中亦无异议，并有入账汇款凭单及叶某某、饶某某、苏某某等人银行账户流水，</w:t>
      </w:r>
    </w:p>
    <w:p w14:paraId="340B8902" w14:textId="77777777" w:rsidR="005E54E3" w:rsidRDefault="005E54E3">
      <w:pPr>
        <w:spacing w:line="500" w:lineRule="atLeast"/>
        <w:ind w:firstLine="600"/>
        <w:divId w:val="1237521364"/>
        <w:rPr>
          <w:rFonts w:hint="eastAsia"/>
          <w:sz w:val="30"/>
          <w:szCs w:val="30"/>
        </w:rPr>
      </w:pPr>
      <w:r>
        <w:rPr>
          <w:rFonts w:hint="eastAsia"/>
          <w:sz w:val="30"/>
          <w:szCs w:val="30"/>
        </w:rPr>
        <w:t>饶某某、叶某</w:t>
      </w:r>
      <w:r>
        <w:rPr>
          <w:rFonts w:hint="eastAsia"/>
          <w:sz w:val="30"/>
          <w:szCs w:val="30"/>
        </w:rPr>
        <w:t>1</w:t>
      </w:r>
      <w:r>
        <w:rPr>
          <w:rFonts w:hint="eastAsia"/>
          <w:sz w:val="30"/>
          <w:szCs w:val="30"/>
        </w:rPr>
        <w:t>、苏某某、叶某</w:t>
      </w:r>
      <w:r>
        <w:rPr>
          <w:rFonts w:hint="eastAsia"/>
          <w:sz w:val="30"/>
          <w:szCs w:val="30"/>
        </w:rPr>
        <w:t>2</w:t>
      </w:r>
      <w:r>
        <w:rPr>
          <w:rFonts w:hint="eastAsia"/>
          <w:sz w:val="30"/>
          <w:szCs w:val="30"/>
        </w:rPr>
        <w:t>、李某某等人对相关银行转账记录或入账汇款凭单的确认，饶某某身份信息，叶某</w:t>
      </w:r>
      <w:r>
        <w:rPr>
          <w:rFonts w:hint="eastAsia"/>
          <w:sz w:val="30"/>
          <w:szCs w:val="30"/>
        </w:rPr>
        <w:t>1</w:t>
      </w:r>
      <w:r>
        <w:rPr>
          <w:rFonts w:hint="eastAsia"/>
          <w:sz w:val="30"/>
          <w:szCs w:val="30"/>
        </w:rPr>
        <w:t>干部任免审批表，刑事判决书和刑事裁定书，叶某</w:t>
      </w:r>
      <w:r>
        <w:rPr>
          <w:rFonts w:hint="eastAsia"/>
          <w:sz w:val="30"/>
          <w:szCs w:val="30"/>
        </w:rPr>
        <w:t>1</w:t>
      </w:r>
      <w:r>
        <w:rPr>
          <w:rFonts w:hint="eastAsia"/>
          <w:sz w:val="30"/>
          <w:szCs w:val="30"/>
        </w:rPr>
        <w:t>、方某、饶某某、李某某、叶某</w:t>
      </w:r>
      <w:r>
        <w:rPr>
          <w:rFonts w:hint="eastAsia"/>
          <w:sz w:val="30"/>
          <w:szCs w:val="30"/>
        </w:rPr>
        <w:t>2</w:t>
      </w:r>
      <w:r>
        <w:rPr>
          <w:rFonts w:hint="eastAsia"/>
          <w:sz w:val="30"/>
          <w:szCs w:val="30"/>
        </w:rPr>
        <w:t>、苏某某、罗某某、叶某某、刘某某等人的证言，同案人卓某某的供述，辨认笔录，破案经过，被告人李某</w:t>
      </w:r>
      <w:r>
        <w:rPr>
          <w:rFonts w:hint="eastAsia"/>
          <w:sz w:val="30"/>
          <w:szCs w:val="30"/>
        </w:rPr>
        <w:t>1</w:t>
      </w:r>
      <w:r>
        <w:rPr>
          <w:rFonts w:hint="eastAsia"/>
          <w:sz w:val="30"/>
          <w:szCs w:val="30"/>
        </w:rPr>
        <w:t>的供述和辩解及其身份证明等证据证实，足以认定。</w:t>
      </w:r>
    </w:p>
    <w:p w14:paraId="3993CDF8" w14:textId="77777777" w:rsidR="005E54E3" w:rsidRDefault="005E54E3">
      <w:pPr>
        <w:spacing w:line="500" w:lineRule="atLeast"/>
        <w:ind w:firstLine="600"/>
        <w:divId w:val="1005287416"/>
        <w:rPr>
          <w:rFonts w:hint="eastAsia"/>
          <w:sz w:val="30"/>
          <w:szCs w:val="30"/>
        </w:rPr>
      </w:pPr>
      <w:r>
        <w:rPr>
          <w:rFonts w:hint="eastAsia"/>
          <w:sz w:val="30"/>
          <w:szCs w:val="30"/>
        </w:rPr>
        <w:t>本院认为，被告人李某</w:t>
      </w:r>
      <w:r>
        <w:rPr>
          <w:rFonts w:hint="eastAsia"/>
          <w:sz w:val="30"/>
          <w:szCs w:val="30"/>
        </w:rPr>
        <w:t>1</w:t>
      </w:r>
      <w:r>
        <w:rPr>
          <w:rFonts w:hint="eastAsia"/>
          <w:sz w:val="30"/>
          <w:szCs w:val="30"/>
        </w:rPr>
        <w:t>无视国家法律规定，在河源监狱服刑期间为了让河源监狱警察帮其送违禁品，并获得生活关照，指使其妻子卓某某及饶某某向河源监狱警察行贿人民币</w:t>
      </w:r>
      <w:r>
        <w:rPr>
          <w:rFonts w:hint="eastAsia"/>
          <w:sz w:val="30"/>
          <w:szCs w:val="30"/>
        </w:rPr>
        <w:t>129000</w:t>
      </w:r>
      <w:r>
        <w:rPr>
          <w:rFonts w:hint="eastAsia"/>
          <w:sz w:val="30"/>
          <w:szCs w:val="30"/>
        </w:rPr>
        <w:t>元，其行为已构成行贿罪，公诉机关指控被告人李某</w:t>
      </w:r>
      <w:r>
        <w:rPr>
          <w:rFonts w:hint="eastAsia"/>
          <w:sz w:val="30"/>
          <w:szCs w:val="30"/>
        </w:rPr>
        <w:t>1</w:t>
      </w:r>
      <w:r>
        <w:rPr>
          <w:rFonts w:hint="eastAsia"/>
          <w:sz w:val="30"/>
          <w:szCs w:val="30"/>
        </w:rPr>
        <w:t>的犯罪罪名成立，被告人依法应承担相应刑事责任。公诉机关和辩护人认为被告人李某</w:t>
      </w:r>
      <w:r>
        <w:rPr>
          <w:rFonts w:hint="eastAsia"/>
          <w:sz w:val="30"/>
          <w:szCs w:val="30"/>
        </w:rPr>
        <w:t>1</w:t>
      </w:r>
      <w:r>
        <w:rPr>
          <w:rFonts w:hint="eastAsia"/>
          <w:sz w:val="30"/>
          <w:szCs w:val="30"/>
        </w:rPr>
        <w:t>归案后能如实供述自己的犯罪行为，属坦白，依法可以从轻处罚，经查与事实相符，本院予以支持。被告人及辩护人认为被告人的行贿数额应扣减购买物品金额，与本院查明的事实相符，对该辩护意见予以采纳。被告人及辩护人认为行贿数额中有</w:t>
      </w:r>
      <w:r>
        <w:rPr>
          <w:rFonts w:hint="eastAsia"/>
          <w:sz w:val="30"/>
          <w:szCs w:val="30"/>
        </w:rPr>
        <w:t>50000</w:t>
      </w:r>
      <w:r>
        <w:rPr>
          <w:rFonts w:hint="eastAsia"/>
          <w:sz w:val="30"/>
          <w:szCs w:val="30"/>
        </w:rPr>
        <w:t>元为叶某</w:t>
      </w:r>
      <w:r>
        <w:rPr>
          <w:rFonts w:hint="eastAsia"/>
          <w:sz w:val="30"/>
          <w:szCs w:val="30"/>
        </w:rPr>
        <w:t>1</w:t>
      </w:r>
      <w:r>
        <w:rPr>
          <w:rFonts w:hint="eastAsia"/>
          <w:sz w:val="30"/>
          <w:szCs w:val="30"/>
        </w:rPr>
        <w:t>的借款，应予扣除，与本院查明的事实不符，对该辩护意见不予采纳。被告人李某</w:t>
      </w:r>
      <w:r>
        <w:rPr>
          <w:rFonts w:hint="eastAsia"/>
          <w:sz w:val="30"/>
          <w:szCs w:val="30"/>
        </w:rPr>
        <w:t>1</w:t>
      </w:r>
      <w:r>
        <w:rPr>
          <w:rFonts w:hint="eastAsia"/>
          <w:sz w:val="30"/>
          <w:szCs w:val="30"/>
        </w:rPr>
        <w:t>在因犯走私普通货物罪被判决宣告以后，刑罚执行完毕以前又犯行贿罪，应当两罪并罚。鉴于被告人李某</w:t>
      </w:r>
      <w:r>
        <w:rPr>
          <w:rFonts w:hint="eastAsia"/>
          <w:sz w:val="30"/>
          <w:szCs w:val="30"/>
        </w:rPr>
        <w:t>1</w:t>
      </w:r>
      <w:r>
        <w:rPr>
          <w:rFonts w:hint="eastAsia"/>
          <w:sz w:val="30"/>
          <w:szCs w:val="30"/>
        </w:rPr>
        <w:t>认罪悔罪，其请求从轻判处的意见，本院予以支持。根据罪责刑相适应原则，依照《中华人民共和国刑法》第三百八十九条、第三百九十条、第六十七条第三款、第六十九条、第七十一条及《最高人民法院、最高人民检察院关于办理贪污贿赂刑事案件适用法律若干问题的解释》第七条、第十九条之规定，判决如下：</w:t>
      </w:r>
    </w:p>
    <w:p w14:paraId="76517E6E" w14:textId="77777777" w:rsidR="005E54E3" w:rsidRDefault="005E54E3">
      <w:pPr>
        <w:spacing w:line="500" w:lineRule="atLeast"/>
        <w:ind w:firstLine="600"/>
        <w:divId w:val="259416904"/>
        <w:rPr>
          <w:rFonts w:hint="eastAsia"/>
          <w:sz w:val="30"/>
          <w:szCs w:val="30"/>
        </w:rPr>
      </w:pPr>
      <w:r>
        <w:rPr>
          <w:rFonts w:hint="eastAsia"/>
          <w:sz w:val="30"/>
          <w:szCs w:val="30"/>
        </w:rPr>
        <w:t>被告人李某</w:t>
      </w:r>
      <w:r>
        <w:rPr>
          <w:rFonts w:hint="eastAsia"/>
          <w:sz w:val="30"/>
          <w:szCs w:val="30"/>
        </w:rPr>
        <w:t>1</w:t>
      </w:r>
      <w:r>
        <w:rPr>
          <w:rFonts w:hint="eastAsia"/>
          <w:sz w:val="30"/>
          <w:szCs w:val="30"/>
        </w:rPr>
        <w:t>犯行贿罪，判处有期徒刑一年六个月，并处罚金</w:t>
      </w:r>
      <w:r>
        <w:rPr>
          <w:rFonts w:hint="eastAsia"/>
          <w:sz w:val="30"/>
          <w:szCs w:val="30"/>
        </w:rPr>
        <w:t>100000</w:t>
      </w:r>
      <w:r>
        <w:rPr>
          <w:rFonts w:hint="eastAsia"/>
          <w:sz w:val="30"/>
          <w:szCs w:val="30"/>
        </w:rPr>
        <w:t>元，与原判犯走私普通货物罪尚未执行完毕的刑罚一年七个月二十五日，两罪并罚，总和有期徒刑三年一个月二十五日，并处罚金</w:t>
      </w:r>
      <w:r>
        <w:rPr>
          <w:rFonts w:hint="eastAsia"/>
          <w:sz w:val="30"/>
          <w:szCs w:val="30"/>
        </w:rPr>
        <w:t>100000</w:t>
      </w:r>
      <w:r>
        <w:rPr>
          <w:rFonts w:hint="eastAsia"/>
          <w:sz w:val="30"/>
          <w:szCs w:val="30"/>
        </w:rPr>
        <w:t>元，决定执行有期徒刑二年十个月，并处罚金</w:t>
      </w:r>
      <w:r>
        <w:rPr>
          <w:rFonts w:hint="eastAsia"/>
          <w:sz w:val="30"/>
          <w:szCs w:val="30"/>
        </w:rPr>
        <w:t>100000</w:t>
      </w:r>
      <w:r>
        <w:rPr>
          <w:rFonts w:hint="eastAsia"/>
          <w:sz w:val="30"/>
          <w:szCs w:val="30"/>
        </w:rPr>
        <w:t>元。</w:t>
      </w:r>
    </w:p>
    <w:p w14:paraId="2F6C2BE9" w14:textId="77777777" w:rsidR="005E54E3" w:rsidRDefault="005E54E3">
      <w:pPr>
        <w:spacing w:line="500" w:lineRule="atLeast"/>
        <w:ind w:firstLine="600"/>
        <w:divId w:val="1713923956"/>
        <w:rPr>
          <w:rFonts w:hint="eastAsia"/>
          <w:sz w:val="30"/>
          <w:szCs w:val="30"/>
        </w:rPr>
      </w:pPr>
      <w:r>
        <w:rPr>
          <w:rFonts w:hint="eastAsia"/>
          <w:sz w:val="30"/>
          <w:szCs w:val="30"/>
        </w:rPr>
        <w:t>（刑期从判决执行之日起计算。判决执行以前先行羁押的，羁押一日折抵刑期一日。即自二○一七年一月二十五日起至二○一九年十一月二十四日止。罚金</w:t>
      </w:r>
      <w:r>
        <w:rPr>
          <w:rFonts w:hint="eastAsia"/>
          <w:sz w:val="30"/>
          <w:szCs w:val="30"/>
        </w:rPr>
        <w:t>100000</w:t>
      </w:r>
      <w:r>
        <w:rPr>
          <w:rFonts w:hint="eastAsia"/>
          <w:sz w:val="30"/>
          <w:szCs w:val="30"/>
        </w:rPr>
        <w:t>元，限在本判决生效后十日内向本院交纳。）</w:t>
      </w:r>
    </w:p>
    <w:p w14:paraId="63DD5D7D" w14:textId="77777777" w:rsidR="005E54E3" w:rsidRDefault="005E54E3">
      <w:pPr>
        <w:spacing w:line="500" w:lineRule="atLeast"/>
        <w:ind w:firstLine="600"/>
        <w:divId w:val="85854746"/>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如不服本判决，可在接到判决书的次日起十日内，通过本院或者直接向河源市中级人民法院提出上诉。书面上诉的，应当提交上诉状正本一份，副本三份。</w:t>
      </w:r>
    </w:p>
    <w:p w14:paraId="3E586811" w14:textId="77777777" w:rsidR="005E54E3" w:rsidRDefault="005E54E3">
      <w:pPr>
        <w:spacing w:line="500" w:lineRule="atLeast"/>
        <w:jc w:val="right"/>
        <w:divId w:val="2141220016"/>
        <w:rPr>
          <w:rFonts w:hint="eastAsia"/>
          <w:sz w:val="30"/>
          <w:szCs w:val="30"/>
        </w:rPr>
      </w:pPr>
      <w:r>
        <w:rPr>
          <w:rFonts w:hint="eastAsia"/>
          <w:sz w:val="30"/>
          <w:szCs w:val="30"/>
        </w:rPr>
        <w:t>审　判　长　　刘金可</w:t>
      </w:r>
    </w:p>
    <w:p w14:paraId="609D1DFA" w14:textId="77777777" w:rsidR="005E54E3" w:rsidRDefault="005E54E3">
      <w:pPr>
        <w:spacing w:line="500" w:lineRule="atLeast"/>
        <w:jc w:val="right"/>
        <w:divId w:val="1460149599"/>
        <w:rPr>
          <w:rFonts w:hint="eastAsia"/>
          <w:sz w:val="30"/>
          <w:szCs w:val="30"/>
        </w:rPr>
      </w:pPr>
      <w:r>
        <w:rPr>
          <w:rFonts w:hint="eastAsia"/>
          <w:sz w:val="30"/>
          <w:szCs w:val="30"/>
        </w:rPr>
        <w:t>审　判　员　　曹秀芹</w:t>
      </w:r>
    </w:p>
    <w:p w14:paraId="0693FCCE" w14:textId="77777777" w:rsidR="005E54E3" w:rsidRDefault="005E54E3">
      <w:pPr>
        <w:spacing w:line="500" w:lineRule="atLeast"/>
        <w:jc w:val="right"/>
        <w:divId w:val="1726416671"/>
        <w:rPr>
          <w:rFonts w:hint="eastAsia"/>
          <w:sz w:val="30"/>
          <w:szCs w:val="30"/>
        </w:rPr>
      </w:pPr>
      <w:r>
        <w:rPr>
          <w:rFonts w:hint="eastAsia"/>
          <w:sz w:val="30"/>
          <w:szCs w:val="30"/>
        </w:rPr>
        <w:t>人民陪审员　　池　渊</w:t>
      </w:r>
    </w:p>
    <w:p w14:paraId="76561D69" w14:textId="77777777" w:rsidR="005E54E3" w:rsidRDefault="005E54E3">
      <w:pPr>
        <w:spacing w:line="500" w:lineRule="atLeast"/>
        <w:jc w:val="right"/>
        <w:divId w:val="1141969308"/>
        <w:rPr>
          <w:rFonts w:hint="eastAsia"/>
          <w:sz w:val="30"/>
          <w:szCs w:val="30"/>
        </w:rPr>
      </w:pPr>
      <w:r>
        <w:rPr>
          <w:rFonts w:hint="eastAsia"/>
          <w:sz w:val="30"/>
          <w:szCs w:val="30"/>
        </w:rPr>
        <w:t>二〇一八年六月十九日</w:t>
      </w:r>
    </w:p>
    <w:p w14:paraId="60B33649" w14:textId="77777777" w:rsidR="005E54E3" w:rsidRDefault="005E54E3">
      <w:pPr>
        <w:spacing w:line="500" w:lineRule="atLeast"/>
        <w:jc w:val="right"/>
        <w:divId w:val="691222806"/>
        <w:rPr>
          <w:rFonts w:hint="eastAsia"/>
          <w:sz w:val="30"/>
          <w:szCs w:val="30"/>
        </w:rPr>
      </w:pPr>
      <w:r>
        <w:rPr>
          <w:rFonts w:hint="eastAsia"/>
          <w:sz w:val="30"/>
          <w:szCs w:val="30"/>
        </w:rPr>
        <w:t>书　记　员　　彭碧桃</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E3D01" w14:textId="77777777" w:rsidR="005C0CFC" w:rsidRDefault="005C0CFC" w:rsidP="005C0CFC">
      <w:pPr>
        <w:rPr>
          <w:rFonts w:hint="eastAsia"/>
        </w:rPr>
      </w:pPr>
      <w:r>
        <w:separator/>
      </w:r>
    </w:p>
  </w:endnote>
  <w:endnote w:type="continuationSeparator" w:id="0">
    <w:p w14:paraId="4DF37400" w14:textId="77777777" w:rsidR="005C0CFC" w:rsidRDefault="005C0CFC" w:rsidP="005C0C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C507A" w14:textId="77777777" w:rsidR="005C0CFC" w:rsidRDefault="005C0CFC" w:rsidP="005C0CFC">
      <w:pPr>
        <w:rPr>
          <w:rFonts w:hint="eastAsia"/>
        </w:rPr>
      </w:pPr>
      <w:r>
        <w:separator/>
      </w:r>
    </w:p>
  </w:footnote>
  <w:footnote w:type="continuationSeparator" w:id="0">
    <w:p w14:paraId="35864299" w14:textId="77777777" w:rsidR="005C0CFC" w:rsidRDefault="005C0CFC" w:rsidP="005C0C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0CFC"/>
    <w:rsid w:val="005C0CFC"/>
    <w:rsid w:val="005E54E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D5CA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0CFC"/>
    <w:pPr>
      <w:tabs>
        <w:tab w:val="center" w:pos="4153"/>
        <w:tab w:val="right" w:pos="8306"/>
      </w:tabs>
      <w:snapToGrid w:val="0"/>
      <w:jc w:val="center"/>
    </w:pPr>
    <w:rPr>
      <w:sz w:val="18"/>
      <w:szCs w:val="18"/>
    </w:rPr>
  </w:style>
  <w:style w:type="character" w:customStyle="1" w:styleId="a4">
    <w:name w:val="页眉 字符"/>
    <w:basedOn w:val="a0"/>
    <w:link w:val="a3"/>
    <w:uiPriority w:val="99"/>
    <w:rsid w:val="005C0CFC"/>
    <w:rPr>
      <w:rFonts w:ascii="宋体" w:eastAsia="宋体" w:hAnsi="宋体" w:cs="宋体"/>
      <w:sz w:val="18"/>
      <w:szCs w:val="18"/>
    </w:rPr>
  </w:style>
  <w:style w:type="paragraph" w:styleId="a5">
    <w:name w:val="footer"/>
    <w:basedOn w:val="a"/>
    <w:link w:val="a6"/>
    <w:uiPriority w:val="99"/>
    <w:unhideWhenUsed/>
    <w:rsid w:val="005C0CFC"/>
    <w:pPr>
      <w:tabs>
        <w:tab w:val="center" w:pos="4153"/>
        <w:tab w:val="right" w:pos="8306"/>
      </w:tabs>
      <w:snapToGrid w:val="0"/>
    </w:pPr>
    <w:rPr>
      <w:sz w:val="18"/>
      <w:szCs w:val="18"/>
    </w:rPr>
  </w:style>
  <w:style w:type="character" w:customStyle="1" w:styleId="a6">
    <w:name w:val="页脚 字符"/>
    <w:basedOn w:val="a0"/>
    <w:link w:val="a5"/>
    <w:uiPriority w:val="99"/>
    <w:rsid w:val="005C0C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2637">
      <w:marLeft w:val="0"/>
      <w:marRight w:val="0"/>
      <w:marTop w:val="10"/>
      <w:marBottom w:val="10"/>
      <w:divBdr>
        <w:top w:val="none" w:sz="0" w:space="0" w:color="auto"/>
        <w:left w:val="none" w:sz="0" w:space="0" w:color="auto"/>
        <w:bottom w:val="none" w:sz="0" w:space="0" w:color="auto"/>
        <w:right w:val="none" w:sz="0" w:space="0" w:color="auto"/>
      </w:divBdr>
    </w:div>
    <w:div w:id="85854746">
      <w:marLeft w:val="0"/>
      <w:marRight w:val="0"/>
      <w:marTop w:val="10"/>
      <w:marBottom w:val="10"/>
      <w:divBdr>
        <w:top w:val="none" w:sz="0" w:space="0" w:color="auto"/>
        <w:left w:val="none" w:sz="0" w:space="0" w:color="auto"/>
        <w:bottom w:val="none" w:sz="0" w:space="0" w:color="auto"/>
        <w:right w:val="none" w:sz="0" w:space="0" w:color="auto"/>
      </w:divBdr>
    </w:div>
    <w:div w:id="86510380">
      <w:marLeft w:val="0"/>
      <w:marRight w:val="0"/>
      <w:marTop w:val="10"/>
      <w:marBottom w:val="10"/>
      <w:divBdr>
        <w:top w:val="none" w:sz="0" w:space="0" w:color="auto"/>
        <w:left w:val="none" w:sz="0" w:space="0" w:color="auto"/>
        <w:bottom w:val="none" w:sz="0" w:space="0" w:color="auto"/>
        <w:right w:val="none" w:sz="0" w:space="0" w:color="auto"/>
      </w:divBdr>
    </w:div>
    <w:div w:id="141242293">
      <w:marLeft w:val="0"/>
      <w:marRight w:val="0"/>
      <w:marTop w:val="10"/>
      <w:marBottom w:val="10"/>
      <w:divBdr>
        <w:top w:val="none" w:sz="0" w:space="0" w:color="auto"/>
        <w:left w:val="none" w:sz="0" w:space="0" w:color="auto"/>
        <w:bottom w:val="none" w:sz="0" w:space="0" w:color="auto"/>
        <w:right w:val="none" w:sz="0" w:space="0" w:color="auto"/>
      </w:divBdr>
    </w:div>
    <w:div w:id="182017114">
      <w:marLeft w:val="0"/>
      <w:marRight w:val="0"/>
      <w:marTop w:val="10"/>
      <w:marBottom w:val="10"/>
      <w:divBdr>
        <w:top w:val="none" w:sz="0" w:space="0" w:color="auto"/>
        <w:left w:val="none" w:sz="0" w:space="0" w:color="auto"/>
        <w:bottom w:val="none" w:sz="0" w:space="0" w:color="auto"/>
        <w:right w:val="none" w:sz="0" w:space="0" w:color="auto"/>
      </w:divBdr>
    </w:div>
    <w:div w:id="259416904">
      <w:marLeft w:val="0"/>
      <w:marRight w:val="0"/>
      <w:marTop w:val="10"/>
      <w:marBottom w:val="10"/>
      <w:divBdr>
        <w:top w:val="none" w:sz="0" w:space="0" w:color="auto"/>
        <w:left w:val="none" w:sz="0" w:space="0" w:color="auto"/>
        <w:bottom w:val="none" w:sz="0" w:space="0" w:color="auto"/>
        <w:right w:val="none" w:sz="0" w:space="0" w:color="auto"/>
      </w:divBdr>
    </w:div>
    <w:div w:id="355273468">
      <w:marLeft w:val="0"/>
      <w:marRight w:val="0"/>
      <w:marTop w:val="10"/>
      <w:marBottom w:val="10"/>
      <w:divBdr>
        <w:top w:val="none" w:sz="0" w:space="0" w:color="auto"/>
        <w:left w:val="none" w:sz="0" w:space="0" w:color="auto"/>
        <w:bottom w:val="none" w:sz="0" w:space="0" w:color="auto"/>
        <w:right w:val="none" w:sz="0" w:space="0" w:color="auto"/>
      </w:divBdr>
    </w:div>
    <w:div w:id="502278218">
      <w:marLeft w:val="0"/>
      <w:marRight w:val="0"/>
      <w:marTop w:val="10"/>
      <w:marBottom w:val="10"/>
      <w:divBdr>
        <w:top w:val="none" w:sz="0" w:space="0" w:color="auto"/>
        <w:left w:val="none" w:sz="0" w:space="0" w:color="auto"/>
        <w:bottom w:val="none" w:sz="0" w:space="0" w:color="auto"/>
        <w:right w:val="none" w:sz="0" w:space="0" w:color="auto"/>
      </w:divBdr>
    </w:div>
    <w:div w:id="691222806">
      <w:marLeft w:val="0"/>
      <w:marRight w:val="720"/>
      <w:marTop w:val="10"/>
      <w:marBottom w:val="10"/>
      <w:divBdr>
        <w:top w:val="none" w:sz="0" w:space="0" w:color="auto"/>
        <w:left w:val="none" w:sz="0" w:space="0" w:color="auto"/>
        <w:bottom w:val="none" w:sz="0" w:space="0" w:color="auto"/>
        <w:right w:val="none" w:sz="0" w:space="0" w:color="auto"/>
      </w:divBdr>
    </w:div>
    <w:div w:id="798258171">
      <w:marLeft w:val="0"/>
      <w:marRight w:val="0"/>
      <w:marTop w:val="10"/>
      <w:marBottom w:val="10"/>
      <w:divBdr>
        <w:top w:val="none" w:sz="0" w:space="0" w:color="auto"/>
        <w:left w:val="none" w:sz="0" w:space="0" w:color="auto"/>
        <w:bottom w:val="none" w:sz="0" w:space="0" w:color="auto"/>
        <w:right w:val="none" w:sz="0" w:space="0" w:color="auto"/>
      </w:divBdr>
    </w:div>
    <w:div w:id="1005287416">
      <w:marLeft w:val="0"/>
      <w:marRight w:val="0"/>
      <w:marTop w:val="10"/>
      <w:marBottom w:val="10"/>
      <w:divBdr>
        <w:top w:val="none" w:sz="0" w:space="0" w:color="auto"/>
        <w:left w:val="none" w:sz="0" w:space="0" w:color="auto"/>
        <w:bottom w:val="none" w:sz="0" w:space="0" w:color="auto"/>
        <w:right w:val="none" w:sz="0" w:space="0" w:color="auto"/>
      </w:divBdr>
    </w:div>
    <w:div w:id="1037658850">
      <w:marLeft w:val="0"/>
      <w:marRight w:val="0"/>
      <w:marTop w:val="10"/>
      <w:marBottom w:val="10"/>
      <w:divBdr>
        <w:top w:val="none" w:sz="0" w:space="0" w:color="auto"/>
        <w:left w:val="none" w:sz="0" w:space="0" w:color="auto"/>
        <w:bottom w:val="none" w:sz="0" w:space="0" w:color="auto"/>
        <w:right w:val="none" w:sz="0" w:space="0" w:color="auto"/>
      </w:divBdr>
    </w:div>
    <w:div w:id="1141969308">
      <w:marLeft w:val="0"/>
      <w:marRight w:val="720"/>
      <w:marTop w:val="10"/>
      <w:marBottom w:val="10"/>
      <w:divBdr>
        <w:top w:val="none" w:sz="0" w:space="0" w:color="auto"/>
        <w:left w:val="none" w:sz="0" w:space="0" w:color="auto"/>
        <w:bottom w:val="none" w:sz="0" w:space="0" w:color="auto"/>
        <w:right w:val="none" w:sz="0" w:space="0" w:color="auto"/>
      </w:divBdr>
    </w:div>
    <w:div w:id="1237521364">
      <w:marLeft w:val="0"/>
      <w:marRight w:val="0"/>
      <w:marTop w:val="10"/>
      <w:marBottom w:val="10"/>
      <w:divBdr>
        <w:top w:val="none" w:sz="0" w:space="0" w:color="auto"/>
        <w:left w:val="none" w:sz="0" w:space="0" w:color="auto"/>
        <w:bottom w:val="none" w:sz="0" w:space="0" w:color="auto"/>
        <w:right w:val="none" w:sz="0" w:space="0" w:color="auto"/>
      </w:divBdr>
    </w:div>
    <w:div w:id="1441486368">
      <w:marLeft w:val="0"/>
      <w:marRight w:val="0"/>
      <w:marTop w:val="10"/>
      <w:marBottom w:val="10"/>
      <w:divBdr>
        <w:top w:val="none" w:sz="0" w:space="0" w:color="auto"/>
        <w:left w:val="none" w:sz="0" w:space="0" w:color="auto"/>
        <w:bottom w:val="none" w:sz="0" w:space="0" w:color="auto"/>
        <w:right w:val="none" w:sz="0" w:space="0" w:color="auto"/>
      </w:divBdr>
    </w:div>
    <w:div w:id="1460149599">
      <w:marLeft w:val="0"/>
      <w:marRight w:val="720"/>
      <w:marTop w:val="10"/>
      <w:marBottom w:val="10"/>
      <w:divBdr>
        <w:top w:val="none" w:sz="0" w:space="0" w:color="auto"/>
        <w:left w:val="none" w:sz="0" w:space="0" w:color="auto"/>
        <w:bottom w:val="none" w:sz="0" w:space="0" w:color="auto"/>
        <w:right w:val="none" w:sz="0" w:space="0" w:color="auto"/>
      </w:divBdr>
    </w:div>
    <w:div w:id="1713923956">
      <w:marLeft w:val="0"/>
      <w:marRight w:val="0"/>
      <w:marTop w:val="10"/>
      <w:marBottom w:val="10"/>
      <w:divBdr>
        <w:top w:val="none" w:sz="0" w:space="0" w:color="auto"/>
        <w:left w:val="none" w:sz="0" w:space="0" w:color="auto"/>
        <w:bottom w:val="none" w:sz="0" w:space="0" w:color="auto"/>
        <w:right w:val="none" w:sz="0" w:space="0" w:color="auto"/>
      </w:divBdr>
    </w:div>
    <w:div w:id="1726416671">
      <w:marLeft w:val="0"/>
      <w:marRight w:val="720"/>
      <w:marTop w:val="10"/>
      <w:marBottom w:val="10"/>
      <w:divBdr>
        <w:top w:val="none" w:sz="0" w:space="0" w:color="auto"/>
        <w:left w:val="none" w:sz="0" w:space="0" w:color="auto"/>
        <w:bottom w:val="none" w:sz="0" w:space="0" w:color="auto"/>
        <w:right w:val="none" w:sz="0" w:space="0" w:color="auto"/>
      </w:divBdr>
    </w:div>
    <w:div w:id="1911958911">
      <w:marLeft w:val="0"/>
      <w:marRight w:val="0"/>
      <w:marTop w:val="10"/>
      <w:marBottom w:val="10"/>
      <w:divBdr>
        <w:top w:val="none" w:sz="0" w:space="0" w:color="auto"/>
        <w:left w:val="none" w:sz="0" w:space="0" w:color="auto"/>
        <w:bottom w:val="none" w:sz="0" w:space="0" w:color="auto"/>
        <w:right w:val="none" w:sz="0" w:space="0" w:color="auto"/>
      </w:divBdr>
    </w:div>
    <w:div w:id="1929069756">
      <w:marLeft w:val="0"/>
      <w:marRight w:val="0"/>
      <w:marTop w:val="10"/>
      <w:marBottom w:val="10"/>
      <w:divBdr>
        <w:top w:val="none" w:sz="0" w:space="0" w:color="auto"/>
        <w:left w:val="none" w:sz="0" w:space="0" w:color="auto"/>
        <w:bottom w:val="none" w:sz="0" w:space="0" w:color="auto"/>
        <w:right w:val="none" w:sz="0" w:space="0" w:color="auto"/>
      </w:divBdr>
    </w:div>
    <w:div w:id="2003966726">
      <w:marLeft w:val="0"/>
      <w:marRight w:val="0"/>
      <w:marTop w:val="10"/>
      <w:marBottom w:val="10"/>
      <w:divBdr>
        <w:top w:val="none" w:sz="0" w:space="0" w:color="auto"/>
        <w:left w:val="none" w:sz="0" w:space="0" w:color="auto"/>
        <w:bottom w:val="none" w:sz="0" w:space="0" w:color="auto"/>
        <w:right w:val="none" w:sz="0" w:space="0" w:color="auto"/>
      </w:divBdr>
    </w:div>
    <w:div w:id="214122001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2025-04-30T07:14:00Z</dcterms:created>
  <dcterms:modified xsi:type="dcterms:W3CDTF">2025-04-30T07:14:00Z</dcterms:modified>
</cp:coreProperties>
</file>