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97F598" w14:textId="77777777" w:rsidR="00832ECA" w:rsidRDefault="00832ECA">
      <w:pPr>
        <w:spacing w:line="500" w:lineRule="atLeast"/>
        <w:jc w:val="center"/>
        <w:divId w:val="1435245396"/>
        <w:rPr>
          <w:rFonts w:ascii="黑体" w:eastAsia="黑体" w:hAnsi="黑体"/>
          <w:sz w:val="36"/>
          <w:szCs w:val="36"/>
        </w:rPr>
      </w:pPr>
      <w:r>
        <w:rPr>
          <w:rFonts w:ascii="黑体" w:eastAsia="黑体" w:hAnsi="黑体" w:hint="eastAsia"/>
          <w:sz w:val="36"/>
          <w:szCs w:val="36"/>
        </w:rPr>
        <w:t>广东省东莞市第二人民法院</w:t>
      </w:r>
    </w:p>
    <w:p w14:paraId="40B5ADC0" w14:textId="77777777" w:rsidR="00832ECA" w:rsidRDefault="00832ECA">
      <w:pPr>
        <w:spacing w:line="500" w:lineRule="atLeast"/>
        <w:jc w:val="center"/>
        <w:divId w:val="182473445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4D76DF4" w14:textId="77777777" w:rsidR="00832ECA" w:rsidRDefault="00832ECA">
      <w:pPr>
        <w:spacing w:line="500" w:lineRule="atLeast"/>
        <w:jc w:val="right"/>
        <w:divId w:val="484050215"/>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1972</w:t>
      </w:r>
      <w:r>
        <w:rPr>
          <w:rFonts w:hint="eastAsia"/>
          <w:sz w:val="30"/>
          <w:szCs w:val="30"/>
        </w:rPr>
        <w:t>刑初</w:t>
      </w:r>
      <w:r>
        <w:rPr>
          <w:rFonts w:hint="eastAsia"/>
          <w:sz w:val="30"/>
          <w:szCs w:val="30"/>
        </w:rPr>
        <w:t>1886</w:t>
      </w:r>
      <w:r>
        <w:rPr>
          <w:rFonts w:hint="eastAsia"/>
          <w:sz w:val="30"/>
          <w:szCs w:val="30"/>
        </w:rPr>
        <w:t>号</w:t>
      </w:r>
    </w:p>
    <w:p w14:paraId="27A1DCE5" w14:textId="77777777" w:rsidR="00832ECA" w:rsidRDefault="00832ECA">
      <w:pPr>
        <w:spacing w:line="500" w:lineRule="atLeast"/>
        <w:ind w:firstLine="600"/>
        <w:divId w:val="1005087951"/>
        <w:rPr>
          <w:rFonts w:hint="eastAsia"/>
          <w:sz w:val="30"/>
          <w:szCs w:val="30"/>
        </w:rPr>
      </w:pPr>
      <w:r>
        <w:rPr>
          <w:rFonts w:hint="eastAsia"/>
          <w:sz w:val="30"/>
          <w:szCs w:val="30"/>
        </w:rPr>
        <w:t>公诉机关广东省东莞市第二市区人民检察院。</w:t>
      </w:r>
    </w:p>
    <w:p w14:paraId="07A3F9F6" w14:textId="77777777" w:rsidR="00832ECA" w:rsidRDefault="00832ECA">
      <w:pPr>
        <w:spacing w:line="500" w:lineRule="atLeast"/>
        <w:ind w:firstLine="600"/>
        <w:divId w:val="1489589677"/>
        <w:rPr>
          <w:rFonts w:hint="eastAsia"/>
          <w:sz w:val="30"/>
          <w:szCs w:val="30"/>
        </w:rPr>
      </w:pPr>
      <w:r>
        <w:rPr>
          <w:rFonts w:hint="eastAsia"/>
          <w:sz w:val="30"/>
          <w:szCs w:val="30"/>
        </w:rPr>
        <w:t>被告人李柱宁，男，</w:t>
      </w:r>
      <w:r>
        <w:rPr>
          <w:rFonts w:hint="eastAsia"/>
          <w:sz w:val="30"/>
          <w:szCs w:val="30"/>
        </w:rPr>
        <w:t>1974</w:t>
      </w:r>
      <w:r>
        <w:rPr>
          <w:rFonts w:hint="eastAsia"/>
          <w:sz w:val="30"/>
          <w:szCs w:val="30"/>
        </w:rPr>
        <w:t>年</w:t>
      </w:r>
      <w:r>
        <w:rPr>
          <w:rFonts w:hint="eastAsia"/>
          <w:sz w:val="30"/>
          <w:szCs w:val="30"/>
        </w:rPr>
        <w:t>10</w:t>
      </w:r>
      <w:r>
        <w:rPr>
          <w:rFonts w:hint="eastAsia"/>
          <w:sz w:val="30"/>
          <w:szCs w:val="30"/>
        </w:rPr>
        <w:t>月</w:t>
      </w:r>
      <w:r>
        <w:rPr>
          <w:rFonts w:hint="eastAsia"/>
          <w:sz w:val="30"/>
          <w:szCs w:val="30"/>
        </w:rPr>
        <w:t>21</w:t>
      </w:r>
      <w:r>
        <w:rPr>
          <w:rFonts w:hint="eastAsia"/>
          <w:sz w:val="30"/>
          <w:szCs w:val="30"/>
        </w:rPr>
        <w:t>日出生，汉族，广东省东莞市人，大学文化，原系广东省广播电视网络股份有限公司东莞大朗分公司总经理，户籍所在地为东莞市，住址东莞市。因涉嫌犯贪污罪于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3</w:t>
      </w:r>
      <w:r>
        <w:rPr>
          <w:rFonts w:hint="eastAsia"/>
          <w:sz w:val="30"/>
          <w:szCs w:val="30"/>
        </w:rPr>
        <w:t>日被羁押，次日被刑事拘留，同年</w:t>
      </w:r>
      <w:r>
        <w:rPr>
          <w:rFonts w:hint="eastAsia"/>
          <w:sz w:val="30"/>
          <w:szCs w:val="30"/>
        </w:rPr>
        <w:t>8</w:t>
      </w:r>
      <w:r>
        <w:rPr>
          <w:rFonts w:hint="eastAsia"/>
          <w:sz w:val="30"/>
          <w:szCs w:val="30"/>
        </w:rPr>
        <w:t>月</w:t>
      </w:r>
      <w:r>
        <w:rPr>
          <w:rFonts w:hint="eastAsia"/>
          <w:sz w:val="30"/>
          <w:szCs w:val="30"/>
        </w:rPr>
        <w:t>18</w:t>
      </w:r>
      <w:r>
        <w:rPr>
          <w:rFonts w:hint="eastAsia"/>
          <w:sz w:val="30"/>
          <w:szCs w:val="30"/>
        </w:rPr>
        <w:t>日被逮捕。现押于东莞市第二看守所。</w:t>
      </w:r>
    </w:p>
    <w:p w14:paraId="38B911C2" w14:textId="77777777" w:rsidR="00832ECA" w:rsidRDefault="00832ECA">
      <w:pPr>
        <w:spacing w:line="500" w:lineRule="atLeast"/>
        <w:ind w:firstLine="600"/>
        <w:divId w:val="2061706634"/>
        <w:rPr>
          <w:rFonts w:hint="eastAsia"/>
          <w:sz w:val="30"/>
          <w:szCs w:val="30"/>
        </w:rPr>
      </w:pPr>
      <w:r>
        <w:rPr>
          <w:rFonts w:hint="eastAsia"/>
          <w:sz w:val="30"/>
          <w:szCs w:val="30"/>
        </w:rPr>
        <w:t>辩护人李健豪、方亚，广东名成律师事务所律师。</w:t>
      </w:r>
    </w:p>
    <w:p w14:paraId="2EEB0C94" w14:textId="77777777" w:rsidR="00832ECA" w:rsidRDefault="00832ECA">
      <w:pPr>
        <w:spacing w:line="500" w:lineRule="atLeast"/>
        <w:ind w:firstLine="600"/>
        <w:divId w:val="775908332"/>
        <w:rPr>
          <w:rFonts w:hint="eastAsia"/>
          <w:sz w:val="30"/>
          <w:szCs w:val="30"/>
        </w:rPr>
      </w:pPr>
      <w:r>
        <w:rPr>
          <w:rFonts w:hint="eastAsia"/>
          <w:sz w:val="30"/>
          <w:szCs w:val="30"/>
        </w:rPr>
        <w:t>东莞市第二市区人民检察院以东二区检诉刑诉〔</w:t>
      </w:r>
      <w:r>
        <w:rPr>
          <w:rFonts w:hint="eastAsia"/>
          <w:sz w:val="30"/>
          <w:szCs w:val="30"/>
        </w:rPr>
        <w:t>2017</w:t>
      </w:r>
      <w:r>
        <w:rPr>
          <w:rFonts w:hint="eastAsia"/>
          <w:sz w:val="30"/>
          <w:szCs w:val="30"/>
        </w:rPr>
        <w:t>〕</w:t>
      </w:r>
      <w:r>
        <w:rPr>
          <w:rFonts w:hint="eastAsia"/>
          <w:sz w:val="30"/>
          <w:szCs w:val="30"/>
        </w:rPr>
        <w:t>1718</w:t>
      </w:r>
      <w:r>
        <w:rPr>
          <w:rFonts w:hint="eastAsia"/>
          <w:sz w:val="30"/>
          <w:szCs w:val="30"/>
        </w:rPr>
        <w:t>号起诉书指控被告人李柱宁犯贪污罪，于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20</w:t>
      </w:r>
      <w:r>
        <w:rPr>
          <w:rFonts w:hint="eastAsia"/>
          <w:sz w:val="30"/>
          <w:szCs w:val="30"/>
        </w:rPr>
        <w:t>日向本院提起公诉。本院受理后，依法组成合议庭于</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25</w:t>
      </w:r>
      <w:r>
        <w:rPr>
          <w:rFonts w:hint="eastAsia"/>
          <w:sz w:val="30"/>
          <w:szCs w:val="30"/>
        </w:rPr>
        <w:t>日公开开庭审理了本案。东莞市第二市区人民检察院指派检察员曹锋、书记员罗蕾出庭支持公诉，被告人李柱宁及辩护人方亚到庭参加诉讼。现已审理终结。</w:t>
      </w:r>
    </w:p>
    <w:p w14:paraId="0A4E6016" w14:textId="77777777" w:rsidR="00832ECA" w:rsidRDefault="00832ECA">
      <w:pPr>
        <w:spacing w:line="500" w:lineRule="atLeast"/>
        <w:ind w:firstLine="600"/>
        <w:divId w:val="1868908420"/>
        <w:rPr>
          <w:rFonts w:hint="eastAsia"/>
          <w:sz w:val="30"/>
          <w:szCs w:val="30"/>
        </w:rPr>
      </w:pPr>
      <w:r>
        <w:rPr>
          <w:rFonts w:hint="eastAsia"/>
          <w:sz w:val="30"/>
          <w:szCs w:val="30"/>
        </w:rPr>
        <w:t>经审理查明，被告人李柱宁原系东莞广电网络传媒发展股份公司东莞分公司（后改制为广东省广播电视网络股份有限公司东莞分公司，以下简称广电公司东莞分公司）员工，于</w:t>
      </w:r>
      <w:r>
        <w:rPr>
          <w:rFonts w:hint="eastAsia"/>
          <w:sz w:val="30"/>
          <w:szCs w:val="30"/>
        </w:rPr>
        <w:t>2007</w:t>
      </w:r>
      <w:r>
        <w:rPr>
          <w:rFonts w:hint="eastAsia"/>
          <w:sz w:val="30"/>
          <w:szCs w:val="30"/>
        </w:rPr>
        <w:t>年</w:t>
      </w:r>
      <w:r>
        <w:rPr>
          <w:rFonts w:hint="eastAsia"/>
          <w:sz w:val="30"/>
          <w:szCs w:val="30"/>
        </w:rPr>
        <w:t>1</w:t>
      </w:r>
      <w:r>
        <w:rPr>
          <w:rFonts w:hint="eastAsia"/>
          <w:sz w:val="30"/>
          <w:szCs w:val="30"/>
        </w:rPr>
        <w:t>月</w:t>
      </w:r>
      <w:r>
        <w:rPr>
          <w:rFonts w:hint="eastAsia"/>
          <w:sz w:val="30"/>
          <w:szCs w:val="30"/>
        </w:rPr>
        <w:t>25</w:t>
      </w:r>
      <w:r>
        <w:rPr>
          <w:rFonts w:hint="eastAsia"/>
          <w:sz w:val="30"/>
          <w:szCs w:val="30"/>
        </w:rPr>
        <w:t>日被任命为大朗分公司副经理兼办公室主任，</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19</w:t>
      </w:r>
      <w:r>
        <w:rPr>
          <w:rFonts w:hint="eastAsia"/>
          <w:sz w:val="30"/>
          <w:szCs w:val="30"/>
        </w:rPr>
        <w:t>日经东莞分公司党委决定主持大朗分公司工作，</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29</w:t>
      </w:r>
      <w:r>
        <w:rPr>
          <w:rFonts w:hint="eastAsia"/>
          <w:sz w:val="30"/>
          <w:szCs w:val="30"/>
        </w:rPr>
        <w:t>日任命为大朗分公司总经理。</w:t>
      </w:r>
      <w:r>
        <w:rPr>
          <w:rFonts w:hint="eastAsia"/>
          <w:sz w:val="30"/>
          <w:szCs w:val="30"/>
        </w:rPr>
        <w:t>2014</w:t>
      </w:r>
      <w:r>
        <w:rPr>
          <w:rFonts w:hint="eastAsia"/>
          <w:sz w:val="30"/>
          <w:szCs w:val="30"/>
        </w:rPr>
        <w:t>年</w:t>
      </w:r>
      <w:r>
        <w:rPr>
          <w:rFonts w:hint="eastAsia"/>
          <w:sz w:val="30"/>
          <w:szCs w:val="30"/>
        </w:rPr>
        <w:t>5</w:t>
      </w:r>
      <w:r>
        <w:rPr>
          <w:rFonts w:hint="eastAsia"/>
          <w:sz w:val="30"/>
          <w:szCs w:val="30"/>
        </w:rPr>
        <w:t>月，在广电公司东莞大朗分公司承接“大朗镇娱乐场所光纤专线建设工程”的施工过程中，李柱宁利用本公司网络工程组人员实际施工，事后再通过补充立项，虚构该工程由广东汇信通讯科技有限公司负责施工，进而从中套取了</w:t>
      </w:r>
      <w:r>
        <w:rPr>
          <w:rFonts w:hint="eastAsia"/>
          <w:sz w:val="30"/>
          <w:szCs w:val="30"/>
        </w:rPr>
        <w:t>97038</w:t>
      </w:r>
      <w:r>
        <w:rPr>
          <w:rFonts w:hint="eastAsia"/>
          <w:sz w:val="30"/>
          <w:szCs w:val="30"/>
        </w:rPr>
        <w:t>元工程款归其个人使</w:t>
      </w:r>
      <w:r>
        <w:rPr>
          <w:rFonts w:hint="eastAsia"/>
          <w:sz w:val="30"/>
          <w:szCs w:val="30"/>
        </w:rPr>
        <w:lastRenderedPageBreak/>
        <w:t>用。</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3</w:t>
      </w:r>
      <w:r>
        <w:rPr>
          <w:rFonts w:hint="eastAsia"/>
          <w:sz w:val="30"/>
          <w:szCs w:val="30"/>
        </w:rPr>
        <w:t>日，侦查人员将李柱宁带回侦查机关调查。</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30</w:t>
      </w:r>
      <w:r>
        <w:rPr>
          <w:rFonts w:hint="eastAsia"/>
          <w:sz w:val="30"/>
          <w:szCs w:val="30"/>
        </w:rPr>
        <w:t>日，李柱宁家属代其退回涉案赃款。</w:t>
      </w:r>
    </w:p>
    <w:p w14:paraId="7BC8E90E" w14:textId="77777777" w:rsidR="00832ECA" w:rsidRDefault="00832ECA">
      <w:pPr>
        <w:spacing w:line="500" w:lineRule="atLeast"/>
        <w:ind w:firstLine="600"/>
        <w:divId w:val="921836500"/>
        <w:rPr>
          <w:rFonts w:hint="eastAsia"/>
          <w:sz w:val="30"/>
          <w:szCs w:val="30"/>
        </w:rPr>
      </w:pPr>
      <w:r>
        <w:rPr>
          <w:rFonts w:hint="eastAsia"/>
          <w:sz w:val="30"/>
          <w:szCs w:val="30"/>
        </w:rPr>
        <w:t>上述事实，被告人李柱宁在开庭审理过程中没有异议，且有经当庭质证的证人邝效林、叶某</w:t>
      </w:r>
      <w:r>
        <w:rPr>
          <w:rFonts w:hint="eastAsia"/>
          <w:sz w:val="30"/>
          <w:szCs w:val="30"/>
        </w:rPr>
        <w:t>1</w:t>
      </w:r>
      <w:r>
        <w:rPr>
          <w:rFonts w:hint="eastAsia"/>
          <w:sz w:val="30"/>
          <w:szCs w:val="30"/>
        </w:rPr>
        <w:t>、叶某</w:t>
      </w:r>
      <w:r>
        <w:rPr>
          <w:rFonts w:hint="eastAsia"/>
          <w:sz w:val="30"/>
          <w:szCs w:val="30"/>
        </w:rPr>
        <w:t>2</w:t>
      </w:r>
      <w:r>
        <w:rPr>
          <w:rFonts w:hint="eastAsia"/>
          <w:sz w:val="30"/>
          <w:szCs w:val="30"/>
        </w:rPr>
        <w:t>、叶某</w:t>
      </w:r>
      <w:r>
        <w:rPr>
          <w:rFonts w:hint="eastAsia"/>
          <w:sz w:val="30"/>
          <w:szCs w:val="30"/>
        </w:rPr>
        <w:t>3</w:t>
      </w:r>
      <w:r>
        <w:rPr>
          <w:rFonts w:hint="eastAsia"/>
          <w:sz w:val="30"/>
          <w:szCs w:val="30"/>
        </w:rPr>
        <w:t>、叶某</w:t>
      </w:r>
      <w:r>
        <w:rPr>
          <w:rFonts w:hint="eastAsia"/>
          <w:sz w:val="30"/>
          <w:szCs w:val="30"/>
        </w:rPr>
        <w:t>4</w:t>
      </w:r>
      <w:r>
        <w:rPr>
          <w:rFonts w:hint="eastAsia"/>
          <w:sz w:val="30"/>
          <w:szCs w:val="30"/>
        </w:rPr>
        <w:t>、叶某</w:t>
      </w:r>
      <w:r>
        <w:rPr>
          <w:rFonts w:hint="eastAsia"/>
          <w:sz w:val="30"/>
          <w:szCs w:val="30"/>
        </w:rPr>
        <w:t>5</w:t>
      </w:r>
      <w:r>
        <w:rPr>
          <w:rFonts w:hint="eastAsia"/>
          <w:sz w:val="30"/>
          <w:szCs w:val="30"/>
        </w:rPr>
        <w:t>、廖某、曾某的证言，辨认笔录，到案经过，任职材料，工商登记材料，工程立项资料，工程竣工文件，银行账户明细，机构编制文件，说明材料，录像光盘，被告人李柱宁的供述等证据证实，足以认定。</w:t>
      </w:r>
    </w:p>
    <w:p w14:paraId="65A1BFB6" w14:textId="77777777" w:rsidR="00832ECA" w:rsidRDefault="00832ECA">
      <w:pPr>
        <w:spacing w:line="500" w:lineRule="atLeast"/>
        <w:ind w:firstLine="600"/>
        <w:divId w:val="417026214"/>
        <w:rPr>
          <w:rFonts w:hint="eastAsia"/>
          <w:sz w:val="30"/>
          <w:szCs w:val="30"/>
        </w:rPr>
      </w:pPr>
      <w:r>
        <w:rPr>
          <w:rFonts w:hint="eastAsia"/>
          <w:sz w:val="30"/>
          <w:szCs w:val="30"/>
        </w:rPr>
        <w:t>本院认为，被告人李柱宁利用职务上的便利非法骗取公共财物，数额较大，其行为已构成贪污罪，依法应予惩处。公诉机关指控被告人李柱宁犯贪污罪，罪名成立，本院予以支持。</w:t>
      </w:r>
    </w:p>
    <w:p w14:paraId="09448C40" w14:textId="77777777" w:rsidR="00832ECA" w:rsidRDefault="00832ECA">
      <w:pPr>
        <w:spacing w:line="500" w:lineRule="atLeast"/>
        <w:ind w:firstLine="600"/>
        <w:divId w:val="442070104"/>
        <w:rPr>
          <w:rFonts w:hint="eastAsia"/>
          <w:sz w:val="30"/>
          <w:szCs w:val="30"/>
        </w:rPr>
      </w:pPr>
      <w:r>
        <w:rPr>
          <w:rFonts w:hint="eastAsia"/>
          <w:sz w:val="30"/>
          <w:szCs w:val="30"/>
        </w:rPr>
        <w:t>经查，被告人李柱宁是侦查机关接举报后到广电公司东莞大朗分公司带回审查的，并非主动投案，故不构成自首。辩护人提出被告人李柱宁有自首情节，与事实不符，不予采纳；提出李柱宁认罪态度好，悔罪明显，积极退赃，初犯，犯罪情节相对较轻的辩护意见，基本属实，予以采纳。</w:t>
      </w:r>
    </w:p>
    <w:p w14:paraId="25C532A4" w14:textId="77777777" w:rsidR="00832ECA" w:rsidRDefault="00832ECA">
      <w:pPr>
        <w:spacing w:line="500" w:lineRule="atLeast"/>
        <w:ind w:firstLine="600"/>
        <w:divId w:val="1849519820"/>
        <w:rPr>
          <w:rFonts w:hint="eastAsia"/>
          <w:sz w:val="30"/>
          <w:szCs w:val="30"/>
        </w:rPr>
      </w:pPr>
      <w:r>
        <w:rPr>
          <w:rFonts w:hint="eastAsia"/>
          <w:sz w:val="30"/>
          <w:szCs w:val="30"/>
        </w:rPr>
        <w:t>关于本案的量刑问题。被告人李柱宁归案后如实供述罪行，认罪态度较好，依法可以从轻处罚；同时积极退赃，没前科，公诉机关提出的对被告人判处一年至二年有期徒刑，并处罚金的量刑建议，符合本案实际，合理有据，被告人亦无异议，本院予以采纳，并视被告人悔罪态度较好，对其适用缓刑不致再危害社会，可对其从轻处罚并适用缓刑。辩护人提出量刑建议过重的意见，依据不足，不予采纳；提出对被告人适用缓刑的意见，予以采纳。</w:t>
      </w:r>
    </w:p>
    <w:p w14:paraId="19348AAF" w14:textId="77777777" w:rsidR="00832ECA" w:rsidRDefault="00832ECA">
      <w:pPr>
        <w:spacing w:line="500" w:lineRule="atLeast"/>
        <w:ind w:firstLine="600"/>
        <w:divId w:val="893199300"/>
        <w:rPr>
          <w:rFonts w:hint="eastAsia"/>
          <w:sz w:val="30"/>
          <w:szCs w:val="30"/>
        </w:rPr>
      </w:pPr>
      <w:r>
        <w:rPr>
          <w:rFonts w:hint="eastAsia"/>
          <w:sz w:val="30"/>
          <w:szCs w:val="30"/>
        </w:rPr>
        <w:t>依照《中华人民共和国刑法》第三百八十二条、第三百八十三条、第六十七条第三款、第五十三条第一款、第六十四条、第七十二条第一款、第三款、第七十三条第二款、第三款的规定，判决如下：</w:t>
      </w:r>
    </w:p>
    <w:p w14:paraId="0FB90B88" w14:textId="77777777" w:rsidR="00832ECA" w:rsidRDefault="00832ECA">
      <w:pPr>
        <w:spacing w:line="500" w:lineRule="atLeast"/>
        <w:ind w:firstLine="600"/>
        <w:divId w:val="412701283"/>
        <w:rPr>
          <w:rFonts w:hint="eastAsia"/>
          <w:sz w:val="30"/>
          <w:szCs w:val="30"/>
        </w:rPr>
      </w:pPr>
      <w:r>
        <w:rPr>
          <w:rFonts w:hint="eastAsia"/>
          <w:sz w:val="30"/>
          <w:szCs w:val="30"/>
        </w:rPr>
        <w:t>一、被告人李柱宁犯贪污罪，判处有期徒刑一年，缓刑一年，并处罚金</w:t>
      </w:r>
      <w:r>
        <w:rPr>
          <w:rFonts w:hint="eastAsia"/>
          <w:sz w:val="30"/>
          <w:szCs w:val="30"/>
        </w:rPr>
        <w:t>10</w:t>
      </w:r>
      <w:r>
        <w:rPr>
          <w:rFonts w:hint="eastAsia"/>
          <w:sz w:val="30"/>
          <w:szCs w:val="30"/>
        </w:rPr>
        <w:t>万元（罚金自判决生效后一个月内一次性向本院交纳，上缴国库）。</w:t>
      </w:r>
    </w:p>
    <w:p w14:paraId="48FC1D79" w14:textId="77777777" w:rsidR="00832ECA" w:rsidRDefault="00832ECA">
      <w:pPr>
        <w:spacing w:line="500" w:lineRule="atLeast"/>
        <w:ind w:firstLine="600"/>
        <w:divId w:val="778722076"/>
        <w:rPr>
          <w:rFonts w:hint="eastAsia"/>
          <w:sz w:val="30"/>
          <w:szCs w:val="30"/>
        </w:rPr>
      </w:pPr>
      <w:r>
        <w:rPr>
          <w:rFonts w:hint="eastAsia"/>
          <w:sz w:val="30"/>
          <w:szCs w:val="30"/>
        </w:rPr>
        <w:t>缓刑考验期限，从本判决确定之日起计算。</w:t>
      </w:r>
    </w:p>
    <w:p w14:paraId="0B038639" w14:textId="77777777" w:rsidR="00832ECA" w:rsidRDefault="00832ECA">
      <w:pPr>
        <w:spacing w:line="500" w:lineRule="atLeast"/>
        <w:ind w:firstLine="600"/>
        <w:divId w:val="1559629735"/>
        <w:rPr>
          <w:rFonts w:hint="eastAsia"/>
          <w:sz w:val="30"/>
          <w:szCs w:val="30"/>
        </w:rPr>
      </w:pPr>
      <w:r>
        <w:rPr>
          <w:rFonts w:hint="eastAsia"/>
          <w:sz w:val="30"/>
          <w:szCs w:val="30"/>
        </w:rPr>
        <w:t>二、随案移送的</w:t>
      </w:r>
      <w:r>
        <w:rPr>
          <w:rFonts w:hint="eastAsia"/>
          <w:sz w:val="30"/>
          <w:szCs w:val="30"/>
        </w:rPr>
        <w:t>10</w:t>
      </w:r>
      <w:r>
        <w:rPr>
          <w:rFonts w:hint="eastAsia"/>
          <w:sz w:val="30"/>
          <w:szCs w:val="30"/>
        </w:rPr>
        <w:t>万元，退赔给被害单位广东省广播电视网络股份有限公司东莞大朗分公司。</w:t>
      </w:r>
    </w:p>
    <w:p w14:paraId="2140F554" w14:textId="77777777" w:rsidR="00832ECA" w:rsidRDefault="00832ECA">
      <w:pPr>
        <w:spacing w:line="500" w:lineRule="atLeast"/>
        <w:ind w:firstLine="600"/>
        <w:divId w:val="2063598033"/>
        <w:rPr>
          <w:rFonts w:hint="eastAsia"/>
          <w:sz w:val="30"/>
          <w:szCs w:val="30"/>
        </w:rPr>
      </w:pPr>
      <w:r>
        <w:rPr>
          <w:rFonts w:hint="eastAsia"/>
          <w:sz w:val="30"/>
          <w:szCs w:val="30"/>
        </w:rPr>
        <w:t>如不服本判决，可在接到判决书的第二日起十日内，通过本院或者直接向东莞市中级人民法院提出上诉。书面上诉的，应交上诉状正本一份，副本二份。</w:t>
      </w:r>
    </w:p>
    <w:p w14:paraId="541048F8" w14:textId="77777777" w:rsidR="00832ECA" w:rsidRDefault="00832ECA">
      <w:pPr>
        <w:spacing w:line="500" w:lineRule="atLeast"/>
        <w:jc w:val="right"/>
        <w:divId w:val="1036538835"/>
        <w:rPr>
          <w:rFonts w:hint="eastAsia"/>
          <w:sz w:val="30"/>
          <w:szCs w:val="30"/>
        </w:rPr>
      </w:pPr>
      <w:r>
        <w:rPr>
          <w:rFonts w:hint="eastAsia"/>
          <w:sz w:val="30"/>
          <w:szCs w:val="30"/>
        </w:rPr>
        <w:t>审　判　长　　陈茂华</w:t>
      </w:r>
    </w:p>
    <w:p w14:paraId="0FCC2771" w14:textId="77777777" w:rsidR="00832ECA" w:rsidRDefault="00832ECA">
      <w:pPr>
        <w:spacing w:line="500" w:lineRule="atLeast"/>
        <w:jc w:val="right"/>
        <w:divId w:val="1867018505"/>
        <w:rPr>
          <w:rFonts w:hint="eastAsia"/>
          <w:sz w:val="30"/>
          <w:szCs w:val="30"/>
        </w:rPr>
      </w:pPr>
      <w:r>
        <w:rPr>
          <w:rFonts w:hint="eastAsia"/>
          <w:sz w:val="30"/>
          <w:szCs w:val="30"/>
        </w:rPr>
        <w:t>人民陪审员　　伍乃仁</w:t>
      </w:r>
    </w:p>
    <w:p w14:paraId="2611C942" w14:textId="77777777" w:rsidR="00832ECA" w:rsidRDefault="00832ECA">
      <w:pPr>
        <w:spacing w:line="500" w:lineRule="atLeast"/>
        <w:jc w:val="right"/>
        <w:divId w:val="193730979"/>
        <w:rPr>
          <w:rFonts w:hint="eastAsia"/>
          <w:sz w:val="30"/>
          <w:szCs w:val="30"/>
        </w:rPr>
      </w:pPr>
      <w:r>
        <w:rPr>
          <w:rFonts w:hint="eastAsia"/>
          <w:sz w:val="30"/>
          <w:szCs w:val="30"/>
        </w:rPr>
        <w:t>人民陪审员　　黎燕珊</w:t>
      </w:r>
    </w:p>
    <w:p w14:paraId="1362AD17" w14:textId="77777777" w:rsidR="00832ECA" w:rsidRDefault="00832ECA">
      <w:pPr>
        <w:spacing w:line="500" w:lineRule="atLeast"/>
        <w:jc w:val="right"/>
        <w:divId w:val="487599376"/>
        <w:rPr>
          <w:rFonts w:hint="eastAsia"/>
          <w:sz w:val="30"/>
          <w:szCs w:val="30"/>
        </w:rPr>
      </w:pPr>
      <w:r>
        <w:rPr>
          <w:rFonts w:hint="eastAsia"/>
          <w:sz w:val="30"/>
          <w:szCs w:val="30"/>
        </w:rPr>
        <w:t>二〇一七年十一月七日</w:t>
      </w:r>
    </w:p>
    <w:p w14:paraId="4B97031A" w14:textId="77777777" w:rsidR="00832ECA" w:rsidRDefault="00832ECA">
      <w:pPr>
        <w:spacing w:line="500" w:lineRule="atLeast"/>
        <w:jc w:val="right"/>
        <w:divId w:val="1607999243"/>
        <w:rPr>
          <w:rFonts w:hint="eastAsia"/>
          <w:sz w:val="30"/>
          <w:szCs w:val="30"/>
        </w:rPr>
      </w:pPr>
      <w:r>
        <w:rPr>
          <w:rFonts w:hint="eastAsia"/>
          <w:sz w:val="30"/>
          <w:szCs w:val="30"/>
        </w:rPr>
        <w:t>书　记　员　　梁小贞</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38A071" w14:textId="77777777" w:rsidR="00AD4AA5" w:rsidRDefault="00AD4AA5" w:rsidP="00AD4AA5">
      <w:pPr>
        <w:rPr>
          <w:rFonts w:hint="eastAsia"/>
        </w:rPr>
      </w:pPr>
      <w:r>
        <w:separator/>
      </w:r>
    </w:p>
  </w:endnote>
  <w:endnote w:type="continuationSeparator" w:id="0">
    <w:p w14:paraId="30F2CB21" w14:textId="77777777" w:rsidR="00AD4AA5" w:rsidRDefault="00AD4AA5" w:rsidP="00AD4AA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1E76E2" w14:textId="77777777" w:rsidR="00AD4AA5" w:rsidRDefault="00AD4AA5" w:rsidP="00AD4AA5">
      <w:pPr>
        <w:rPr>
          <w:rFonts w:hint="eastAsia"/>
        </w:rPr>
      </w:pPr>
      <w:r>
        <w:separator/>
      </w:r>
    </w:p>
  </w:footnote>
  <w:footnote w:type="continuationSeparator" w:id="0">
    <w:p w14:paraId="4E17C15E" w14:textId="77777777" w:rsidR="00AD4AA5" w:rsidRDefault="00AD4AA5" w:rsidP="00AD4AA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D4AA5"/>
    <w:rsid w:val="00832ECA"/>
    <w:rsid w:val="00A23C24"/>
    <w:rsid w:val="00AD4A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38F3551"/>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AD4AA5"/>
    <w:pPr>
      <w:tabs>
        <w:tab w:val="center" w:pos="4153"/>
        <w:tab w:val="right" w:pos="8306"/>
      </w:tabs>
      <w:snapToGrid w:val="0"/>
      <w:jc w:val="center"/>
    </w:pPr>
    <w:rPr>
      <w:sz w:val="18"/>
      <w:szCs w:val="18"/>
    </w:rPr>
  </w:style>
  <w:style w:type="character" w:customStyle="1" w:styleId="a4">
    <w:name w:val="页眉 字符"/>
    <w:basedOn w:val="a0"/>
    <w:link w:val="a3"/>
    <w:uiPriority w:val="99"/>
    <w:rsid w:val="00AD4AA5"/>
    <w:rPr>
      <w:rFonts w:ascii="宋体" w:eastAsia="宋体" w:hAnsi="宋体" w:cs="宋体"/>
      <w:sz w:val="18"/>
      <w:szCs w:val="18"/>
    </w:rPr>
  </w:style>
  <w:style w:type="paragraph" w:styleId="a5">
    <w:name w:val="footer"/>
    <w:basedOn w:val="a"/>
    <w:link w:val="a6"/>
    <w:uiPriority w:val="99"/>
    <w:unhideWhenUsed/>
    <w:rsid w:val="00AD4AA5"/>
    <w:pPr>
      <w:tabs>
        <w:tab w:val="center" w:pos="4153"/>
        <w:tab w:val="right" w:pos="8306"/>
      </w:tabs>
      <w:snapToGrid w:val="0"/>
    </w:pPr>
    <w:rPr>
      <w:sz w:val="18"/>
      <w:szCs w:val="18"/>
    </w:rPr>
  </w:style>
  <w:style w:type="character" w:customStyle="1" w:styleId="a6">
    <w:name w:val="页脚 字符"/>
    <w:basedOn w:val="a0"/>
    <w:link w:val="a5"/>
    <w:uiPriority w:val="99"/>
    <w:rsid w:val="00AD4AA5"/>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3730979">
      <w:marLeft w:val="0"/>
      <w:marRight w:val="720"/>
      <w:marTop w:val="10"/>
      <w:marBottom w:val="10"/>
      <w:divBdr>
        <w:top w:val="none" w:sz="0" w:space="0" w:color="auto"/>
        <w:left w:val="none" w:sz="0" w:space="0" w:color="auto"/>
        <w:bottom w:val="none" w:sz="0" w:space="0" w:color="auto"/>
        <w:right w:val="none" w:sz="0" w:space="0" w:color="auto"/>
      </w:divBdr>
    </w:div>
    <w:div w:id="412701283">
      <w:marLeft w:val="0"/>
      <w:marRight w:val="0"/>
      <w:marTop w:val="10"/>
      <w:marBottom w:val="10"/>
      <w:divBdr>
        <w:top w:val="none" w:sz="0" w:space="0" w:color="auto"/>
        <w:left w:val="none" w:sz="0" w:space="0" w:color="auto"/>
        <w:bottom w:val="none" w:sz="0" w:space="0" w:color="auto"/>
        <w:right w:val="none" w:sz="0" w:space="0" w:color="auto"/>
      </w:divBdr>
    </w:div>
    <w:div w:id="417026214">
      <w:marLeft w:val="0"/>
      <w:marRight w:val="0"/>
      <w:marTop w:val="10"/>
      <w:marBottom w:val="10"/>
      <w:divBdr>
        <w:top w:val="none" w:sz="0" w:space="0" w:color="auto"/>
        <w:left w:val="none" w:sz="0" w:space="0" w:color="auto"/>
        <w:bottom w:val="none" w:sz="0" w:space="0" w:color="auto"/>
        <w:right w:val="none" w:sz="0" w:space="0" w:color="auto"/>
      </w:divBdr>
    </w:div>
    <w:div w:id="442070104">
      <w:marLeft w:val="0"/>
      <w:marRight w:val="0"/>
      <w:marTop w:val="10"/>
      <w:marBottom w:val="10"/>
      <w:divBdr>
        <w:top w:val="none" w:sz="0" w:space="0" w:color="auto"/>
        <w:left w:val="none" w:sz="0" w:space="0" w:color="auto"/>
        <w:bottom w:val="none" w:sz="0" w:space="0" w:color="auto"/>
        <w:right w:val="none" w:sz="0" w:space="0" w:color="auto"/>
      </w:divBdr>
    </w:div>
    <w:div w:id="484050215">
      <w:marLeft w:val="0"/>
      <w:marRight w:val="0"/>
      <w:marTop w:val="10"/>
      <w:marBottom w:val="10"/>
      <w:divBdr>
        <w:top w:val="none" w:sz="0" w:space="0" w:color="auto"/>
        <w:left w:val="none" w:sz="0" w:space="0" w:color="auto"/>
        <w:bottom w:val="none" w:sz="0" w:space="0" w:color="auto"/>
        <w:right w:val="none" w:sz="0" w:space="0" w:color="auto"/>
      </w:divBdr>
    </w:div>
    <w:div w:id="487599376">
      <w:marLeft w:val="0"/>
      <w:marRight w:val="720"/>
      <w:marTop w:val="10"/>
      <w:marBottom w:val="10"/>
      <w:divBdr>
        <w:top w:val="none" w:sz="0" w:space="0" w:color="auto"/>
        <w:left w:val="none" w:sz="0" w:space="0" w:color="auto"/>
        <w:bottom w:val="none" w:sz="0" w:space="0" w:color="auto"/>
        <w:right w:val="none" w:sz="0" w:space="0" w:color="auto"/>
      </w:divBdr>
    </w:div>
    <w:div w:id="775908332">
      <w:marLeft w:val="0"/>
      <w:marRight w:val="0"/>
      <w:marTop w:val="10"/>
      <w:marBottom w:val="10"/>
      <w:divBdr>
        <w:top w:val="none" w:sz="0" w:space="0" w:color="auto"/>
        <w:left w:val="none" w:sz="0" w:space="0" w:color="auto"/>
        <w:bottom w:val="none" w:sz="0" w:space="0" w:color="auto"/>
        <w:right w:val="none" w:sz="0" w:space="0" w:color="auto"/>
      </w:divBdr>
    </w:div>
    <w:div w:id="778722076">
      <w:marLeft w:val="0"/>
      <w:marRight w:val="0"/>
      <w:marTop w:val="10"/>
      <w:marBottom w:val="10"/>
      <w:divBdr>
        <w:top w:val="none" w:sz="0" w:space="0" w:color="auto"/>
        <w:left w:val="none" w:sz="0" w:space="0" w:color="auto"/>
        <w:bottom w:val="none" w:sz="0" w:space="0" w:color="auto"/>
        <w:right w:val="none" w:sz="0" w:space="0" w:color="auto"/>
      </w:divBdr>
    </w:div>
    <w:div w:id="893199300">
      <w:marLeft w:val="0"/>
      <w:marRight w:val="0"/>
      <w:marTop w:val="10"/>
      <w:marBottom w:val="10"/>
      <w:divBdr>
        <w:top w:val="none" w:sz="0" w:space="0" w:color="auto"/>
        <w:left w:val="none" w:sz="0" w:space="0" w:color="auto"/>
        <w:bottom w:val="none" w:sz="0" w:space="0" w:color="auto"/>
        <w:right w:val="none" w:sz="0" w:space="0" w:color="auto"/>
      </w:divBdr>
    </w:div>
    <w:div w:id="921836500">
      <w:marLeft w:val="0"/>
      <w:marRight w:val="0"/>
      <w:marTop w:val="10"/>
      <w:marBottom w:val="10"/>
      <w:divBdr>
        <w:top w:val="none" w:sz="0" w:space="0" w:color="auto"/>
        <w:left w:val="none" w:sz="0" w:space="0" w:color="auto"/>
        <w:bottom w:val="none" w:sz="0" w:space="0" w:color="auto"/>
        <w:right w:val="none" w:sz="0" w:space="0" w:color="auto"/>
      </w:divBdr>
    </w:div>
    <w:div w:id="1005087951">
      <w:marLeft w:val="0"/>
      <w:marRight w:val="0"/>
      <w:marTop w:val="10"/>
      <w:marBottom w:val="10"/>
      <w:divBdr>
        <w:top w:val="none" w:sz="0" w:space="0" w:color="auto"/>
        <w:left w:val="none" w:sz="0" w:space="0" w:color="auto"/>
        <w:bottom w:val="none" w:sz="0" w:space="0" w:color="auto"/>
        <w:right w:val="none" w:sz="0" w:space="0" w:color="auto"/>
      </w:divBdr>
    </w:div>
    <w:div w:id="1036538835">
      <w:marLeft w:val="0"/>
      <w:marRight w:val="720"/>
      <w:marTop w:val="10"/>
      <w:marBottom w:val="10"/>
      <w:divBdr>
        <w:top w:val="none" w:sz="0" w:space="0" w:color="auto"/>
        <w:left w:val="none" w:sz="0" w:space="0" w:color="auto"/>
        <w:bottom w:val="none" w:sz="0" w:space="0" w:color="auto"/>
        <w:right w:val="none" w:sz="0" w:space="0" w:color="auto"/>
      </w:divBdr>
    </w:div>
    <w:div w:id="1435245396">
      <w:marLeft w:val="0"/>
      <w:marRight w:val="0"/>
      <w:marTop w:val="10"/>
      <w:marBottom w:val="10"/>
      <w:divBdr>
        <w:top w:val="none" w:sz="0" w:space="0" w:color="auto"/>
        <w:left w:val="none" w:sz="0" w:space="0" w:color="auto"/>
        <w:bottom w:val="none" w:sz="0" w:space="0" w:color="auto"/>
        <w:right w:val="none" w:sz="0" w:space="0" w:color="auto"/>
      </w:divBdr>
    </w:div>
    <w:div w:id="1489589677">
      <w:marLeft w:val="0"/>
      <w:marRight w:val="0"/>
      <w:marTop w:val="10"/>
      <w:marBottom w:val="10"/>
      <w:divBdr>
        <w:top w:val="none" w:sz="0" w:space="0" w:color="auto"/>
        <w:left w:val="none" w:sz="0" w:space="0" w:color="auto"/>
        <w:bottom w:val="none" w:sz="0" w:space="0" w:color="auto"/>
        <w:right w:val="none" w:sz="0" w:space="0" w:color="auto"/>
      </w:divBdr>
    </w:div>
    <w:div w:id="1559629735">
      <w:marLeft w:val="0"/>
      <w:marRight w:val="0"/>
      <w:marTop w:val="10"/>
      <w:marBottom w:val="10"/>
      <w:divBdr>
        <w:top w:val="none" w:sz="0" w:space="0" w:color="auto"/>
        <w:left w:val="none" w:sz="0" w:space="0" w:color="auto"/>
        <w:bottom w:val="none" w:sz="0" w:space="0" w:color="auto"/>
        <w:right w:val="none" w:sz="0" w:space="0" w:color="auto"/>
      </w:divBdr>
    </w:div>
    <w:div w:id="1607999243">
      <w:marLeft w:val="0"/>
      <w:marRight w:val="720"/>
      <w:marTop w:val="10"/>
      <w:marBottom w:val="10"/>
      <w:divBdr>
        <w:top w:val="none" w:sz="0" w:space="0" w:color="auto"/>
        <w:left w:val="none" w:sz="0" w:space="0" w:color="auto"/>
        <w:bottom w:val="none" w:sz="0" w:space="0" w:color="auto"/>
        <w:right w:val="none" w:sz="0" w:space="0" w:color="auto"/>
      </w:divBdr>
    </w:div>
    <w:div w:id="1824734450">
      <w:marLeft w:val="0"/>
      <w:marRight w:val="0"/>
      <w:marTop w:val="10"/>
      <w:marBottom w:val="10"/>
      <w:divBdr>
        <w:top w:val="none" w:sz="0" w:space="0" w:color="auto"/>
        <w:left w:val="none" w:sz="0" w:space="0" w:color="auto"/>
        <w:bottom w:val="none" w:sz="0" w:space="0" w:color="auto"/>
        <w:right w:val="none" w:sz="0" w:space="0" w:color="auto"/>
      </w:divBdr>
    </w:div>
    <w:div w:id="1849519820">
      <w:marLeft w:val="0"/>
      <w:marRight w:val="0"/>
      <w:marTop w:val="10"/>
      <w:marBottom w:val="10"/>
      <w:divBdr>
        <w:top w:val="none" w:sz="0" w:space="0" w:color="auto"/>
        <w:left w:val="none" w:sz="0" w:space="0" w:color="auto"/>
        <w:bottom w:val="none" w:sz="0" w:space="0" w:color="auto"/>
        <w:right w:val="none" w:sz="0" w:space="0" w:color="auto"/>
      </w:divBdr>
    </w:div>
    <w:div w:id="1867018505">
      <w:marLeft w:val="0"/>
      <w:marRight w:val="720"/>
      <w:marTop w:val="10"/>
      <w:marBottom w:val="10"/>
      <w:divBdr>
        <w:top w:val="none" w:sz="0" w:space="0" w:color="auto"/>
        <w:left w:val="none" w:sz="0" w:space="0" w:color="auto"/>
        <w:bottom w:val="none" w:sz="0" w:space="0" w:color="auto"/>
        <w:right w:val="none" w:sz="0" w:space="0" w:color="auto"/>
      </w:divBdr>
    </w:div>
    <w:div w:id="1868908420">
      <w:marLeft w:val="0"/>
      <w:marRight w:val="0"/>
      <w:marTop w:val="10"/>
      <w:marBottom w:val="10"/>
      <w:divBdr>
        <w:top w:val="none" w:sz="0" w:space="0" w:color="auto"/>
        <w:left w:val="none" w:sz="0" w:space="0" w:color="auto"/>
        <w:bottom w:val="none" w:sz="0" w:space="0" w:color="auto"/>
        <w:right w:val="none" w:sz="0" w:space="0" w:color="auto"/>
      </w:divBdr>
    </w:div>
    <w:div w:id="2061706634">
      <w:marLeft w:val="0"/>
      <w:marRight w:val="0"/>
      <w:marTop w:val="10"/>
      <w:marBottom w:val="10"/>
      <w:divBdr>
        <w:top w:val="none" w:sz="0" w:space="0" w:color="auto"/>
        <w:left w:val="none" w:sz="0" w:space="0" w:color="auto"/>
        <w:bottom w:val="none" w:sz="0" w:space="0" w:color="auto"/>
        <w:right w:val="none" w:sz="0" w:space="0" w:color="auto"/>
      </w:divBdr>
    </w:div>
    <w:div w:id="206359803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239</Words>
  <Characters>1367</Characters>
  <Application>Microsoft Office Word</Application>
  <DocSecurity>0</DocSecurity>
  <Lines>11</Lines>
  <Paragraphs>3</Paragraphs>
  <ScaleCrop>false</ScaleCrop>
  <Company/>
  <LinksUpToDate>false</LinksUpToDate>
  <CharactersWithSpaces>1603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2025-04-30T07:34:00Z</dcterms:created>
  <dcterms:modified xsi:type="dcterms:W3CDTF">2025-04-30T07:34:00Z</dcterms:modified>
</cp:coreProperties>
</file>