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AC0E" w14:textId="77777777" w:rsidR="0011067C" w:rsidRDefault="0011067C">
      <w:pPr>
        <w:spacing w:line="500" w:lineRule="atLeast"/>
        <w:ind w:firstLine="600"/>
        <w:divId w:val="1250499871"/>
        <w:rPr>
          <w:sz w:val="30"/>
          <w:szCs w:val="30"/>
        </w:rPr>
      </w:pPr>
      <w:r>
        <w:rPr>
          <w:rFonts w:hint="eastAsia"/>
          <w:sz w:val="30"/>
          <w:szCs w:val="30"/>
        </w:rPr>
        <w:t>终稿</w:t>
      </w:r>
    </w:p>
    <w:p w14:paraId="41B648B6" w14:textId="77777777" w:rsidR="0011067C" w:rsidRDefault="0011067C">
      <w:pPr>
        <w:spacing w:line="500" w:lineRule="atLeast"/>
        <w:jc w:val="center"/>
        <w:divId w:val="948662476"/>
        <w:rPr>
          <w:rFonts w:ascii="黑体" w:eastAsia="黑体" w:hAnsi="黑体" w:hint="eastAsia"/>
          <w:sz w:val="36"/>
          <w:szCs w:val="36"/>
        </w:rPr>
      </w:pPr>
      <w:r>
        <w:rPr>
          <w:rFonts w:ascii="黑体" w:eastAsia="黑体" w:hAnsi="黑体" w:hint="eastAsia"/>
          <w:sz w:val="36"/>
          <w:szCs w:val="36"/>
        </w:rPr>
        <w:t>广东省广州市荔湾区人民法院</w:t>
      </w:r>
    </w:p>
    <w:p w14:paraId="09104DBB" w14:textId="77777777" w:rsidR="0011067C" w:rsidRDefault="0011067C">
      <w:pPr>
        <w:spacing w:line="500" w:lineRule="atLeast"/>
        <w:jc w:val="center"/>
        <w:divId w:val="20164972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82A9B8" w14:textId="77777777" w:rsidR="0011067C" w:rsidRDefault="0011067C">
      <w:pPr>
        <w:spacing w:line="500" w:lineRule="atLeast"/>
        <w:jc w:val="right"/>
        <w:divId w:val="20601268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704</w:t>
      </w:r>
      <w:r>
        <w:rPr>
          <w:rFonts w:hint="eastAsia"/>
          <w:sz w:val="30"/>
          <w:szCs w:val="30"/>
        </w:rPr>
        <w:t>号</w:t>
      </w:r>
    </w:p>
    <w:p w14:paraId="1CB5C6D2" w14:textId="77777777" w:rsidR="0011067C" w:rsidRDefault="0011067C">
      <w:pPr>
        <w:spacing w:line="500" w:lineRule="atLeast"/>
        <w:ind w:firstLine="600"/>
        <w:divId w:val="261567741"/>
        <w:rPr>
          <w:rFonts w:hint="eastAsia"/>
          <w:sz w:val="30"/>
          <w:szCs w:val="30"/>
        </w:rPr>
      </w:pPr>
      <w:r>
        <w:rPr>
          <w:rFonts w:hint="eastAsia"/>
          <w:sz w:val="30"/>
          <w:szCs w:val="30"/>
        </w:rPr>
        <w:t>公诉机关广州市荔湾区人民检察院。</w:t>
      </w:r>
    </w:p>
    <w:p w14:paraId="04992B01" w14:textId="77777777" w:rsidR="0011067C" w:rsidRDefault="0011067C">
      <w:pPr>
        <w:spacing w:line="500" w:lineRule="atLeast"/>
        <w:ind w:firstLine="600"/>
        <w:divId w:val="1619726941"/>
        <w:rPr>
          <w:rFonts w:hint="eastAsia"/>
          <w:sz w:val="30"/>
          <w:szCs w:val="30"/>
        </w:rPr>
      </w:pPr>
      <w:r>
        <w:rPr>
          <w:rFonts w:hint="eastAsia"/>
          <w:sz w:val="30"/>
          <w:szCs w:val="30"/>
        </w:rPr>
        <w:t>被告人李玉莲，女，</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日出生，汉族，文化程度高中，广州市艺佳汽车维修有限公司经理，住广州市海珠区，现住广州市荔湾区。因本案于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日被取保候审。</w:t>
      </w:r>
    </w:p>
    <w:p w14:paraId="03136822" w14:textId="77777777" w:rsidR="0011067C" w:rsidRDefault="0011067C">
      <w:pPr>
        <w:spacing w:line="500" w:lineRule="atLeast"/>
        <w:ind w:firstLine="600"/>
        <w:divId w:val="2095856389"/>
        <w:rPr>
          <w:rFonts w:hint="eastAsia"/>
          <w:sz w:val="30"/>
          <w:szCs w:val="30"/>
        </w:rPr>
      </w:pPr>
      <w:r>
        <w:rPr>
          <w:rFonts w:hint="eastAsia"/>
          <w:sz w:val="30"/>
          <w:szCs w:val="30"/>
        </w:rPr>
        <w:t>辩护人梁裕飞、黄百谠，北京市盈科（广州）律师事务所律师。</w:t>
      </w:r>
    </w:p>
    <w:p w14:paraId="1A8E9E9F" w14:textId="77777777" w:rsidR="0011067C" w:rsidRDefault="0011067C">
      <w:pPr>
        <w:spacing w:line="500" w:lineRule="atLeast"/>
        <w:ind w:firstLine="600"/>
        <w:divId w:val="1056587415"/>
        <w:rPr>
          <w:rFonts w:hint="eastAsia"/>
          <w:sz w:val="30"/>
          <w:szCs w:val="30"/>
        </w:rPr>
      </w:pPr>
      <w:r>
        <w:rPr>
          <w:rFonts w:hint="eastAsia"/>
          <w:sz w:val="30"/>
          <w:szCs w:val="30"/>
        </w:rPr>
        <w:t>公诉机关以穗荔检诉刑诉</w:t>
      </w:r>
      <w:r>
        <w:rPr>
          <w:rFonts w:hint="eastAsia"/>
          <w:sz w:val="30"/>
          <w:szCs w:val="30"/>
        </w:rPr>
        <w:t>[2017]745</w:t>
      </w:r>
      <w:r>
        <w:rPr>
          <w:rFonts w:hint="eastAsia"/>
          <w:sz w:val="30"/>
          <w:szCs w:val="30"/>
        </w:rPr>
        <w:t>号起诉书指控被告人李玉莲犯介绍贿赂罪，于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日向本院提起公诉。本院依法组成合议庭，公开开庭审理了本案。广州市荔湾区人民检察院指派检察员吴俊出庭支持公诉，被告人李玉莲及其辩护人梁裕飞到庭参加诉讼。现已审理终结。</w:t>
      </w:r>
    </w:p>
    <w:p w14:paraId="6C67EB11" w14:textId="77777777" w:rsidR="0011067C" w:rsidRDefault="0011067C">
      <w:pPr>
        <w:spacing w:line="500" w:lineRule="atLeast"/>
        <w:ind w:firstLine="600"/>
        <w:divId w:val="1392577294"/>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年，被告人李玉莲三次介绍中国人民财产保险股份有限公司广州市东山支公司原业务经理李某（已起诉）行贿广州市海珠区机关事务管理局副局长孙某</w:t>
      </w:r>
      <w:r>
        <w:rPr>
          <w:rFonts w:hint="eastAsia"/>
          <w:sz w:val="30"/>
          <w:szCs w:val="30"/>
        </w:rPr>
        <w:t>1</w:t>
      </w:r>
      <w:r>
        <w:rPr>
          <w:rFonts w:hint="eastAsia"/>
          <w:sz w:val="30"/>
          <w:szCs w:val="30"/>
        </w:rPr>
        <w:t>（另案处理）现金人民币</w:t>
      </w:r>
      <w:r>
        <w:rPr>
          <w:rFonts w:hint="eastAsia"/>
          <w:sz w:val="30"/>
          <w:szCs w:val="30"/>
        </w:rPr>
        <w:t>18</w:t>
      </w:r>
      <w:r>
        <w:rPr>
          <w:rFonts w:hint="eastAsia"/>
          <w:sz w:val="30"/>
          <w:szCs w:val="30"/>
        </w:rPr>
        <w:t>万元，被告人李玉莲从中分得贿赂款共计现金人民币</w:t>
      </w:r>
      <w:r>
        <w:rPr>
          <w:rFonts w:hint="eastAsia"/>
          <w:sz w:val="30"/>
          <w:szCs w:val="30"/>
        </w:rPr>
        <w:t>5</w:t>
      </w:r>
      <w:r>
        <w:rPr>
          <w:rFonts w:hint="eastAsia"/>
          <w:sz w:val="30"/>
          <w:szCs w:val="30"/>
        </w:rPr>
        <w:t>万元。</w:t>
      </w:r>
    </w:p>
    <w:p w14:paraId="69B1C995" w14:textId="77777777" w:rsidR="0011067C" w:rsidRDefault="0011067C">
      <w:pPr>
        <w:spacing w:line="500" w:lineRule="atLeast"/>
        <w:ind w:firstLine="600"/>
        <w:divId w:val="615216641"/>
        <w:rPr>
          <w:rFonts w:hint="eastAsia"/>
          <w:sz w:val="30"/>
          <w:szCs w:val="30"/>
        </w:rPr>
      </w:pPr>
      <w:r>
        <w:rPr>
          <w:rFonts w:hint="eastAsia"/>
          <w:sz w:val="30"/>
          <w:szCs w:val="30"/>
        </w:rPr>
        <w:t>公诉机关列举相关证据证实指控的事实，认为被告人李玉莲无视国家法律，向国家工作人员介绍贿赂，情节严重，其行为触犯了《中华人民共和国刑法》第三百九十二条之规定，犯罪事实清楚，证据确实充分，应当以介绍贿赂罪追究其刑事责任。被告人李玉莲如实供述自己的罪行，根据《中华人民共和</w:t>
      </w:r>
      <w:r>
        <w:rPr>
          <w:rFonts w:hint="eastAsia"/>
          <w:sz w:val="30"/>
          <w:szCs w:val="30"/>
        </w:rPr>
        <w:lastRenderedPageBreak/>
        <w:t>国刑法》第六十七条第三款之规定，可以从轻处罚。提请本院依法判处。</w:t>
      </w:r>
    </w:p>
    <w:p w14:paraId="648F543C" w14:textId="77777777" w:rsidR="0011067C" w:rsidRDefault="0011067C">
      <w:pPr>
        <w:spacing w:line="500" w:lineRule="atLeast"/>
        <w:ind w:firstLine="600"/>
        <w:divId w:val="496389273"/>
        <w:rPr>
          <w:rFonts w:hint="eastAsia"/>
          <w:sz w:val="30"/>
          <w:szCs w:val="30"/>
        </w:rPr>
      </w:pPr>
      <w:r>
        <w:rPr>
          <w:rFonts w:hint="eastAsia"/>
          <w:sz w:val="30"/>
          <w:szCs w:val="30"/>
        </w:rPr>
        <w:t>被告人李玉莲对公诉机关指控的犯罪没有事实，辩称只有一次介绍，没有三次，拿到的</w:t>
      </w:r>
      <w:r>
        <w:rPr>
          <w:rFonts w:hint="eastAsia"/>
          <w:sz w:val="30"/>
          <w:szCs w:val="30"/>
        </w:rPr>
        <w:t>5</w:t>
      </w:r>
      <w:r>
        <w:rPr>
          <w:rFonts w:hint="eastAsia"/>
          <w:sz w:val="30"/>
          <w:szCs w:val="30"/>
        </w:rPr>
        <w:t>万是李某是单独给其的，每年一次每次一万，共</w:t>
      </w:r>
      <w:r>
        <w:rPr>
          <w:rFonts w:hint="eastAsia"/>
          <w:sz w:val="30"/>
          <w:szCs w:val="30"/>
        </w:rPr>
        <w:t>5</w:t>
      </w:r>
      <w:r>
        <w:rPr>
          <w:rFonts w:hint="eastAsia"/>
          <w:sz w:val="30"/>
          <w:szCs w:val="30"/>
        </w:rPr>
        <w:t>万，不是在</w:t>
      </w:r>
      <w:r>
        <w:rPr>
          <w:rFonts w:hint="eastAsia"/>
          <w:sz w:val="30"/>
          <w:szCs w:val="30"/>
        </w:rPr>
        <w:t>18</w:t>
      </w:r>
      <w:r>
        <w:rPr>
          <w:rFonts w:hint="eastAsia"/>
          <w:sz w:val="30"/>
          <w:szCs w:val="30"/>
        </w:rPr>
        <w:t>万那里拿的。罪名由法官认定。</w:t>
      </w:r>
    </w:p>
    <w:p w14:paraId="699F6C58" w14:textId="77777777" w:rsidR="0011067C" w:rsidRDefault="0011067C">
      <w:pPr>
        <w:spacing w:line="500" w:lineRule="atLeast"/>
        <w:ind w:firstLine="600"/>
        <w:divId w:val="651183542"/>
        <w:rPr>
          <w:rFonts w:hint="eastAsia"/>
          <w:sz w:val="30"/>
          <w:szCs w:val="30"/>
        </w:rPr>
      </w:pPr>
      <w:r>
        <w:rPr>
          <w:rFonts w:hint="eastAsia"/>
          <w:sz w:val="30"/>
          <w:szCs w:val="30"/>
        </w:rPr>
        <w:t>被告人李玉莲的辩护人提出的辩护意见如下：被告人李玉莲不构成犯罪，理由是：</w:t>
      </w:r>
      <w:r>
        <w:rPr>
          <w:rFonts w:hint="eastAsia"/>
          <w:sz w:val="30"/>
          <w:szCs w:val="30"/>
        </w:rPr>
        <w:t>1</w:t>
      </w:r>
      <w:r>
        <w:rPr>
          <w:rFonts w:hint="eastAsia"/>
          <w:sz w:val="30"/>
          <w:szCs w:val="30"/>
        </w:rPr>
        <w:t>、本案李某行贿、孙某</w:t>
      </w:r>
      <w:r>
        <w:rPr>
          <w:rFonts w:hint="eastAsia"/>
          <w:sz w:val="30"/>
          <w:szCs w:val="30"/>
        </w:rPr>
        <w:t>1</w:t>
      </w:r>
      <w:r>
        <w:rPr>
          <w:rFonts w:hint="eastAsia"/>
          <w:sz w:val="30"/>
          <w:szCs w:val="30"/>
        </w:rPr>
        <w:t>受贿均不成立，李玉莲不构成介绍贿赂。</w:t>
      </w:r>
      <w:r>
        <w:rPr>
          <w:rFonts w:hint="eastAsia"/>
          <w:sz w:val="30"/>
          <w:szCs w:val="30"/>
        </w:rPr>
        <w:t>2</w:t>
      </w:r>
      <w:r>
        <w:rPr>
          <w:rFonts w:hint="eastAsia"/>
          <w:sz w:val="30"/>
          <w:szCs w:val="30"/>
        </w:rPr>
        <w:t>、李玉莲不是介绍贿赂，而是介绍保险业务，是民事商事行为。</w:t>
      </w:r>
      <w:r>
        <w:rPr>
          <w:rFonts w:hint="eastAsia"/>
          <w:sz w:val="30"/>
          <w:szCs w:val="30"/>
        </w:rPr>
        <w:t>3</w:t>
      </w:r>
      <w:r>
        <w:rPr>
          <w:rFonts w:hint="eastAsia"/>
          <w:sz w:val="30"/>
          <w:szCs w:val="30"/>
        </w:rPr>
        <w:t>、交给李玉莲的钱是其应当得到的费用，作为领导有权撮合业务，从中拿到好处费是合法收入，李某没有被追究，钱是保险公司正常合法回扣。</w:t>
      </w:r>
      <w:r>
        <w:rPr>
          <w:rFonts w:hint="eastAsia"/>
          <w:sz w:val="30"/>
          <w:szCs w:val="30"/>
        </w:rPr>
        <w:t>4</w:t>
      </w:r>
      <w:r>
        <w:rPr>
          <w:rFonts w:hint="eastAsia"/>
          <w:sz w:val="30"/>
          <w:szCs w:val="30"/>
        </w:rPr>
        <w:t>、李玉莲主动交代事实，根据相关规定诉前主动交代的应当免除处罚。</w:t>
      </w:r>
      <w:r>
        <w:rPr>
          <w:rFonts w:hint="eastAsia"/>
          <w:sz w:val="30"/>
          <w:szCs w:val="30"/>
        </w:rPr>
        <w:t>5</w:t>
      </w:r>
      <w:r>
        <w:rPr>
          <w:rFonts w:hint="eastAsia"/>
          <w:sz w:val="30"/>
          <w:szCs w:val="30"/>
        </w:rPr>
        <w:t>、本案对社会、管理机关造成的后果不严重。对本案起诉的金额有异议，没有交款人汤某的笔录，应当以李玉莲的笔录为准。</w:t>
      </w:r>
      <w:r>
        <w:rPr>
          <w:rFonts w:hint="eastAsia"/>
          <w:sz w:val="30"/>
          <w:szCs w:val="30"/>
        </w:rPr>
        <w:t>6</w:t>
      </w:r>
      <w:r>
        <w:rPr>
          <w:rFonts w:hint="eastAsia"/>
          <w:sz w:val="30"/>
          <w:szCs w:val="30"/>
        </w:rPr>
        <w:t>、孙某</w:t>
      </w:r>
      <w:r>
        <w:rPr>
          <w:rFonts w:hint="eastAsia"/>
          <w:sz w:val="30"/>
          <w:szCs w:val="30"/>
        </w:rPr>
        <w:t>1</w:t>
      </w:r>
      <w:r>
        <w:rPr>
          <w:rFonts w:hint="eastAsia"/>
          <w:sz w:val="30"/>
          <w:szCs w:val="30"/>
        </w:rPr>
        <w:t>、李某、李玉莲讲的很多细节不一致，除了笔录以外没有其他有力证据，所以我方认为仅靠三份不一致的口供无法认定事实。</w:t>
      </w:r>
      <w:r>
        <w:rPr>
          <w:rFonts w:hint="eastAsia"/>
          <w:sz w:val="30"/>
          <w:szCs w:val="30"/>
        </w:rPr>
        <w:t>7</w:t>
      </w:r>
      <w:r>
        <w:rPr>
          <w:rFonts w:hint="eastAsia"/>
          <w:sz w:val="30"/>
          <w:szCs w:val="30"/>
        </w:rPr>
        <w:t>、李玉莲已经退款</w:t>
      </w:r>
      <w:r>
        <w:rPr>
          <w:rFonts w:hint="eastAsia"/>
          <w:sz w:val="30"/>
          <w:szCs w:val="30"/>
        </w:rPr>
        <w:t>5.7</w:t>
      </w:r>
      <w:r>
        <w:rPr>
          <w:rFonts w:hint="eastAsia"/>
          <w:sz w:val="30"/>
          <w:szCs w:val="30"/>
        </w:rPr>
        <w:t>万元。</w:t>
      </w:r>
      <w:r>
        <w:rPr>
          <w:rFonts w:hint="eastAsia"/>
          <w:sz w:val="30"/>
          <w:szCs w:val="30"/>
        </w:rPr>
        <w:t>8</w:t>
      </w:r>
      <w:r>
        <w:rPr>
          <w:rFonts w:hint="eastAsia"/>
          <w:sz w:val="30"/>
          <w:szCs w:val="30"/>
        </w:rPr>
        <w:t>、李玉莲在本案主观上并没有介绍贿赂的故意。</w:t>
      </w:r>
      <w:r>
        <w:rPr>
          <w:rFonts w:hint="eastAsia"/>
          <w:sz w:val="30"/>
          <w:szCs w:val="30"/>
        </w:rPr>
        <w:t>9</w:t>
      </w:r>
      <w:r>
        <w:rPr>
          <w:rFonts w:hint="eastAsia"/>
          <w:sz w:val="30"/>
          <w:szCs w:val="30"/>
        </w:rPr>
        <w:t>、客观上李玉莲仅介绍李某与孙某</w:t>
      </w:r>
      <w:r>
        <w:rPr>
          <w:rFonts w:hint="eastAsia"/>
          <w:sz w:val="30"/>
          <w:szCs w:val="30"/>
        </w:rPr>
        <w:t>1</w:t>
      </w:r>
      <w:r>
        <w:rPr>
          <w:rFonts w:hint="eastAsia"/>
          <w:sz w:val="30"/>
          <w:szCs w:val="30"/>
        </w:rPr>
        <w:t>认识，合同的细节李玉莲并没有参与。建议免于刑事处罚。</w:t>
      </w:r>
    </w:p>
    <w:p w14:paraId="240C510D" w14:textId="77777777" w:rsidR="0011067C" w:rsidRDefault="0011067C">
      <w:pPr>
        <w:spacing w:line="500" w:lineRule="atLeast"/>
        <w:ind w:firstLine="600"/>
        <w:divId w:val="202705212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年，被告人李玉莲三次介绍中国人民财产保险股份有限公司广州市东山支公司原业务经理李某行贿广州市海珠区机关事务管理局副局长孙某</w:t>
      </w:r>
      <w:r>
        <w:rPr>
          <w:rFonts w:hint="eastAsia"/>
          <w:sz w:val="30"/>
          <w:szCs w:val="30"/>
        </w:rPr>
        <w:t>1</w:t>
      </w:r>
      <w:r>
        <w:rPr>
          <w:rFonts w:hint="eastAsia"/>
          <w:sz w:val="30"/>
          <w:szCs w:val="30"/>
        </w:rPr>
        <w:t>（另案处理），被告人李玉莲因此收受贿赂款共计现金人民币</w:t>
      </w:r>
      <w:r>
        <w:rPr>
          <w:rFonts w:hint="eastAsia"/>
          <w:sz w:val="30"/>
          <w:szCs w:val="30"/>
        </w:rPr>
        <w:t>3</w:t>
      </w:r>
      <w:r>
        <w:rPr>
          <w:rFonts w:hint="eastAsia"/>
          <w:sz w:val="30"/>
          <w:szCs w:val="30"/>
        </w:rPr>
        <w:t>万元。案发后，被告人李玉莲已退出全部赃款（现存于广州市荔湾区人民检察院）。</w:t>
      </w:r>
    </w:p>
    <w:p w14:paraId="078E147A" w14:textId="77777777" w:rsidR="0011067C" w:rsidRDefault="0011067C">
      <w:pPr>
        <w:spacing w:line="500" w:lineRule="atLeast"/>
        <w:ind w:firstLine="600"/>
        <w:divId w:val="55443752"/>
        <w:rPr>
          <w:rFonts w:hint="eastAsia"/>
          <w:sz w:val="30"/>
          <w:szCs w:val="30"/>
        </w:rPr>
      </w:pPr>
      <w:r>
        <w:rPr>
          <w:rFonts w:hint="eastAsia"/>
          <w:sz w:val="30"/>
          <w:szCs w:val="30"/>
        </w:rPr>
        <w:t>上述事实，被告人李玉莲在开庭审理时均无异议，并有公诉机关当庭举证，经法庭质证、查证属实的证据予以证实，其中有：立案决定书、广州市人民检察院指定管辖的批复，破案经过，广州市艺佳汽车维修有限公司企业法人营业执照、证明，孙某</w:t>
      </w:r>
      <w:r>
        <w:rPr>
          <w:rFonts w:hint="eastAsia"/>
          <w:sz w:val="30"/>
          <w:szCs w:val="30"/>
        </w:rPr>
        <w:t>1</w:t>
      </w:r>
      <w:r>
        <w:rPr>
          <w:rFonts w:hint="eastAsia"/>
          <w:sz w:val="30"/>
          <w:szCs w:val="30"/>
        </w:rPr>
        <w:t>同志基本情况及职责分工情况，暂扣财物收据，证人李某、孙某</w:t>
      </w:r>
      <w:r>
        <w:rPr>
          <w:rFonts w:hint="eastAsia"/>
          <w:sz w:val="30"/>
          <w:szCs w:val="30"/>
        </w:rPr>
        <w:t>1</w:t>
      </w:r>
      <w:r>
        <w:rPr>
          <w:rFonts w:hint="eastAsia"/>
          <w:sz w:val="30"/>
          <w:szCs w:val="30"/>
        </w:rPr>
        <w:t>的证言，证人吴某</w:t>
      </w:r>
      <w:r>
        <w:rPr>
          <w:rFonts w:hint="eastAsia"/>
          <w:sz w:val="30"/>
          <w:szCs w:val="30"/>
        </w:rPr>
        <w:t>1</w:t>
      </w:r>
      <w:r>
        <w:rPr>
          <w:rFonts w:hint="eastAsia"/>
          <w:sz w:val="30"/>
          <w:szCs w:val="30"/>
        </w:rPr>
        <w:t>的证言，被告人李玉莲的供述及其户籍材料等证据证实。上述证据均经当庭质证、认证，确实充分，足资认定。</w:t>
      </w:r>
    </w:p>
    <w:p w14:paraId="70B43AFF" w14:textId="77777777" w:rsidR="0011067C" w:rsidRDefault="0011067C">
      <w:pPr>
        <w:spacing w:line="500" w:lineRule="atLeast"/>
        <w:ind w:firstLine="600"/>
        <w:divId w:val="1787966049"/>
        <w:rPr>
          <w:rFonts w:hint="eastAsia"/>
          <w:sz w:val="30"/>
          <w:szCs w:val="30"/>
        </w:rPr>
      </w:pPr>
      <w:r>
        <w:rPr>
          <w:rFonts w:hint="eastAsia"/>
          <w:sz w:val="30"/>
          <w:szCs w:val="30"/>
        </w:rPr>
        <w:t>针对公诉机关关于被告人李玉莲在本案中收受贿赂款的数额的指控，经查，本案证人李某证言证实：“</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年，我每年返现给李玉莲约</w:t>
      </w:r>
      <w:r>
        <w:rPr>
          <w:rFonts w:hint="eastAsia"/>
          <w:sz w:val="30"/>
          <w:szCs w:val="30"/>
        </w:rPr>
        <w:t>45000</w:t>
      </w:r>
      <w:r>
        <w:rPr>
          <w:rFonts w:hint="eastAsia"/>
          <w:sz w:val="30"/>
          <w:szCs w:val="30"/>
        </w:rPr>
        <w:t>元，共返还给李玉莲保费约</w:t>
      </w:r>
      <w:r>
        <w:rPr>
          <w:rFonts w:hint="eastAsia"/>
          <w:sz w:val="30"/>
          <w:szCs w:val="30"/>
        </w:rPr>
        <w:t>225000</w:t>
      </w:r>
      <w:r>
        <w:rPr>
          <w:rFonts w:hint="eastAsia"/>
          <w:sz w:val="30"/>
          <w:szCs w:val="30"/>
        </w:rPr>
        <w:t>元，这些钱我都是直接送给李玉莲的”。证人孙某</w:t>
      </w:r>
      <w:r>
        <w:rPr>
          <w:rFonts w:hint="eastAsia"/>
          <w:sz w:val="30"/>
          <w:szCs w:val="30"/>
        </w:rPr>
        <w:t>1</w:t>
      </w:r>
      <w:r>
        <w:rPr>
          <w:rFonts w:hint="eastAsia"/>
          <w:sz w:val="30"/>
          <w:szCs w:val="30"/>
        </w:rPr>
        <w:t>证言证实：“</w:t>
      </w:r>
      <w:r>
        <w:rPr>
          <w:rFonts w:hint="eastAsia"/>
          <w:sz w:val="30"/>
          <w:szCs w:val="30"/>
        </w:rPr>
        <w:t>2009</w:t>
      </w:r>
      <w:r>
        <w:rPr>
          <w:rFonts w:hint="eastAsia"/>
          <w:sz w:val="30"/>
          <w:szCs w:val="30"/>
        </w:rPr>
        <w:t>年李某通过李玉莲来我这里开展业务，</w:t>
      </w:r>
      <w:r>
        <w:rPr>
          <w:rFonts w:hint="eastAsia"/>
          <w:sz w:val="30"/>
          <w:szCs w:val="30"/>
        </w:rPr>
        <w:t>2010</w:t>
      </w:r>
      <w:r>
        <w:rPr>
          <w:rFonts w:hint="eastAsia"/>
          <w:sz w:val="30"/>
          <w:szCs w:val="30"/>
        </w:rPr>
        <w:t>年我局才在李某那里买车险，在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年，保险公司每年每次返还回扣</w:t>
      </w:r>
      <w:r>
        <w:rPr>
          <w:rFonts w:hint="eastAsia"/>
          <w:sz w:val="30"/>
          <w:szCs w:val="30"/>
        </w:rPr>
        <w:t>3</w:t>
      </w:r>
      <w:r>
        <w:rPr>
          <w:rFonts w:hint="eastAsia"/>
          <w:sz w:val="30"/>
          <w:szCs w:val="30"/>
        </w:rPr>
        <w:t>至</w:t>
      </w:r>
      <w:r>
        <w:rPr>
          <w:rFonts w:hint="eastAsia"/>
          <w:sz w:val="30"/>
          <w:szCs w:val="30"/>
        </w:rPr>
        <w:t>4</w:t>
      </w:r>
      <w:r>
        <w:rPr>
          <w:rFonts w:hint="eastAsia"/>
          <w:sz w:val="30"/>
          <w:szCs w:val="30"/>
        </w:rPr>
        <w:t>万元，钱是通过李玉莲给我的，我收钱后将钱交回单位”。被告人李玉莲供述从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年，李某每年每次给其</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年，汤某给其</w:t>
      </w:r>
      <w:r>
        <w:rPr>
          <w:rFonts w:hint="eastAsia"/>
          <w:sz w:val="30"/>
          <w:szCs w:val="30"/>
        </w:rPr>
        <w:t>7000</w:t>
      </w:r>
      <w:r>
        <w:rPr>
          <w:rFonts w:hint="eastAsia"/>
          <w:sz w:val="30"/>
          <w:szCs w:val="30"/>
        </w:rPr>
        <w:t>元。有关被告人李玉莲收受贿赂款的数额，上述证人证言及被告人供述不能相互印证，在没有其他证据佐证的情况下，应按有利于被告人的原则进行确定，所以，结合公诉机关指控被告人的犯罪时段是</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年，被告人李玉莲犯罪所得的数额应认定为人民币</w:t>
      </w:r>
      <w:r>
        <w:rPr>
          <w:rFonts w:hint="eastAsia"/>
          <w:sz w:val="30"/>
          <w:szCs w:val="30"/>
        </w:rPr>
        <w:t>30000</w:t>
      </w:r>
      <w:r>
        <w:rPr>
          <w:rFonts w:hint="eastAsia"/>
          <w:sz w:val="30"/>
          <w:szCs w:val="30"/>
        </w:rPr>
        <w:t>元。</w:t>
      </w:r>
    </w:p>
    <w:p w14:paraId="4D484F0F" w14:textId="77777777" w:rsidR="0011067C" w:rsidRDefault="0011067C">
      <w:pPr>
        <w:spacing w:line="500" w:lineRule="atLeast"/>
        <w:ind w:firstLine="600"/>
        <w:divId w:val="1175608220"/>
        <w:rPr>
          <w:rFonts w:hint="eastAsia"/>
          <w:sz w:val="30"/>
          <w:szCs w:val="30"/>
        </w:rPr>
      </w:pPr>
      <w:r>
        <w:rPr>
          <w:rFonts w:hint="eastAsia"/>
          <w:sz w:val="30"/>
          <w:szCs w:val="30"/>
        </w:rPr>
        <w:t>辩护人提出的被告人李玉莲主观上并没有介绍贿赂的故意、其行为是民事商事行为、其拿到的好处费是合法收入的辩护意见与本院查明的事实不符，本院不予采纳；辩护人提出的李某行贿、孙某</w:t>
      </w:r>
      <w:r>
        <w:rPr>
          <w:rFonts w:hint="eastAsia"/>
          <w:sz w:val="30"/>
          <w:szCs w:val="30"/>
        </w:rPr>
        <w:t>1</w:t>
      </w:r>
      <w:r>
        <w:rPr>
          <w:rFonts w:hint="eastAsia"/>
          <w:sz w:val="30"/>
          <w:szCs w:val="30"/>
        </w:rPr>
        <w:t>受贿均不成立，被告人李玉莲不构成介绍贿赂的辩护意见没有事实和法律依据，本院不予采纳；辩护人提出的被告人李玉莲诉前主动交代并已退出赃款、初犯、认罪态度好、本案对社会没有造成严重后果、公认机关指控的金额不当，请求对被告人李玉莲从轻、减轻或免除处罚的辩护意见有理，本院予以采纳。</w:t>
      </w:r>
    </w:p>
    <w:p w14:paraId="6A0DC731" w14:textId="77777777" w:rsidR="0011067C" w:rsidRDefault="0011067C">
      <w:pPr>
        <w:spacing w:line="500" w:lineRule="atLeast"/>
        <w:ind w:firstLine="600"/>
        <w:divId w:val="447890604"/>
        <w:rPr>
          <w:rFonts w:hint="eastAsia"/>
          <w:sz w:val="30"/>
          <w:szCs w:val="30"/>
        </w:rPr>
      </w:pPr>
      <w:r>
        <w:rPr>
          <w:rFonts w:hint="eastAsia"/>
          <w:sz w:val="30"/>
          <w:szCs w:val="30"/>
        </w:rPr>
        <w:t>本院认为，被告人李玉莲无视国家法律，向国家工作人员介绍贿赂，情节严重，其行为已触犯刑律，构成介绍贿赂罪，应依法予以惩处。公诉机关指控被告人李玉莲犯介绍贿赂罪的主要事实清楚，证据确实、充分，适用法律正确，罪名成立，本院予以支持。唯指控的数额不当，本院予以纠正。被告人李玉莲在被追诉前主动并如实供述其介绍贿赂的犯罪行为且已退出全部赃款，结合被告人李玉莲的犯罪情节及悔罪表现，可对其免除处罚。依照《中华人民共和国刑法》第三百九十二条、第六十七条第三款、第六十四条之规定，判决如下：</w:t>
      </w:r>
    </w:p>
    <w:p w14:paraId="2D9F8D5A" w14:textId="77777777" w:rsidR="0011067C" w:rsidRDefault="0011067C">
      <w:pPr>
        <w:spacing w:line="500" w:lineRule="atLeast"/>
        <w:ind w:firstLine="600"/>
        <w:divId w:val="377433048"/>
        <w:rPr>
          <w:rFonts w:hint="eastAsia"/>
          <w:sz w:val="30"/>
          <w:szCs w:val="30"/>
        </w:rPr>
      </w:pPr>
      <w:r>
        <w:rPr>
          <w:rFonts w:hint="eastAsia"/>
          <w:sz w:val="30"/>
          <w:szCs w:val="30"/>
        </w:rPr>
        <w:t>一、被告人李玉莲犯介绍贿赂罪，免予刑事处罚。</w:t>
      </w:r>
    </w:p>
    <w:p w14:paraId="5CFE7469" w14:textId="77777777" w:rsidR="0011067C" w:rsidRDefault="0011067C">
      <w:pPr>
        <w:spacing w:line="500" w:lineRule="atLeast"/>
        <w:ind w:firstLine="600"/>
        <w:divId w:val="275330084"/>
        <w:rPr>
          <w:rFonts w:hint="eastAsia"/>
          <w:sz w:val="30"/>
          <w:szCs w:val="30"/>
        </w:rPr>
      </w:pPr>
      <w:r>
        <w:rPr>
          <w:rFonts w:hint="eastAsia"/>
          <w:sz w:val="30"/>
          <w:szCs w:val="30"/>
        </w:rPr>
        <w:t>二、被告人李玉莲退出的赃款</w:t>
      </w:r>
      <w:r>
        <w:rPr>
          <w:rFonts w:hint="eastAsia"/>
          <w:sz w:val="30"/>
          <w:szCs w:val="30"/>
        </w:rPr>
        <w:t>30000</w:t>
      </w:r>
      <w:r>
        <w:rPr>
          <w:rFonts w:hint="eastAsia"/>
          <w:sz w:val="30"/>
          <w:szCs w:val="30"/>
        </w:rPr>
        <w:t>元予以没收，上缴国库（由广州市荔湾区人民检察院负责执行）。</w:t>
      </w:r>
    </w:p>
    <w:p w14:paraId="28C4BB42" w14:textId="77777777" w:rsidR="0011067C" w:rsidRDefault="0011067C">
      <w:pPr>
        <w:spacing w:line="500" w:lineRule="atLeast"/>
        <w:ind w:firstLine="600"/>
        <w:divId w:val="18064601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E50A806" w14:textId="77777777" w:rsidR="0011067C" w:rsidRDefault="0011067C">
      <w:pPr>
        <w:spacing w:line="500" w:lineRule="atLeast"/>
        <w:jc w:val="right"/>
        <w:divId w:val="1597327353"/>
        <w:rPr>
          <w:rFonts w:hint="eastAsia"/>
          <w:sz w:val="30"/>
          <w:szCs w:val="30"/>
        </w:rPr>
      </w:pPr>
      <w:r>
        <w:rPr>
          <w:rFonts w:hint="eastAsia"/>
          <w:sz w:val="30"/>
          <w:szCs w:val="30"/>
        </w:rPr>
        <w:t>审　判　长　　何文仪</w:t>
      </w:r>
    </w:p>
    <w:p w14:paraId="174AA7E1" w14:textId="77777777" w:rsidR="0011067C" w:rsidRDefault="0011067C">
      <w:pPr>
        <w:spacing w:line="500" w:lineRule="atLeast"/>
        <w:jc w:val="right"/>
        <w:divId w:val="986125246"/>
        <w:rPr>
          <w:rFonts w:hint="eastAsia"/>
          <w:sz w:val="30"/>
          <w:szCs w:val="30"/>
        </w:rPr>
      </w:pPr>
      <w:r>
        <w:rPr>
          <w:rFonts w:hint="eastAsia"/>
          <w:sz w:val="30"/>
          <w:szCs w:val="30"/>
        </w:rPr>
        <w:t>人民陪审员　　胡杰庄</w:t>
      </w:r>
    </w:p>
    <w:p w14:paraId="261710F9" w14:textId="77777777" w:rsidR="0011067C" w:rsidRDefault="0011067C">
      <w:pPr>
        <w:spacing w:line="500" w:lineRule="atLeast"/>
        <w:jc w:val="right"/>
        <w:divId w:val="1699429361"/>
        <w:rPr>
          <w:rFonts w:hint="eastAsia"/>
          <w:sz w:val="30"/>
          <w:szCs w:val="30"/>
        </w:rPr>
      </w:pPr>
      <w:r>
        <w:rPr>
          <w:rFonts w:hint="eastAsia"/>
          <w:sz w:val="30"/>
          <w:szCs w:val="30"/>
        </w:rPr>
        <w:t>人民陪审员　　徐　欣</w:t>
      </w:r>
    </w:p>
    <w:p w14:paraId="5DF2D6B4" w14:textId="77777777" w:rsidR="0011067C" w:rsidRDefault="0011067C">
      <w:pPr>
        <w:spacing w:line="500" w:lineRule="atLeast"/>
        <w:jc w:val="right"/>
        <w:divId w:val="332491505"/>
        <w:rPr>
          <w:rFonts w:hint="eastAsia"/>
          <w:sz w:val="30"/>
          <w:szCs w:val="30"/>
        </w:rPr>
      </w:pPr>
      <w:r>
        <w:rPr>
          <w:rFonts w:hint="eastAsia"/>
          <w:sz w:val="30"/>
          <w:szCs w:val="30"/>
        </w:rPr>
        <w:t>二〇一七年十一月七日</w:t>
      </w:r>
    </w:p>
    <w:p w14:paraId="4823A4B6" w14:textId="77777777" w:rsidR="0011067C" w:rsidRDefault="0011067C">
      <w:pPr>
        <w:spacing w:line="500" w:lineRule="atLeast"/>
        <w:jc w:val="right"/>
        <w:divId w:val="1302269540"/>
        <w:rPr>
          <w:rFonts w:hint="eastAsia"/>
          <w:sz w:val="30"/>
          <w:szCs w:val="30"/>
        </w:rPr>
      </w:pPr>
      <w:r>
        <w:rPr>
          <w:rFonts w:hint="eastAsia"/>
          <w:sz w:val="30"/>
          <w:szCs w:val="30"/>
        </w:rPr>
        <w:t>书　记　员　　罗燕娜</w:t>
      </w:r>
    </w:p>
    <w:p w14:paraId="1A72B47C" w14:textId="77777777" w:rsidR="0011067C" w:rsidRDefault="0011067C">
      <w:pPr>
        <w:spacing w:line="500" w:lineRule="atLeast"/>
        <w:ind w:firstLine="600"/>
        <w:divId w:val="443617441"/>
        <w:rPr>
          <w:rFonts w:hint="eastAsia"/>
          <w:sz w:val="30"/>
          <w:szCs w:val="30"/>
        </w:rPr>
      </w:pPr>
      <w:r>
        <w:rPr>
          <w:rFonts w:hint="eastAsia"/>
          <w:sz w:val="30"/>
          <w:szCs w:val="30"/>
        </w:rPr>
        <w:t>黄祖仪</w:t>
      </w:r>
    </w:p>
    <w:p w14:paraId="3D82AEC5" w14:textId="77777777" w:rsidR="0011067C" w:rsidRDefault="0011067C">
      <w:pPr>
        <w:spacing w:line="500" w:lineRule="atLeast"/>
        <w:ind w:firstLine="600"/>
        <w:divId w:val="154761377"/>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25D6" w14:textId="77777777" w:rsidR="00A50462" w:rsidRDefault="00A50462" w:rsidP="00A50462">
      <w:pPr>
        <w:rPr>
          <w:rFonts w:hint="eastAsia"/>
        </w:rPr>
      </w:pPr>
      <w:r>
        <w:separator/>
      </w:r>
    </w:p>
  </w:endnote>
  <w:endnote w:type="continuationSeparator" w:id="0">
    <w:p w14:paraId="718F92D5" w14:textId="77777777" w:rsidR="00A50462" w:rsidRDefault="00A50462" w:rsidP="00A504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758CE" w14:textId="77777777" w:rsidR="00A50462" w:rsidRDefault="00A50462" w:rsidP="00A50462">
      <w:pPr>
        <w:rPr>
          <w:rFonts w:hint="eastAsia"/>
        </w:rPr>
      </w:pPr>
      <w:r>
        <w:separator/>
      </w:r>
    </w:p>
  </w:footnote>
  <w:footnote w:type="continuationSeparator" w:id="0">
    <w:p w14:paraId="16064F2B" w14:textId="77777777" w:rsidR="00A50462" w:rsidRDefault="00A50462" w:rsidP="00A504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0462"/>
    <w:rsid w:val="0011067C"/>
    <w:rsid w:val="00A23C24"/>
    <w:rsid w:val="00A50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369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0462"/>
    <w:pPr>
      <w:tabs>
        <w:tab w:val="center" w:pos="4153"/>
        <w:tab w:val="right" w:pos="8306"/>
      </w:tabs>
      <w:snapToGrid w:val="0"/>
      <w:jc w:val="center"/>
    </w:pPr>
    <w:rPr>
      <w:sz w:val="18"/>
      <w:szCs w:val="18"/>
    </w:rPr>
  </w:style>
  <w:style w:type="character" w:customStyle="1" w:styleId="a4">
    <w:name w:val="页眉 字符"/>
    <w:basedOn w:val="a0"/>
    <w:link w:val="a3"/>
    <w:uiPriority w:val="99"/>
    <w:rsid w:val="00A50462"/>
    <w:rPr>
      <w:rFonts w:ascii="宋体" w:eastAsia="宋体" w:hAnsi="宋体" w:cs="宋体"/>
      <w:sz w:val="18"/>
      <w:szCs w:val="18"/>
    </w:rPr>
  </w:style>
  <w:style w:type="paragraph" w:styleId="a5">
    <w:name w:val="footer"/>
    <w:basedOn w:val="a"/>
    <w:link w:val="a6"/>
    <w:uiPriority w:val="99"/>
    <w:unhideWhenUsed/>
    <w:rsid w:val="00A50462"/>
    <w:pPr>
      <w:tabs>
        <w:tab w:val="center" w:pos="4153"/>
        <w:tab w:val="right" w:pos="8306"/>
      </w:tabs>
      <w:snapToGrid w:val="0"/>
    </w:pPr>
    <w:rPr>
      <w:sz w:val="18"/>
      <w:szCs w:val="18"/>
    </w:rPr>
  </w:style>
  <w:style w:type="character" w:customStyle="1" w:styleId="a6">
    <w:name w:val="页脚 字符"/>
    <w:basedOn w:val="a0"/>
    <w:link w:val="a5"/>
    <w:uiPriority w:val="99"/>
    <w:rsid w:val="00A504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3752">
      <w:marLeft w:val="0"/>
      <w:marRight w:val="0"/>
      <w:marTop w:val="10"/>
      <w:marBottom w:val="10"/>
      <w:divBdr>
        <w:top w:val="none" w:sz="0" w:space="0" w:color="auto"/>
        <w:left w:val="none" w:sz="0" w:space="0" w:color="auto"/>
        <w:bottom w:val="none" w:sz="0" w:space="0" w:color="auto"/>
        <w:right w:val="none" w:sz="0" w:space="0" w:color="auto"/>
      </w:divBdr>
    </w:div>
    <w:div w:id="154761377">
      <w:marLeft w:val="0"/>
      <w:marRight w:val="0"/>
      <w:marTop w:val="10"/>
      <w:marBottom w:val="10"/>
      <w:divBdr>
        <w:top w:val="none" w:sz="0" w:space="0" w:color="auto"/>
        <w:left w:val="none" w:sz="0" w:space="0" w:color="auto"/>
        <w:bottom w:val="none" w:sz="0" w:space="0" w:color="auto"/>
        <w:right w:val="none" w:sz="0" w:space="0" w:color="auto"/>
      </w:divBdr>
    </w:div>
    <w:div w:id="261567741">
      <w:marLeft w:val="0"/>
      <w:marRight w:val="0"/>
      <w:marTop w:val="10"/>
      <w:marBottom w:val="10"/>
      <w:divBdr>
        <w:top w:val="none" w:sz="0" w:space="0" w:color="auto"/>
        <w:left w:val="none" w:sz="0" w:space="0" w:color="auto"/>
        <w:bottom w:val="none" w:sz="0" w:space="0" w:color="auto"/>
        <w:right w:val="none" w:sz="0" w:space="0" w:color="auto"/>
      </w:divBdr>
    </w:div>
    <w:div w:id="275330084">
      <w:marLeft w:val="0"/>
      <w:marRight w:val="0"/>
      <w:marTop w:val="10"/>
      <w:marBottom w:val="10"/>
      <w:divBdr>
        <w:top w:val="none" w:sz="0" w:space="0" w:color="auto"/>
        <w:left w:val="none" w:sz="0" w:space="0" w:color="auto"/>
        <w:bottom w:val="none" w:sz="0" w:space="0" w:color="auto"/>
        <w:right w:val="none" w:sz="0" w:space="0" w:color="auto"/>
      </w:divBdr>
    </w:div>
    <w:div w:id="332491505">
      <w:marLeft w:val="0"/>
      <w:marRight w:val="720"/>
      <w:marTop w:val="10"/>
      <w:marBottom w:val="10"/>
      <w:divBdr>
        <w:top w:val="none" w:sz="0" w:space="0" w:color="auto"/>
        <w:left w:val="none" w:sz="0" w:space="0" w:color="auto"/>
        <w:bottom w:val="none" w:sz="0" w:space="0" w:color="auto"/>
        <w:right w:val="none" w:sz="0" w:space="0" w:color="auto"/>
      </w:divBdr>
    </w:div>
    <w:div w:id="377433048">
      <w:marLeft w:val="0"/>
      <w:marRight w:val="0"/>
      <w:marTop w:val="10"/>
      <w:marBottom w:val="10"/>
      <w:divBdr>
        <w:top w:val="none" w:sz="0" w:space="0" w:color="auto"/>
        <w:left w:val="none" w:sz="0" w:space="0" w:color="auto"/>
        <w:bottom w:val="none" w:sz="0" w:space="0" w:color="auto"/>
        <w:right w:val="none" w:sz="0" w:space="0" w:color="auto"/>
      </w:divBdr>
    </w:div>
    <w:div w:id="443617441">
      <w:marLeft w:val="0"/>
      <w:marRight w:val="0"/>
      <w:marTop w:val="10"/>
      <w:marBottom w:val="10"/>
      <w:divBdr>
        <w:top w:val="none" w:sz="0" w:space="0" w:color="auto"/>
        <w:left w:val="none" w:sz="0" w:space="0" w:color="auto"/>
        <w:bottom w:val="none" w:sz="0" w:space="0" w:color="auto"/>
        <w:right w:val="none" w:sz="0" w:space="0" w:color="auto"/>
      </w:divBdr>
    </w:div>
    <w:div w:id="447890604">
      <w:marLeft w:val="0"/>
      <w:marRight w:val="0"/>
      <w:marTop w:val="10"/>
      <w:marBottom w:val="10"/>
      <w:divBdr>
        <w:top w:val="none" w:sz="0" w:space="0" w:color="auto"/>
        <w:left w:val="none" w:sz="0" w:space="0" w:color="auto"/>
        <w:bottom w:val="none" w:sz="0" w:space="0" w:color="auto"/>
        <w:right w:val="none" w:sz="0" w:space="0" w:color="auto"/>
      </w:divBdr>
    </w:div>
    <w:div w:id="496389273">
      <w:marLeft w:val="0"/>
      <w:marRight w:val="0"/>
      <w:marTop w:val="10"/>
      <w:marBottom w:val="10"/>
      <w:divBdr>
        <w:top w:val="none" w:sz="0" w:space="0" w:color="auto"/>
        <w:left w:val="none" w:sz="0" w:space="0" w:color="auto"/>
        <w:bottom w:val="none" w:sz="0" w:space="0" w:color="auto"/>
        <w:right w:val="none" w:sz="0" w:space="0" w:color="auto"/>
      </w:divBdr>
    </w:div>
    <w:div w:id="615216641">
      <w:marLeft w:val="0"/>
      <w:marRight w:val="0"/>
      <w:marTop w:val="10"/>
      <w:marBottom w:val="10"/>
      <w:divBdr>
        <w:top w:val="none" w:sz="0" w:space="0" w:color="auto"/>
        <w:left w:val="none" w:sz="0" w:space="0" w:color="auto"/>
        <w:bottom w:val="none" w:sz="0" w:space="0" w:color="auto"/>
        <w:right w:val="none" w:sz="0" w:space="0" w:color="auto"/>
      </w:divBdr>
    </w:div>
    <w:div w:id="651183542">
      <w:marLeft w:val="0"/>
      <w:marRight w:val="0"/>
      <w:marTop w:val="10"/>
      <w:marBottom w:val="10"/>
      <w:divBdr>
        <w:top w:val="none" w:sz="0" w:space="0" w:color="auto"/>
        <w:left w:val="none" w:sz="0" w:space="0" w:color="auto"/>
        <w:bottom w:val="none" w:sz="0" w:space="0" w:color="auto"/>
        <w:right w:val="none" w:sz="0" w:space="0" w:color="auto"/>
      </w:divBdr>
    </w:div>
    <w:div w:id="948662476">
      <w:marLeft w:val="0"/>
      <w:marRight w:val="0"/>
      <w:marTop w:val="10"/>
      <w:marBottom w:val="10"/>
      <w:divBdr>
        <w:top w:val="none" w:sz="0" w:space="0" w:color="auto"/>
        <w:left w:val="none" w:sz="0" w:space="0" w:color="auto"/>
        <w:bottom w:val="none" w:sz="0" w:space="0" w:color="auto"/>
        <w:right w:val="none" w:sz="0" w:space="0" w:color="auto"/>
      </w:divBdr>
    </w:div>
    <w:div w:id="986125246">
      <w:marLeft w:val="0"/>
      <w:marRight w:val="720"/>
      <w:marTop w:val="10"/>
      <w:marBottom w:val="10"/>
      <w:divBdr>
        <w:top w:val="none" w:sz="0" w:space="0" w:color="auto"/>
        <w:left w:val="none" w:sz="0" w:space="0" w:color="auto"/>
        <w:bottom w:val="none" w:sz="0" w:space="0" w:color="auto"/>
        <w:right w:val="none" w:sz="0" w:space="0" w:color="auto"/>
      </w:divBdr>
    </w:div>
    <w:div w:id="1056587415">
      <w:marLeft w:val="0"/>
      <w:marRight w:val="0"/>
      <w:marTop w:val="10"/>
      <w:marBottom w:val="10"/>
      <w:divBdr>
        <w:top w:val="none" w:sz="0" w:space="0" w:color="auto"/>
        <w:left w:val="none" w:sz="0" w:space="0" w:color="auto"/>
        <w:bottom w:val="none" w:sz="0" w:space="0" w:color="auto"/>
        <w:right w:val="none" w:sz="0" w:space="0" w:color="auto"/>
      </w:divBdr>
    </w:div>
    <w:div w:id="1175608220">
      <w:marLeft w:val="0"/>
      <w:marRight w:val="0"/>
      <w:marTop w:val="10"/>
      <w:marBottom w:val="10"/>
      <w:divBdr>
        <w:top w:val="none" w:sz="0" w:space="0" w:color="auto"/>
        <w:left w:val="none" w:sz="0" w:space="0" w:color="auto"/>
        <w:bottom w:val="none" w:sz="0" w:space="0" w:color="auto"/>
        <w:right w:val="none" w:sz="0" w:space="0" w:color="auto"/>
      </w:divBdr>
    </w:div>
    <w:div w:id="1250499871">
      <w:marLeft w:val="0"/>
      <w:marRight w:val="0"/>
      <w:marTop w:val="10"/>
      <w:marBottom w:val="10"/>
      <w:divBdr>
        <w:top w:val="none" w:sz="0" w:space="0" w:color="auto"/>
        <w:left w:val="none" w:sz="0" w:space="0" w:color="auto"/>
        <w:bottom w:val="none" w:sz="0" w:space="0" w:color="auto"/>
        <w:right w:val="none" w:sz="0" w:space="0" w:color="auto"/>
      </w:divBdr>
    </w:div>
    <w:div w:id="1302269540">
      <w:marLeft w:val="0"/>
      <w:marRight w:val="720"/>
      <w:marTop w:val="10"/>
      <w:marBottom w:val="10"/>
      <w:divBdr>
        <w:top w:val="none" w:sz="0" w:space="0" w:color="auto"/>
        <w:left w:val="none" w:sz="0" w:space="0" w:color="auto"/>
        <w:bottom w:val="none" w:sz="0" w:space="0" w:color="auto"/>
        <w:right w:val="none" w:sz="0" w:space="0" w:color="auto"/>
      </w:divBdr>
    </w:div>
    <w:div w:id="1392577294">
      <w:marLeft w:val="0"/>
      <w:marRight w:val="0"/>
      <w:marTop w:val="10"/>
      <w:marBottom w:val="10"/>
      <w:divBdr>
        <w:top w:val="none" w:sz="0" w:space="0" w:color="auto"/>
        <w:left w:val="none" w:sz="0" w:space="0" w:color="auto"/>
        <w:bottom w:val="none" w:sz="0" w:space="0" w:color="auto"/>
        <w:right w:val="none" w:sz="0" w:space="0" w:color="auto"/>
      </w:divBdr>
    </w:div>
    <w:div w:id="1597327353">
      <w:marLeft w:val="0"/>
      <w:marRight w:val="720"/>
      <w:marTop w:val="10"/>
      <w:marBottom w:val="10"/>
      <w:divBdr>
        <w:top w:val="none" w:sz="0" w:space="0" w:color="auto"/>
        <w:left w:val="none" w:sz="0" w:space="0" w:color="auto"/>
        <w:bottom w:val="none" w:sz="0" w:space="0" w:color="auto"/>
        <w:right w:val="none" w:sz="0" w:space="0" w:color="auto"/>
      </w:divBdr>
    </w:div>
    <w:div w:id="1619726941">
      <w:marLeft w:val="0"/>
      <w:marRight w:val="0"/>
      <w:marTop w:val="10"/>
      <w:marBottom w:val="10"/>
      <w:divBdr>
        <w:top w:val="none" w:sz="0" w:space="0" w:color="auto"/>
        <w:left w:val="none" w:sz="0" w:space="0" w:color="auto"/>
        <w:bottom w:val="none" w:sz="0" w:space="0" w:color="auto"/>
        <w:right w:val="none" w:sz="0" w:space="0" w:color="auto"/>
      </w:divBdr>
    </w:div>
    <w:div w:id="1699429361">
      <w:marLeft w:val="0"/>
      <w:marRight w:val="720"/>
      <w:marTop w:val="10"/>
      <w:marBottom w:val="10"/>
      <w:divBdr>
        <w:top w:val="none" w:sz="0" w:space="0" w:color="auto"/>
        <w:left w:val="none" w:sz="0" w:space="0" w:color="auto"/>
        <w:bottom w:val="none" w:sz="0" w:space="0" w:color="auto"/>
        <w:right w:val="none" w:sz="0" w:space="0" w:color="auto"/>
      </w:divBdr>
    </w:div>
    <w:div w:id="1787966049">
      <w:marLeft w:val="0"/>
      <w:marRight w:val="0"/>
      <w:marTop w:val="10"/>
      <w:marBottom w:val="10"/>
      <w:divBdr>
        <w:top w:val="none" w:sz="0" w:space="0" w:color="auto"/>
        <w:left w:val="none" w:sz="0" w:space="0" w:color="auto"/>
        <w:bottom w:val="none" w:sz="0" w:space="0" w:color="auto"/>
        <w:right w:val="none" w:sz="0" w:space="0" w:color="auto"/>
      </w:divBdr>
    </w:div>
    <w:div w:id="1806460154">
      <w:marLeft w:val="0"/>
      <w:marRight w:val="0"/>
      <w:marTop w:val="10"/>
      <w:marBottom w:val="10"/>
      <w:divBdr>
        <w:top w:val="none" w:sz="0" w:space="0" w:color="auto"/>
        <w:left w:val="none" w:sz="0" w:space="0" w:color="auto"/>
        <w:bottom w:val="none" w:sz="0" w:space="0" w:color="auto"/>
        <w:right w:val="none" w:sz="0" w:space="0" w:color="auto"/>
      </w:divBdr>
    </w:div>
    <w:div w:id="2016497256">
      <w:marLeft w:val="0"/>
      <w:marRight w:val="0"/>
      <w:marTop w:val="10"/>
      <w:marBottom w:val="10"/>
      <w:divBdr>
        <w:top w:val="none" w:sz="0" w:space="0" w:color="auto"/>
        <w:left w:val="none" w:sz="0" w:space="0" w:color="auto"/>
        <w:bottom w:val="none" w:sz="0" w:space="0" w:color="auto"/>
        <w:right w:val="none" w:sz="0" w:space="0" w:color="auto"/>
      </w:divBdr>
    </w:div>
    <w:div w:id="2027052128">
      <w:marLeft w:val="0"/>
      <w:marRight w:val="0"/>
      <w:marTop w:val="10"/>
      <w:marBottom w:val="10"/>
      <w:divBdr>
        <w:top w:val="none" w:sz="0" w:space="0" w:color="auto"/>
        <w:left w:val="none" w:sz="0" w:space="0" w:color="auto"/>
        <w:bottom w:val="none" w:sz="0" w:space="0" w:color="auto"/>
        <w:right w:val="none" w:sz="0" w:space="0" w:color="auto"/>
      </w:divBdr>
    </w:div>
    <w:div w:id="2060126809">
      <w:marLeft w:val="0"/>
      <w:marRight w:val="0"/>
      <w:marTop w:val="10"/>
      <w:marBottom w:val="10"/>
      <w:divBdr>
        <w:top w:val="none" w:sz="0" w:space="0" w:color="auto"/>
        <w:left w:val="none" w:sz="0" w:space="0" w:color="auto"/>
        <w:bottom w:val="none" w:sz="0" w:space="0" w:color="auto"/>
        <w:right w:val="none" w:sz="0" w:space="0" w:color="auto"/>
      </w:divBdr>
    </w:div>
    <w:div w:id="20958563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2025-04-30T07:40:00Z</dcterms:created>
  <dcterms:modified xsi:type="dcterms:W3CDTF">2025-04-30T07:40:00Z</dcterms:modified>
</cp:coreProperties>
</file>