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82BC" w14:textId="77777777" w:rsidR="00984F48" w:rsidRDefault="00984F48">
      <w:pPr>
        <w:spacing w:line="500" w:lineRule="atLeast"/>
        <w:jc w:val="center"/>
        <w:divId w:val="1388335855"/>
        <w:rPr>
          <w:rFonts w:ascii="黑体" w:eastAsia="黑体" w:hAnsi="黑体"/>
          <w:sz w:val="36"/>
          <w:szCs w:val="36"/>
        </w:rPr>
      </w:pPr>
      <w:r>
        <w:rPr>
          <w:rFonts w:ascii="黑体" w:eastAsia="黑体" w:hAnsi="黑体" w:hint="eastAsia"/>
          <w:sz w:val="36"/>
          <w:szCs w:val="36"/>
        </w:rPr>
        <w:t>广东省肇庆市鼎湖区人民法院</w:t>
      </w:r>
    </w:p>
    <w:p w14:paraId="0C45125C" w14:textId="77777777" w:rsidR="00984F48" w:rsidRDefault="00984F48">
      <w:pPr>
        <w:spacing w:line="500" w:lineRule="atLeast"/>
        <w:jc w:val="center"/>
        <w:divId w:val="12663528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DDFF67" w14:textId="77777777" w:rsidR="00984F48" w:rsidRDefault="00984F48">
      <w:pPr>
        <w:spacing w:line="500" w:lineRule="atLeast"/>
        <w:jc w:val="right"/>
        <w:divId w:val="795752702"/>
        <w:rPr>
          <w:rFonts w:hint="eastAsia"/>
          <w:sz w:val="30"/>
          <w:szCs w:val="30"/>
        </w:rPr>
      </w:pPr>
      <w:r>
        <w:rPr>
          <w:rFonts w:hint="eastAsia"/>
          <w:sz w:val="30"/>
          <w:szCs w:val="30"/>
        </w:rPr>
        <w:t>（</w:t>
      </w:r>
      <w:r>
        <w:rPr>
          <w:rFonts w:hint="eastAsia"/>
          <w:sz w:val="30"/>
          <w:szCs w:val="30"/>
        </w:rPr>
        <w:t>2014</w:t>
      </w:r>
      <w:r>
        <w:rPr>
          <w:rFonts w:hint="eastAsia"/>
          <w:sz w:val="30"/>
          <w:szCs w:val="30"/>
        </w:rPr>
        <w:t>）肇鼎法刑初字第</w:t>
      </w:r>
      <w:r>
        <w:rPr>
          <w:rFonts w:hint="eastAsia"/>
          <w:sz w:val="30"/>
          <w:szCs w:val="30"/>
        </w:rPr>
        <w:t>73</w:t>
      </w:r>
      <w:r>
        <w:rPr>
          <w:rFonts w:hint="eastAsia"/>
          <w:sz w:val="30"/>
          <w:szCs w:val="30"/>
        </w:rPr>
        <w:t>号</w:t>
      </w:r>
    </w:p>
    <w:p w14:paraId="6F9C0428" w14:textId="77777777" w:rsidR="00984F48" w:rsidRDefault="00984F48">
      <w:pPr>
        <w:spacing w:line="500" w:lineRule="atLeast"/>
        <w:ind w:firstLine="600"/>
        <w:divId w:val="172261108"/>
        <w:rPr>
          <w:rFonts w:hint="eastAsia"/>
          <w:sz w:val="30"/>
          <w:szCs w:val="30"/>
        </w:rPr>
      </w:pPr>
      <w:r>
        <w:rPr>
          <w:rFonts w:hint="eastAsia"/>
          <w:sz w:val="30"/>
          <w:szCs w:val="30"/>
        </w:rPr>
        <w:t>公诉机关肇庆市鼎湖区人民检察院。</w:t>
      </w:r>
    </w:p>
    <w:p w14:paraId="4F586865" w14:textId="77777777" w:rsidR="00984F48" w:rsidRDefault="00984F48">
      <w:pPr>
        <w:spacing w:line="500" w:lineRule="atLeast"/>
        <w:ind w:firstLine="600"/>
        <w:divId w:val="2065255562"/>
        <w:rPr>
          <w:rFonts w:hint="eastAsia"/>
          <w:sz w:val="30"/>
          <w:szCs w:val="30"/>
        </w:rPr>
      </w:pPr>
      <w:r>
        <w:rPr>
          <w:rFonts w:hint="eastAsia"/>
          <w:sz w:val="30"/>
          <w:szCs w:val="30"/>
        </w:rPr>
        <w:t>被告人李进华，男，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日出生于广东省普宁市，汉族，初中文化，肇庆市高新区泰华房地产有限公司法定代表人，户籍地广东省肇庆市大旺综合经济开发区。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日因涉嫌犯行贿罪被惠州市大亚湾经济技术开发区人民检察院监视居住，同年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日经惠州市人民检察院决定逮捕，次日由惠州大亚湾经济技术开发区公安局执行逮捕。现羁押于肇庆市看守所。</w:t>
      </w:r>
    </w:p>
    <w:p w14:paraId="0DA9B9E5" w14:textId="77777777" w:rsidR="00984F48" w:rsidRDefault="00984F48">
      <w:pPr>
        <w:spacing w:line="500" w:lineRule="atLeast"/>
        <w:ind w:firstLine="600"/>
        <w:divId w:val="1461878068"/>
        <w:rPr>
          <w:rFonts w:hint="eastAsia"/>
          <w:sz w:val="30"/>
          <w:szCs w:val="30"/>
        </w:rPr>
      </w:pPr>
      <w:r>
        <w:rPr>
          <w:rFonts w:hint="eastAsia"/>
          <w:sz w:val="30"/>
          <w:szCs w:val="30"/>
        </w:rPr>
        <w:t>辩护人邵树强、廖毅，广东国政律师事务所律师。</w:t>
      </w:r>
    </w:p>
    <w:p w14:paraId="434D3971" w14:textId="77777777" w:rsidR="00984F48" w:rsidRDefault="00984F48">
      <w:pPr>
        <w:spacing w:line="500" w:lineRule="atLeast"/>
        <w:ind w:firstLine="600"/>
        <w:divId w:val="1428887104"/>
        <w:rPr>
          <w:rFonts w:hint="eastAsia"/>
          <w:sz w:val="30"/>
          <w:szCs w:val="30"/>
        </w:rPr>
      </w:pPr>
      <w:r>
        <w:rPr>
          <w:rFonts w:hint="eastAsia"/>
          <w:sz w:val="30"/>
          <w:szCs w:val="30"/>
        </w:rPr>
        <w:t>肇庆市鼎湖区人民检察院以肇鼎检诉刑诉（</w:t>
      </w:r>
      <w:r>
        <w:rPr>
          <w:rFonts w:hint="eastAsia"/>
          <w:sz w:val="30"/>
          <w:szCs w:val="30"/>
        </w:rPr>
        <w:t>2014</w:t>
      </w:r>
      <w:r>
        <w:rPr>
          <w:rFonts w:hint="eastAsia"/>
          <w:sz w:val="30"/>
          <w:szCs w:val="30"/>
        </w:rPr>
        <w:t>）</w:t>
      </w:r>
      <w:r>
        <w:rPr>
          <w:rFonts w:hint="eastAsia"/>
          <w:sz w:val="30"/>
          <w:szCs w:val="30"/>
        </w:rPr>
        <w:t>65</w:t>
      </w:r>
      <w:r>
        <w:rPr>
          <w:rFonts w:hint="eastAsia"/>
          <w:sz w:val="30"/>
          <w:szCs w:val="30"/>
        </w:rPr>
        <w:t>号起诉书指控被告人李进华犯行贿罪，于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日向本院提起公诉。本院因管辖权问题向肇庆市中级人民法院请示，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日肇庆市中级人民法院指定本院以第一审程序审理，本院当日受理后，依法组成合议庭，于同年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日公开开庭审理了本案。肇庆市鼎湖区人民检察院指派检察员李宏出庭支持公诉，被告人李进华及其辩护人邵树强、廖毅到庭参加诉讼。现已审理终结。</w:t>
      </w:r>
    </w:p>
    <w:p w14:paraId="04A1872F" w14:textId="77777777" w:rsidR="00984F48" w:rsidRDefault="00984F48">
      <w:pPr>
        <w:spacing w:line="500" w:lineRule="atLeast"/>
        <w:ind w:firstLine="600"/>
        <w:divId w:val="521430744"/>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日，肇庆市高新区泰华房地产有限公司和肇庆高新区市政园林管理局签订建设高新区新农贸市场建设合同。新农贸市场于</w:t>
      </w:r>
      <w:r>
        <w:rPr>
          <w:rFonts w:hint="eastAsia"/>
          <w:sz w:val="30"/>
          <w:szCs w:val="30"/>
        </w:rPr>
        <w:t>2008</w:t>
      </w:r>
      <w:r>
        <w:rPr>
          <w:rFonts w:hint="eastAsia"/>
          <w:sz w:val="30"/>
          <w:szCs w:val="30"/>
        </w:rPr>
        <w:t>年动工，</w:t>
      </w:r>
      <w:r>
        <w:rPr>
          <w:rFonts w:hint="eastAsia"/>
          <w:sz w:val="30"/>
          <w:szCs w:val="30"/>
        </w:rPr>
        <w:t>2010</w:t>
      </w:r>
      <w:r>
        <w:rPr>
          <w:rFonts w:hint="eastAsia"/>
          <w:sz w:val="30"/>
          <w:szCs w:val="30"/>
        </w:rPr>
        <w:t>年建成。为了感谢时任高新区市政园林局局长王路寒在该项目招投标及建设过程中给予的帮助，在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年春节、中秋期间，被告人李进华多次去王路寒的办公室，送给王路寒现金合计人民币</w:t>
      </w:r>
      <w:r>
        <w:rPr>
          <w:rFonts w:hint="eastAsia"/>
          <w:sz w:val="30"/>
          <w:szCs w:val="30"/>
        </w:rPr>
        <w:t>2.3</w:t>
      </w:r>
      <w:r>
        <w:rPr>
          <w:rFonts w:hint="eastAsia"/>
          <w:sz w:val="30"/>
          <w:szCs w:val="30"/>
        </w:rPr>
        <w:t>万元。</w:t>
      </w:r>
    </w:p>
    <w:p w14:paraId="43CBD577" w14:textId="77777777" w:rsidR="00984F48" w:rsidRDefault="00984F48">
      <w:pPr>
        <w:spacing w:line="500" w:lineRule="atLeast"/>
        <w:ind w:firstLine="600"/>
        <w:divId w:val="269361642"/>
        <w:rPr>
          <w:rFonts w:hint="eastAsia"/>
          <w:sz w:val="30"/>
          <w:szCs w:val="30"/>
        </w:rPr>
      </w:pPr>
      <w:r>
        <w:rPr>
          <w:rFonts w:hint="eastAsia"/>
          <w:sz w:val="30"/>
          <w:szCs w:val="30"/>
        </w:rPr>
        <w:lastRenderedPageBreak/>
        <w:t>对上述事实，公诉机关提交了证人证言、被告人供述、书证等证据，认为被告人李进华为谋取不正当利益，给予国家工作人员财物，共计人民币</w:t>
      </w:r>
      <w:r>
        <w:rPr>
          <w:rFonts w:hint="eastAsia"/>
          <w:sz w:val="30"/>
          <w:szCs w:val="30"/>
        </w:rPr>
        <w:t>2.3</w:t>
      </w:r>
      <w:r>
        <w:rPr>
          <w:rFonts w:hint="eastAsia"/>
          <w:sz w:val="30"/>
          <w:szCs w:val="30"/>
        </w:rPr>
        <w:t>万元，其行为已触犯了《中华人民共和国刑法》第三百八十九条第一款的规定，应当以行贿罪追究其刑事责任。提请本院依法惩处。</w:t>
      </w:r>
    </w:p>
    <w:p w14:paraId="7DC90354" w14:textId="77777777" w:rsidR="00984F48" w:rsidRDefault="00984F48">
      <w:pPr>
        <w:spacing w:line="500" w:lineRule="atLeast"/>
        <w:ind w:firstLine="600"/>
        <w:divId w:val="591279119"/>
        <w:rPr>
          <w:rFonts w:hint="eastAsia"/>
          <w:sz w:val="30"/>
          <w:szCs w:val="30"/>
        </w:rPr>
      </w:pPr>
      <w:r>
        <w:rPr>
          <w:rFonts w:hint="eastAsia"/>
          <w:sz w:val="30"/>
          <w:szCs w:val="30"/>
        </w:rPr>
        <w:t>被告人李进华对自己贿赂王路寒现金人民币</w:t>
      </w:r>
      <w:r>
        <w:rPr>
          <w:rFonts w:hint="eastAsia"/>
          <w:sz w:val="30"/>
          <w:szCs w:val="30"/>
        </w:rPr>
        <w:t>2.3</w:t>
      </w:r>
      <w:r>
        <w:rPr>
          <w:rFonts w:hint="eastAsia"/>
          <w:sz w:val="30"/>
          <w:szCs w:val="30"/>
        </w:rPr>
        <w:t>万元的事实无异议，但认为其送钱给王的原因是希望时任市政园林局局长的王路寒尽快修建通往新农贸市场的道路，与其中标取得新农贸市场项目建设无关。</w:t>
      </w:r>
    </w:p>
    <w:p w14:paraId="2391AA33" w14:textId="77777777" w:rsidR="00984F48" w:rsidRDefault="00984F48">
      <w:pPr>
        <w:spacing w:line="500" w:lineRule="atLeast"/>
        <w:ind w:firstLine="600"/>
        <w:divId w:val="1169715927"/>
        <w:rPr>
          <w:rFonts w:hint="eastAsia"/>
          <w:sz w:val="30"/>
          <w:szCs w:val="30"/>
        </w:rPr>
      </w:pPr>
      <w:r>
        <w:rPr>
          <w:rFonts w:hint="eastAsia"/>
          <w:sz w:val="30"/>
          <w:szCs w:val="30"/>
        </w:rPr>
        <w:t>被告人李进华的辩护人对本案提出如下辩护意见：被告人行贿王路寒现金人民币</w:t>
      </w:r>
      <w:r>
        <w:rPr>
          <w:rFonts w:hint="eastAsia"/>
          <w:sz w:val="30"/>
          <w:szCs w:val="30"/>
        </w:rPr>
        <w:t>2.3</w:t>
      </w:r>
      <w:r>
        <w:rPr>
          <w:rFonts w:hint="eastAsia"/>
          <w:sz w:val="30"/>
          <w:szCs w:val="30"/>
        </w:rPr>
        <w:t>万元的行为情节显著轻微，数额不大，未谋取不正当利益；被告人又自愿认罪，具有自首情节；请对被告人从轻、减轻处罚。</w:t>
      </w:r>
    </w:p>
    <w:p w14:paraId="263B2399" w14:textId="77777777" w:rsidR="00984F48" w:rsidRDefault="00984F48">
      <w:pPr>
        <w:spacing w:line="500" w:lineRule="atLeast"/>
        <w:ind w:firstLine="600"/>
        <w:divId w:val="1033382462"/>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年期间，被告人李进华为了感谢时任肇庆高新区市政园林局局长王路寒（因受贿罪已判刑）在高新区新农贸市场项目招投标及建设过程中给予的帮助，其多次贿赂王路寒人民币共计</w:t>
      </w:r>
      <w:r>
        <w:rPr>
          <w:rFonts w:hint="eastAsia"/>
          <w:sz w:val="30"/>
          <w:szCs w:val="30"/>
        </w:rPr>
        <w:t>2.3</w:t>
      </w:r>
      <w:r>
        <w:rPr>
          <w:rFonts w:hint="eastAsia"/>
          <w:sz w:val="30"/>
          <w:szCs w:val="30"/>
        </w:rPr>
        <w:t>万元。其中：</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年的中秋节，被告人李进华各贿赂现金人民币</w:t>
      </w:r>
      <w:r>
        <w:rPr>
          <w:rFonts w:hint="eastAsia"/>
          <w:sz w:val="30"/>
          <w:szCs w:val="30"/>
        </w:rPr>
        <w:t>0.3</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年的春节，各贿赂现金人民币</w:t>
      </w:r>
      <w:r>
        <w:rPr>
          <w:rFonts w:hint="eastAsia"/>
          <w:sz w:val="30"/>
          <w:szCs w:val="30"/>
        </w:rPr>
        <w:t>0.5</w:t>
      </w:r>
      <w:r>
        <w:rPr>
          <w:rFonts w:hint="eastAsia"/>
          <w:sz w:val="30"/>
          <w:szCs w:val="30"/>
        </w:rPr>
        <w:t>万元；</w:t>
      </w:r>
      <w:r>
        <w:rPr>
          <w:rFonts w:hint="eastAsia"/>
          <w:sz w:val="30"/>
          <w:szCs w:val="30"/>
        </w:rPr>
        <w:t>2010</w:t>
      </w:r>
      <w:r>
        <w:rPr>
          <w:rFonts w:hint="eastAsia"/>
          <w:sz w:val="30"/>
          <w:szCs w:val="30"/>
        </w:rPr>
        <w:t>年的春节，贿赂现金人民币</w:t>
      </w:r>
      <w:r>
        <w:rPr>
          <w:rFonts w:hint="eastAsia"/>
          <w:sz w:val="30"/>
          <w:szCs w:val="30"/>
        </w:rPr>
        <w:t>0.1</w:t>
      </w:r>
      <w:r>
        <w:rPr>
          <w:rFonts w:hint="eastAsia"/>
          <w:sz w:val="30"/>
          <w:szCs w:val="30"/>
        </w:rPr>
        <w:t>万元。</w:t>
      </w:r>
    </w:p>
    <w:p w14:paraId="45D1597B" w14:textId="77777777" w:rsidR="00984F48" w:rsidRDefault="00984F48">
      <w:pPr>
        <w:spacing w:line="500" w:lineRule="atLeast"/>
        <w:ind w:firstLine="600"/>
        <w:divId w:val="685449286"/>
        <w:rPr>
          <w:rFonts w:hint="eastAsia"/>
          <w:sz w:val="30"/>
          <w:szCs w:val="30"/>
        </w:rPr>
      </w:pPr>
      <w:r>
        <w:rPr>
          <w:rFonts w:hint="eastAsia"/>
          <w:sz w:val="30"/>
          <w:szCs w:val="30"/>
        </w:rPr>
        <w:t>以上事实，有下列证据证实：</w:t>
      </w:r>
    </w:p>
    <w:p w14:paraId="0B62A6AB" w14:textId="77777777" w:rsidR="00984F48" w:rsidRDefault="00984F48">
      <w:pPr>
        <w:spacing w:line="500" w:lineRule="atLeast"/>
        <w:ind w:firstLine="600"/>
        <w:divId w:val="1042095464"/>
        <w:rPr>
          <w:rFonts w:hint="eastAsia"/>
          <w:sz w:val="30"/>
          <w:szCs w:val="30"/>
        </w:rPr>
      </w:pPr>
      <w:r>
        <w:rPr>
          <w:rFonts w:hint="eastAsia"/>
          <w:sz w:val="30"/>
          <w:szCs w:val="30"/>
        </w:rPr>
        <w:t>肇庆高新区党委、管委办请示报告承办登记表、肇庆高新区新农贸综合市场建设意向书、新农贸市场合作议标会评标办法、泰华公司提供的肇庆高新区新农贸市场项目投标文件、投标时应递交的相关资料、肇庆高新技术产业开发区新农贸市场议标会签到表、肇庆高新区新农贸市场合作议标评分表、中标书、中标通知书、肇庆高新区农贸市场建设合同等书证，证明泰华公司的法定代表人李进华参加新农贸市场项目的投标并中标，取得该项目的建设。</w:t>
      </w:r>
    </w:p>
    <w:p w14:paraId="62A09F92" w14:textId="77777777" w:rsidR="00984F48" w:rsidRDefault="00984F48">
      <w:pPr>
        <w:spacing w:line="500" w:lineRule="atLeast"/>
        <w:ind w:firstLine="600"/>
        <w:divId w:val="642733903"/>
        <w:rPr>
          <w:rFonts w:hint="eastAsia"/>
          <w:sz w:val="30"/>
          <w:szCs w:val="30"/>
        </w:rPr>
      </w:pPr>
      <w:r>
        <w:rPr>
          <w:rFonts w:hint="eastAsia"/>
          <w:sz w:val="30"/>
          <w:szCs w:val="30"/>
        </w:rPr>
        <w:t>证人梁某某、刘某某、李某、陈某、彭某某的证言，证明在新农贸市场项目招标的过程中，市政园林局评审小组没有对泰华公司的法定代表人李进华提供该公司的投标文件资料进行资格审核，使李进华参与投标并中标，获得该项目的建设。</w:t>
      </w:r>
    </w:p>
    <w:p w14:paraId="47169FBF" w14:textId="77777777" w:rsidR="00984F48" w:rsidRDefault="00984F48">
      <w:pPr>
        <w:spacing w:line="500" w:lineRule="atLeast"/>
        <w:ind w:firstLine="600"/>
        <w:divId w:val="344215227"/>
        <w:rPr>
          <w:rFonts w:hint="eastAsia"/>
          <w:sz w:val="30"/>
          <w:szCs w:val="30"/>
        </w:rPr>
      </w:pPr>
      <w:r>
        <w:rPr>
          <w:rFonts w:hint="eastAsia"/>
          <w:sz w:val="30"/>
          <w:szCs w:val="30"/>
        </w:rPr>
        <w:t>3</w:t>
      </w:r>
      <w:r>
        <w:rPr>
          <w:rFonts w:hint="eastAsia"/>
          <w:sz w:val="30"/>
          <w:szCs w:val="30"/>
        </w:rPr>
        <w:t>、受贿人王路寒的供述，证明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年，其在高新区市政园林局担任局长时，李进华为了感谢其在高新区新农贸市场招投标及建设过程中给予的便利，送给其人民币</w:t>
      </w:r>
      <w:r>
        <w:rPr>
          <w:rFonts w:hint="eastAsia"/>
          <w:sz w:val="30"/>
          <w:szCs w:val="30"/>
        </w:rPr>
        <w:t>2.3</w:t>
      </w:r>
      <w:r>
        <w:rPr>
          <w:rFonts w:hint="eastAsia"/>
          <w:sz w:val="30"/>
          <w:szCs w:val="30"/>
        </w:rPr>
        <w:t>万元贿赂的事实。</w:t>
      </w:r>
    </w:p>
    <w:p w14:paraId="49FB37F4" w14:textId="77777777" w:rsidR="00984F48" w:rsidRDefault="00984F48">
      <w:pPr>
        <w:spacing w:line="500" w:lineRule="atLeast"/>
        <w:ind w:firstLine="600"/>
        <w:divId w:val="120194297"/>
        <w:rPr>
          <w:rFonts w:hint="eastAsia"/>
          <w:sz w:val="30"/>
          <w:szCs w:val="30"/>
        </w:rPr>
      </w:pPr>
      <w:r>
        <w:rPr>
          <w:rFonts w:hint="eastAsia"/>
          <w:sz w:val="30"/>
          <w:szCs w:val="30"/>
        </w:rPr>
        <w:t>4</w:t>
      </w:r>
      <w:r>
        <w:rPr>
          <w:rFonts w:hint="eastAsia"/>
          <w:sz w:val="30"/>
          <w:szCs w:val="30"/>
        </w:rPr>
        <w:t>、被告人李进华的供述与辩解，证明为了能够在新农贸市场项目的招投标和建设过程中得到王路寒的关照，其在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年共送给王路寒人民币</w:t>
      </w:r>
      <w:r>
        <w:rPr>
          <w:rFonts w:hint="eastAsia"/>
          <w:sz w:val="30"/>
          <w:szCs w:val="30"/>
        </w:rPr>
        <w:t>2.3</w:t>
      </w:r>
      <w:r>
        <w:rPr>
          <w:rFonts w:hint="eastAsia"/>
          <w:sz w:val="30"/>
          <w:szCs w:val="30"/>
        </w:rPr>
        <w:t>万元的经过。</w:t>
      </w:r>
    </w:p>
    <w:p w14:paraId="459E761D" w14:textId="77777777" w:rsidR="00984F48" w:rsidRDefault="00984F48">
      <w:pPr>
        <w:spacing w:line="500" w:lineRule="atLeast"/>
        <w:ind w:firstLine="600"/>
        <w:divId w:val="1139343593"/>
        <w:rPr>
          <w:rFonts w:hint="eastAsia"/>
          <w:sz w:val="30"/>
          <w:szCs w:val="30"/>
        </w:rPr>
      </w:pPr>
      <w:r>
        <w:rPr>
          <w:rFonts w:hint="eastAsia"/>
          <w:sz w:val="30"/>
          <w:szCs w:val="30"/>
        </w:rPr>
        <w:t>上述证据，经庭审举证、质证，各证据之间能够相互印证，证明以上事实清楚，证据确实、充分，足以认定。</w:t>
      </w:r>
    </w:p>
    <w:p w14:paraId="6B2614A5" w14:textId="77777777" w:rsidR="00984F48" w:rsidRDefault="00984F48">
      <w:pPr>
        <w:spacing w:line="500" w:lineRule="atLeast"/>
        <w:ind w:firstLine="600"/>
        <w:divId w:val="1931156910"/>
        <w:rPr>
          <w:rFonts w:hint="eastAsia"/>
          <w:sz w:val="30"/>
          <w:szCs w:val="30"/>
        </w:rPr>
      </w:pPr>
      <w:r>
        <w:rPr>
          <w:rFonts w:hint="eastAsia"/>
          <w:sz w:val="30"/>
          <w:szCs w:val="30"/>
        </w:rPr>
        <w:t>对于被告人及其辩护人提出被告人送钱给王路寒并非出于谋取不正当利益的辩解及辩护意见，经查，李进华的泰华公司在王路寒的关照下才中标取得肇庆高新区新农贸市场项目的建设，而贿赂王路寒的，属谋取不正当利益。因此，以上辩解及辩护意见，理据不足，本院不予采纳。</w:t>
      </w:r>
    </w:p>
    <w:p w14:paraId="2EF2DD2D" w14:textId="77777777" w:rsidR="00984F48" w:rsidRDefault="00984F48">
      <w:pPr>
        <w:spacing w:line="500" w:lineRule="atLeast"/>
        <w:ind w:firstLine="600"/>
        <w:divId w:val="668486047"/>
        <w:rPr>
          <w:rFonts w:hint="eastAsia"/>
          <w:sz w:val="30"/>
          <w:szCs w:val="30"/>
        </w:rPr>
      </w:pPr>
      <w:r>
        <w:rPr>
          <w:rFonts w:hint="eastAsia"/>
          <w:sz w:val="30"/>
          <w:szCs w:val="30"/>
        </w:rPr>
        <w:t>对于辩护人提出被告人具有自首情节的辩护意见，经查，被告人李进华在被采取监视居住期间，向办案单位交待其行贿王路寒的事实，在此之前，受贿人王路寒已交待其收受李进华贿赂</w:t>
      </w:r>
      <w:r>
        <w:rPr>
          <w:rFonts w:hint="eastAsia"/>
          <w:sz w:val="30"/>
          <w:szCs w:val="30"/>
        </w:rPr>
        <w:t>2.3</w:t>
      </w:r>
      <w:r>
        <w:rPr>
          <w:rFonts w:hint="eastAsia"/>
          <w:sz w:val="30"/>
          <w:szCs w:val="30"/>
        </w:rPr>
        <w:t>万元的事实，李进华行贿的犯罪线索已被办案机关掌握，被告人在侦查及起诉阶段都能如实交代自己行贿</w:t>
      </w:r>
      <w:r>
        <w:rPr>
          <w:rFonts w:hint="eastAsia"/>
          <w:sz w:val="30"/>
          <w:szCs w:val="30"/>
        </w:rPr>
        <w:t>2.3</w:t>
      </w:r>
      <w:r>
        <w:rPr>
          <w:rFonts w:hint="eastAsia"/>
          <w:sz w:val="30"/>
          <w:szCs w:val="30"/>
        </w:rPr>
        <w:t>万元给王路寒的犯罪事实，属坦白。故自首的辩护意见，理据不足，本院不予采纳。</w:t>
      </w:r>
    </w:p>
    <w:p w14:paraId="361BDC18" w14:textId="77777777" w:rsidR="00984F48" w:rsidRDefault="00984F48">
      <w:pPr>
        <w:spacing w:line="500" w:lineRule="atLeast"/>
        <w:ind w:firstLine="600"/>
        <w:divId w:val="1908953999"/>
        <w:rPr>
          <w:rFonts w:hint="eastAsia"/>
          <w:sz w:val="30"/>
          <w:szCs w:val="30"/>
        </w:rPr>
      </w:pPr>
      <w:r>
        <w:rPr>
          <w:rFonts w:hint="eastAsia"/>
          <w:sz w:val="30"/>
          <w:szCs w:val="30"/>
        </w:rPr>
        <w:t>本院认为，被告人李进华谋取不正当利益，给予国家工作人员以财物，数额人民币</w:t>
      </w:r>
      <w:r>
        <w:rPr>
          <w:rFonts w:hint="eastAsia"/>
          <w:sz w:val="30"/>
          <w:szCs w:val="30"/>
        </w:rPr>
        <w:t>2.3</w:t>
      </w:r>
      <w:r>
        <w:rPr>
          <w:rFonts w:hint="eastAsia"/>
          <w:sz w:val="30"/>
          <w:szCs w:val="30"/>
        </w:rPr>
        <w:t>万元，其行为已构成行贿罪。鉴于被告人如实供述自己的犯罪事实，依法可以从轻处罚。公诉机关指控被告人李进华犯行贿罪的事实清楚，证据确实、充分，应予以支持。对于辩护人提出被告人如实供述自己罪行的辩护意见，理据充分，本院予以采纳。对于辩护人提出被告人不是为谋取不正当利益而行贿、具有自首情节的辩护意见，如前所述，理据不足，本院均不予采纳。对于被告人及其辩护人提出的其他辩解及辩护意见，理据不足，本院不予采纳。经本院审判委员会讨论决定，依照《中华人民共和国刑法》第三百八十九条第一款、第三百九十条第一款、第六十七条第三款、第七十二条第一款、第七十三条第二款及第三款的规定，判决如下：</w:t>
      </w:r>
    </w:p>
    <w:p w14:paraId="65D748E7" w14:textId="77777777" w:rsidR="00984F48" w:rsidRDefault="00984F48">
      <w:pPr>
        <w:spacing w:line="500" w:lineRule="atLeast"/>
        <w:ind w:firstLine="600"/>
        <w:divId w:val="864833431"/>
        <w:rPr>
          <w:rFonts w:hint="eastAsia"/>
          <w:sz w:val="30"/>
          <w:szCs w:val="30"/>
        </w:rPr>
      </w:pPr>
      <w:r>
        <w:rPr>
          <w:rFonts w:hint="eastAsia"/>
          <w:sz w:val="30"/>
          <w:szCs w:val="30"/>
        </w:rPr>
        <w:t>被告人李进华犯行贿罪，判处有期徒刑二年，缓刑二年。</w:t>
      </w:r>
    </w:p>
    <w:p w14:paraId="0F14AB00" w14:textId="77777777" w:rsidR="00984F48" w:rsidRDefault="00984F48">
      <w:pPr>
        <w:spacing w:line="500" w:lineRule="atLeast"/>
        <w:ind w:firstLine="600"/>
        <w:divId w:val="1943679429"/>
        <w:rPr>
          <w:rFonts w:hint="eastAsia"/>
          <w:sz w:val="30"/>
          <w:szCs w:val="30"/>
        </w:rPr>
      </w:pPr>
      <w:r>
        <w:rPr>
          <w:rFonts w:hint="eastAsia"/>
          <w:sz w:val="30"/>
          <w:szCs w:val="30"/>
        </w:rPr>
        <w:t>（缓刑考验期限，从判决确定之日起计算）。</w:t>
      </w:r>
    </w:p>
    <w:p w14:paraId="26F0D3C0" w14:textId="77777777" w:rsidR="00984F48" w:rsidRDefault="00984F48">
      <w:pPr>
        <w:spacing w:line="500" w:lineRule="atLeast"/>
        <w:ind w:firstLine="600"/>
        <w:divId w:val="158776828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7FF841CA" w14:textId="77777777" w:rsidR="00984F48" w:rsidRDefault="00984F48">
      <w:pPr>
        <w:spacing w:line="500" w:lineRule="atLeast"/>
        <w:jc w:val="right"/>
        <w:divId w:val="968586157"/>
        <w:rPr>
          <w:rFonts w:hint="eastAsia"/>
          <w:sz w:val="30"/>
          <w:szCs w:val="30"/>
        </w:rPr>
      </w:pPr>
      <w:r>
        <w:rPr>
          <w:rFonts w:hint="eastAsia"/>
          <w:sz w:val="30"/>
          <w:szCs w:val="30"/>
        </w:rPr>
        <w:t>审　判　长　　陈莱蕾</w:t>
      </w:r>
    </w:p>
    <w:p w14:paraId="7200E8CD" w14:textId="77777777" w:rsidR="00984F48" w:rsidRDefault="00984F48">
      <w:pPr>
        <w:spacing w:line="500" w:lineRule="atLeast"/>
        <w:jc w:val="right"/>
        <w:divId w:val="1586111408"/>
        <w:rPr>
          <w:rFonts w:hint="eastAsia"/>
          <w:sz w:val="30"/>
          <w:szCs w:val="30"/>
        </w:rPr>
      </w:pPr>
      <w:r>
        <w:rPr>
          <w:rFonts w:hint="eastAsia"/>
          <w:sz w:val="30"/>
          <w:szCs w:val="30"/>
        </w:rPr>
        <w:t>审　判　员　　陈　柱</w:t>
      </w:r>
    </w:p>
    <w:p w14:paraId="27EFFB95" w14:textId="77777777" w:rsidR="00984F48" w:rsidRDefault="00984F48">
      <w:pPr>
        <w:spacing w:line="500" w:lineRule="atLeast"/>
        <w:jc w:val="right"/>
        <w:divId w:val="671639428"/>
        <w:rPr>
          <w:rFonts w:hint="eastAsia"/>
          <w:sz w:val="30"/>
          <w:szCs w:val="30"/>
        </w:rPr>
      </w:pPr>
      <w:r>
        <w:rPr>
          <w:rFonts w:hint="eastAsia"/>
          <w:sz w:val="30"/>
          <w:szCs w:val="30"/>
        </w:rPr>
        <w:t>代理审判员　　李子君</w:t>
      </w:r>
    </w:p>
    <w:p w14:paraId="3C934764" w14:textId="77777777" w:rsidR="00984F48" w:rsidRDefault="00984F48">
      <w:pPr>
        <w:spacing w:line="500" w:lineRule="atLeast"/>
        <w:jc w:val="right"/>
        <w:divId w:val="1636762799"/>
        <w:rPr>
          <w:rFonts w:hint="eastAsia"/>
          <w:sz w:val="30"/>
          <w:szCs w:val="30"/>
        </w:rPr>
      </w:pPr>
      <w:r>
        <w:rPr>
          <w:rFonts w:hint="eastAsia"/>
          <w:sz w:val="30"/>
          <w:szCs w:val="30"/>
        </w:rPr>
        <w:t>二〇一四年九月二十六日</w:t>
      </w:r>
    </w:p>
    <w:p w14:paraId="79268D02" w14:textId="77777777" w:rsidR="00984F48" w:rsidRDefault="00984F48">
      <w:pPr>
        <w:spacing w:line="500" w:lineRule="atLeast"/>
        <w:jc w:val="right"/>
        <w:divId w:val="790589102"/>
        <w:rPr>
          <w:rFonts w:hint="eastAsia"/>
          <w:sz w:val="30"/>
          <w:szCs w:val="30"/>
        </w:rPr>
      </w:pPr>
      <w:r>
        <w:rPr>
          <w:rFonts w:hint="eastAsia"/>
          <w:sz w:val="30"/>
          <w:szCs w:val="30"/>
        </w:rPr>
        <w:t>书　记　员　　李雅筠</w:t>
      </w:r>
    </w:p>
    <w:p w14:paraId="56FC8315" w14:textId="77777777" w:rsidR="00984F48" w:rsidRDefault="00984F48">
      <w:pPr>
        <w:spacing w:line="500" w:lineRule="atLeast"/>
        <w:ind w:firstLine="600"/>
        <w:divId w:val="627666455"/>
        <w:rPr>
          <w:rFonts w:hint="eastAsia"/>
          <w:sz w:val="30"/>
          <w:szCs w:val="30"/>
        </w:rPr>
      </w:pPr>
      <w:r>
        <w:rPr>
          <w:rFonts w:hint="eastAsia"/>
          <w:sz w:val="30"/>
          <w:szCs w:val="30"/>
        </w:rPr>
        <w:t>附相关法律及文件规定：</w:t>
      </w:r>
    </w:p>
    <w:p w14:paraId="303D9220" w14:textId="77777777" w:rsidR="00984F48" w:rsidRDefault="00984F48">
      <w:pPr>
        <w:spacing w:line="500" w:lineRule="atLeast"/>
        <w:ind w:firstLine="600"/>
        <w:divId w:val="597908805"/>
        <w:rPr>
          <w:rFonts w:hint="eastAsia"/>
          <w:sz w:val="30"/>
          <w:szCs w:val="30"/>
        </w:rPr>
      </w:pPr>
      <w:r>
        <w:rPr>
          <w:rFonts w:hint="eastAsia"/>
          <w:sz w:val="30"/>
          <w:szCs w:val="30"/>
        </w:rPr>
        <w:t>《中华人民共和国刑法》</w:t>
      </w:r>
    </w:p>
    <w:p w14:paraId="451B92C4" w14:textId="77777777" w:rsidR="00984F48" w:rsidRDefault="00984F48">
      <w:pPr>
        <w:spacing w:line="500" w:lineRule="atLeast"/>
        <w:ind w:firstLine="600"/>
        <w:divId w:val="1121264330"/>
        <w:rPr>
          <w:rFonts w:hint="eastAsia"/>
          <w:sz w:val="30"/>
          <w:szCs w:val="30"/>
        </w:rPr>
      </w:pPr>
      <w:r>
        <w:rPr>
          <w:rFonts w:hint="eastAsia"/>
          <w:sz w:val="30"/>
          <w:szCs w:val="30"/>
        </w:rPr>
        <w:t>第三百八十九条第一款［行贿罪］为谋取不正当利益，给予国家工作人员以财物的，是行贿罪。</w:t>
      </w:r>
    </w:p>
    <w:p w14:paraId="4DDA4B6F" w14:textId="77777777" w:rsidR="00984F48" w:rsidRDefault="00984F48">
      <w:pPr>
        <w:spacing w:line="500" w:lineRule="atLeast"/>
        <w:ind w:firstLine="600"/>
        <w:divId w:val="884636661"/>
        <w:rPr>
          <w:rFonts w:hint="eastAsia"/>
          <w:sz w:val="30"/>
          <w:szCs w:val="30"/>
        </w:rPr>
      </w:pPr>
      <w:r>
        <w:rPr>
          <w:rFonts w:hint="eastAsia"/>
          <w:sz w:val="30"/>
          <w:szCs w:val="30"/>
        </w:rPr>
        <w:t>第三百九十条第一款［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A8CC02F" w14:textId="77777777" w:rsidR="00984F48" w:rsidRDefault="00984F48">
      <w:pPr>
        <w:spacing w:line="500" w:lineRule="atLeast"/>
        <w:ind w:firstLine="600"/>
        <w:divId w:val="241137829"/>
        <w:rPr>
          <w:rFonts w:hint="eastAsia"/>
          <w:sz w:val="30"/>
          <w:szCs w:val="30"/>
        </w:rPr>
      </w:pPr>
      <w:r>
        <w:rPr>
          <w:rFonts w:hint="eastAsia"/>
          <w:sz w:val="30"/>
          <w:szCs w:val="30"/>
        </w:rPr>
        <w:t>第六十七条第三款［如实供述犯罪事实］犯罪嫌疑人虽不具有前两款规定的自首情节，但是如实供述自己罪行的，可以从轻处罚；因其如实供述自己罪行，避免特别严重后果发生的，可以减轻处罚。</w:t>
      </w:r>
    </w:p>
    <w:p w14:paraId="14B5A345" w14:textId="77777777" w:rsidR="00984F48" w:rsidRDefault="00984F48">
      <w:pPr>
        <w:spacing w:line="500" w:lineRule="atLeast"/>
        <w:ind w:firstLine="600"/>
        <w:divId w:val="2035614458"/>
        <w:rPr>
          <w:rFonts w:hint="eastAsia"/>
          <w:sz w:val="30"/>
          <w:szCs w:val="30"/>
        </w:rPr>
      </w:pPr>
      <w:r>
        <w:rPr>
          <w:rFonts w:hint="eastAsia"/>
          <w:sz w:val="30"/>
          <w:szCs w:val="30"/>
        </w:rPr>
        <w:t>第七十二条第一款［缓刑的条件］对于被判处拘役、三年以下有期徒刑的犯罪分子，同时符合下列条件的，可以宣告缓刑，对其中不满十八周岁的人、怀孕的妇女和已满七十五周岁的人，应当宣告缓刑：</w:t>
      </w:r>
    </w:p>
    <w:p w14:paraId="17453987" w14:textId="77777777" w:rsidR="00984F48" w:rsidRDefault="00984F48">
      <w:pPr>
        <w:spacing w:line="500" w:lineRule="atLeast"/>
        <w:ind w:firstLine="600"/>
        <w:divId w:val="878787101"/>
        <w:rPr>
          <w:rFonts w:hint="eastAsia"/>
          <w:sz w:val="30"/>
          <w:szCs w:val="30"/>
        </w:rPr>
      </w:pPr>
      <w:r>
        <w:rPr>
          <w:rFonts w:hint="eastAsia"/>
          <w:sz w:val="30"/>
          <w:szCs w:val="30"/>
        </w:rPr>
        <w:t>（一）犯罪情节较轻；</w:t>
      </w:r>
    </w:p>
    <w:p w14:paraId="55BCB101" w14:textId="77777777" w:rsidR="00984F48" w:rsidRDefault="00984F48">
      <w:pPr>
        <w:spacing w:line="500" w:lineRule="atLeast"/>
        <w:ind w:firstLine="600"/>
        <w:divId w:val="1923947625"/>
        <w:rPr>
          <w:rFonts w:hint="eastAsia"/>
          <w:sz w:val="30"/>
          <w:szCs w:val="30"/>
        </w:rPr>
      </w:pPr>
      <w:r>
        <w:rPr>
          <w:rFonts w:hint="eastAsia"/>
          <w:sz w:val="30"/>
          <w:szCs w:val="30"/>
        </w:rPr>
        <w:t>（二）有悔罪表现；</w:t>
      </w:r>
    </w:p>
    <w:p w14:paraId="42DF5FB6" w14:textId="77777777" w:rsidR="00984F48" w:rsidRDefault="00984F48">
      <w:pPr>
        <w:spacing w:line="500" w:lineRule="atLeast"/>
        <w:ind w:firstLine="600"/>
        <w:divId w:val="1955557551"/>
        <w:rPr>
          <w:rFonts w:hint="eastAsia"/>
          <w:sz w:val="30"/>
          <w:szCs w:val="30"/>
        </w:rPr>
      </w:pPr>
      <w:r>
        <w:rPr>
          <w:rFonts w:hint="eastAsia"/>
          <w:sz w:val="30"/>
          <w:szCs w:val="30"/>
        </w:rPr>
        <w:t>（三）没有再犯罪的危险；</w:t>
      </w:r>
    </w:p>
    <w:p w14:paraId="0E67959F" w14:textId="77777777" w:rsidR="00984F48" w:rsidRDefault="00984F48">
      <w:pPr>
        <w:spacing w:line="500" w:lineRule="atLeast"/>
        <w:ind w:firstLine="600"/>
        <w:divId w:val="638875684"/>
        <w:rPr>
          <w:rFonts w:hint="eastAsia"/>
          <w:sz w:val="30"/>
          <w:szCs w:val="30"/>
        </w:rPr>
      </w:pPr>
      <w:r>
        <w:rPr>
          <w:rFonts w:hint="eastAsia"/>
          <w:sz w:val="30"/>
          <w:szCs w:val="30"/>
        </w:rPr>
        <w:t>（四）宣告缓刑对所居住社区没有重大不良影响。</w:t>
      </w:r>
    </w:p>
    <w:p w14:paraId="36E3B9B2" w14:textId="77777777" w:rsidR="00984F48" w:rsidRDefault="00984F48">
      <w:pPr>
        <w:spacing w:line="500" w:lineRule="atLeast"/>
        <w:ind w:firstLine="600"/>
        <w:divId w:val="390230725"/>
        <w:rPr>
          <w:rFonts w:hint="eastAsia"/>
          <w:sz w:val="30"/>
          <w:szCs w:val="30"/>
        </w:rPr>
      </w:pPr>
      <w:r>
        <w:rPr>
          <w:rFonts w:hint="eastAsia"/>
          <w:sz w:val="30"/>
          <w:szCs w:val="30"/>
        </w:rPr>
        <w:t>第七十三条第二款［缓刑考验期限］有期徒刑的缓刑考验期限为原判刑期以上五年以下，但是不能少于一年。</w:t>
      </w:r>
    </w:p>
    <w:p w14:paraId="5957BFB3" w14:textId="77777777" w:rsidR="00984F48" w:rsidRDefault="00984F48">
      <w:pPr>
        <w:spacing w:line="500" w:lineRule="atLeast"/>
        <w:ind w:firstLine="600"/>
        <w:divId w:val="192425328"/>
        <w:rPr>
          <w:rFonts w:hint="eastAsia"/>
          <w:sz w:val="30"/>
          <w:szCs w:val="30"/>
        </w:rPr>
      </w:pPr>
      <w:r>
        <w:rPr>
          <w:rFonts w:hint="eastAsia"/>
          <w:sz w:val="30"/>
          <w:szCs w:val="30"/>
        </w:rPr>
        <w:t>第三款缓刑考验期限，从判决确定之日起计算。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F105D" w14:textId="77777777" w:rsidR="008017D9" w:rsidRDefault="008017D9" w:rsidP="008017D9">
      <w:pPr>
        <w:rPr>
          <w:rFonts w:hint="eastAsia"/>
        </w:rPr>
      </w:pPr>
      <w:r>
        <w:separator/>
      </w:r>
    </w:p>
  </w:endnote>
  <w:endnote w:type="continuationSeparator" w:id="0">
    <w:p w14:paraId="4AE41D6F" w14:textId="77777777" w:rsidR="008017D9" w:rsidRDefault="008017D9" w:rsidP="008017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B2C09" w14:textId="77777777" w:rsidR="008017D9" w:rsidRDefault="008017D9" w:rsidP="008017D9">
      <w:pPr>
        <w:rPr>
          <w:rFonts w:hint="eastAsia"/>
        </w:rPr>
      </w:pPr>
      <w:r>
        <w:separator/>
      </w:r>
    </w:p>
  </w:footnote>
  <w:footnote w:type="continuationSeparator" w:id="0">
    <w:p w14:paraId="193466AE" w14:textId="77777777" w:rsidR="008017D9" w:rsidRDefault="008017D9" w:rsidP="008017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17D9"/>
    <w:rsid w:val="008017D9"/>
    <w:rsid w:val="00984F4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1579B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17D9"/>
    <w:pPr>
      <w:tabs>
        <w:tab w:val="center" w:pos="4153"/>
        <w:tab w:val="right" w:pos="8306"/>
      </w:tabs>
      <w:snapToGrid w:val="0"/>
      <w:jc w:val="center"/>
    </w:pPr>
    <w:rPr>
      <w:sz w:val="18"/>
      <w:szCs w:val="18"/>
    </w:rPr>
  </w:style>
  <w:style w:type="character" w:customStyle="1" w:styleId="a4">
    <w:name w:val="页眉 字符"/>
    <w:basedOn w:val="a0"/>
    <w:link w:val="a3"/>
    <w:uiPriority w:val="99"/>
    <w:rsid w:val="008017D9"/>
    <w:rPr>
      <w:rFonts w:ascii="宋体" w:eastAsia="宋体" w:hAnsi="宋体" w:cs="宋体"/>
      <w:sz w:val="18"/>
      <w:szCs w:val="18"/>
    </w:rPr>
  </w:style>
  <w:style w:type="paragraph" w:styleId="a5">
    <w:name w:val="footer"/>
    <w:basedOn w:val="a"/>
    <w:link w:val="a6"/>
    <w:uiPriority w:val="99"/>
    <w:unhideWhenUsed/>
    <w:rsid w:val="008017D9"/>
    <w:pPr>
      <w:tabs>
        <w:tab w:val="center" w:pos="4153"/>
        <w:tab w:val="right" w:pos="8306"/>
      </w:tabs>
      <w:snapToGrid w:val="0"/>
    </w:pPr>
    <w:rPr>
      <w:sz w:val="18"/>
      <w:szCs w:val="18"/>
    </w:rPr>
  </w:style>
  <w:style w:type="character" w:customStyle="1" w:styleId="a6">
    <w:name w:val="页脚 字符"/>
    <w:basedOn w:val="a0"/>
    <w:link w:val="a5"/>
    <w:uiPriority w:val="99"/>
    <w:rsid w:val="008017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94297">
      <w:marLeft w:val="0"/>
      <w:marRight w:val="0"/>
      <w:marTop w:val="10"/>
      <w:marBottom w:val="10"/>
      <w:divBdr>
        <w:top w:val="none" w:sz="0" w:space="0" w:color="auto"/>
        <w:left w:val="none" w:sz="0" w:space="0" w:color="auto"/>
        <w:bottom w:val="none" w:sz="0" w:space="0" w:color="auto"/>
        <w:right w:val="none" w:sz="0" w:space="0" w:color="auto"/>
      </w:divBdr>
    </w:div>
    <w:div w:id="172261108">
      <w:marLeft w:val="0"/>
      <w:marRight w:val="0"/>
      <w:marTop w:val="10"/>
      <w:marBottom w:val="10"/>
      <w:divBdr>
        <w:top w:val="none" w:sz="0" w:space="0" w:color="auto"/>
        <w:left w:val="none" w:sz="0" w:space="0" w:color="auto"/>
        <w:bottom w:val="none" w:sz="0" w:space="0" w:color="auto"/>
        <w:right w:val="none" w:sz="0" w:space="0" w:color="auto"/>
      </w:divBdr>
    </w:div>
    <w:div w:id="192425328">
      <w:marLeft w:val="0"/>
      <w:marRight w:val="0"/>
      <w:marTop w:val="10"/>
      <w:marBottom w:val="10"/>
      <w:divBdr>
        <w:top w:val="none" w:sz="0" w:space="0" w:color="auto"/>
        <w:left w:val="none" w:sz="0" w:space="0" w:color="auto"/>
        <w:bottom w:val="none" w:sz="0" w:space="0" w:color="auto"/>
        <w:right w:val="none" w:sz="0" w:space="0" w:color="auto"/>
      </w:divBdr>
    </w:div>
    <w:div w:id="241137829">
      <w:marLeft w:val="0"/>
      <w:marRight w:val="0"/>
      <w:marTop w:val="10"/>
      <w:marBottom w:val="10"/>
      <w:divBdr>
        <w:top w:val="none" w:sz="0" w:space="0" w:color="auto"/>
        <w:left w:val="none" w:sz="0" w:space="0" w:color="auto"/>
        <w:bottom w:val="none" w:sz="0" w:space="0" w:color="auto"/>
        <w:right w:val="none" w:sz="0" w:space="0" w:color="auto"/>
      </w:divBdr>
    </w:div>
    <w:div w:id="269361642">
      <w:marLeft w:val="0"/>
      <w:marRight w:val="0"/>
      <w:marTop w:val="10"/>
      <w:marBottom w:val="10"/>
      <w:divBdr>
        <w:top w:val="none" w:sz="0" w:space="0" w:color="auto"/>
        <w:left w:val="none" w:sz="0" w:space="0" w:color="auto"/>
        <w:bottom w:val="none" w:sz="0" w:space="0" w:color="auto"/>
        <w:right w:val="none" w:sz="0" w:space="0" w:color="auto"/>
      </w:divBdr>
    </w:div>
    <w:div w:id="344215227">
      <w:marLeft w:val="0"/>
      <w:marRight w:val="0"/>
      <w:marTop w:val="10"/>
      <w:marBottom w:val="10"/>
      <w:divBdr>
        <w:top w:val="none" w:sz="0" w:space="0" w:color="auto"/>
        <w:left w:val="none" w:sz="0" w:space="0" w:color="auto"/>
        <w:bottom w:val="none" w:sz="0" w:space="0" w:color="auto"/>
        <w:right w:val="none" w:sz="0" w:space="0" w:color="auto"/>
      </w:divBdr>
    </w:div>
    <w:div w:id="390230725">
      <w:marLeft w:val="0"/>
      <w:marRight w:val="0"/>
      <w:marTop w:val="10"/>
      <w:marBottom w:val="10"/>
      <w:divBdr>
        <w:top w:val="none" w:sz="0" w:space="0" w:color="auto"/>
        <w:left w:val="none" w:sz="0" w:space="0" w:color="auto"/>
        <w:bottom w:val="none" w:sz="0" w:space="0" w:color="auto"/>
        <w:right w:val="none" w:sz="0" w:space="0" w:color="auto"/>
      </w:divBdr>
    </w:div>
    <w:div w:id="521430744">
      <w:marLeft w:val="0"/>
      <w:marRight w:val="0"/>
      <w:marTop w:val="10"/>
      <w:marBottom w:val="10"/>
      <w:divBdr>
        <w:top w:val="none" w:sz="0" w:space="0" w:color="auto"/>
        <w:left w:val="none" w:sz="0" w:space="0" w:color="auto"/>
        <w:bottom w:val="none" w:sz="0" w:space="0" w:color="auto"/>
        <w:right w:val="none" w:sz="0" w:space="0" w:color="auto"/>
      </w:divBdr>
    </w:div>
    <w:div w:id="591279119">
      <w:marLeft w:val="0"/>
      <w:marRight w:val="0"/>
      <w:marTop w:val="10"/>
      <w:marBottom w:val="10"/>
      <w:divBdr>
        <w:top w:val="none" w:sz="0" w:space="0" w:color="auto"/>
        <w:left w:val="none" w:sz="0" w:space="0" w:color="auto"/>
        <w:bottom w:val="none" w:sz="0" w:space="0" w:color="auto"/>
        <w:right w:val="none" w:sz="0" w:space="0" w:color="auto"/>
      </w:divBdr>
    </w:div>
    <w:div w:id="597908805">
      <w:marLeft w:val="0"/>
      <w:marRight w:val="0"/>
      <w:marTop w:val="10"/>
      <w:marBottom w:val="10"/>
      <w:divBdr>
        <w:top w:val="none" w:sz="0" w:space="0" w:color="auto"/>
        <w:left w:val="none" w:sz="0" w:space="0" w:color="auto"/>
        <w:bottom w:val="none" w:sz="0" w:space="0" w:color="auto"/>
        <w:right w:val="none" w:sz="0" w:space="0" w:color="auto"/>
      </w:divBdr>
    </w:div>
    <w:div w:id="627666455">
      <w:marLeft w:val="0"/>
      <w:marRight w:val="0"/>
      <w:marTop w:val="10"/>
      <w:marBottom w:val="10"/>
      <w:divBdr>
        <w:top w:val="none" w:sz="0" w:space="0" w:color="auto"/>
        <w:left w:val="none" w:sz="0" w:space="0" w:color="auto"/>
        <w:bottom w:val="none" w:sz="0" w:space="0" w:color="auto"/>
        <w:right w:val="none" w:sz="0" w:space="0" w:color="auto"/>
      </w:divBdr>
    </w:div>
    <w:div w:id="638875684">
      <w:marLeft w:val="0"/>
      <w:marRight w:val="0"/>
      <w:marTop w:val="10"/>
      <w:marBottom w:val="10"/>
      <w:divBdr>
        <w:top w:val="none" w:sz="0" w:space="0" w:color="auto"/>
        <w:left w:val="none" w:sz="0" w:space="0" w:color="auto"/>
        <w:bottom w:val="none" w:sz="0" w:space="0" w:color="auto"/>
        <w:right w:val="none" w:sz="0" w:space="0" w:color="auto"/>
      </w:divBdr>
    </w:div>
    <w:div w:id="642733903">
      <w:marLeft w:val="0"/>
      <w:marRight w:val="0"/>
      <w:marTop w:val="10"/>
      <w:marBottom w:val="10"/>
      <w:divBdr>
        <w:top w:val="none" w:sz="0" w:space="0" w:color="auto"/>
        <w:left w:val="none" w:sz="0" w:space="0" w:color="auto"/>
        <w:bottom w:val="none" w:sz="0" w:space="0" w:color="auto"/>
        <w:right w:val="none" w:sz="0" w:space="0" w:color="auto"/>
      </w:divBdr>
    </w:div>
    <w:div w:id="668486047">
      <w:marLeft w:val="0"/>
      <w:marRight w:val="0"/>
      <w:marTop w:val="10"/>
      <w:marBottom w:val="10"/>
      <w:divBdr>
        <w:top w:val="none" w:sz="0" w:space="0" w:color="auto"/>
        <w:left w:val="none" w:sz="0" w:space="0" w:color="auto"/>
        <w:bottom w:val="none" w:sz="0" w:space="0" w:color="auto"/>
        <w:right w:val="none" w:sz="0" w:space="0" w:color="auto"/>
      </w:divBdr>
    </w:div>
    <w:div w:id="671639428">
      <w:marLeft w:val="0"/>
      <w:marRight w:val="720"/>
      <w:marTop w:val="10"/>
      <w:marBottom w:val="10"/>
      <w:divBdr>
        <w:top w:val="none" w:sz="0" w:space="0" w:color="auto"/>
        <w:left w:val="none" w:sz="0" w:space="0" w:color="auto"/>
        <w:bottom w:val="none" w:sz="0" w:space="0" w:color="auto"/>
        <w:right w:val="none" w:sz="0" w:space="0" w:color="auto"/>
      </w:divBdr>
    </w:div>
    <w:div w:id="685449286">
      <w:marLeft w:val="0"/>
      <w:marRight w:val="0"/>
      <w:marTop w:val="10"/>
      <w:marBottom w:val="10"/>
      <w:divBdr>
        <w:top w:val="none" w:sz="0" w:space="0" w:color="auto"/>
        <w:left w:val="none" w:sz="0" w:space="0" w:color="auto"/>
        <w:bottom w:val="none" w:sz="0" w:space="0" w:color="auto"/>
        <w:right w:val="none" w:sz="0" w:space="0" w:color="auto"/>
      </w:divBdr>
    </w:div>
    <w:div w:id="790589102">
      <w:marLeft w:val="0"/>
      <w:marRight w:val="720"/>
      <w:marTop w:val="10"/>
      <w:marBottom w:val="10"/>
      <w:divBdr>
        <w:top w:val="none" w:sz="0" w:space="0" w:color="auto"/>
        <w:left w:val="none" w:sz="0" w:space="0" w:color="auto"/>
        <w:bottom w:val="none" w:sz="0" w:space="0" w:color="auto"/>
        <w:right w:val="none" w:sz="0" w:space="0" w:color="auto"/>
      </w:divBdr>
    </w:div>
    <w:div w:id="795752702">
      <w:marLeft w:val="0"/>
      <w:marRight w:val="0"/>
      <w:marTop w:val="10"/>
      <w:marBottom w:val="10"/>
      <w:divBdr>
        <w:top w:val="none" w:sz="0" w:space="0" w:color="auto"/>
        <w:left w:val="none" w:sz="0" w:space="0" w:color="auto"/>
        <w:bottom w:val="none" w:sz="0" w:space="0" w:color="auto"/>
        <w:right w:val="none" w:sz="0" w:space="0" w:color="auto"/>
      </w:divBdr>
    </w:div>
    <w:div w:id="864833431">
      <w:marLeft w:val="0"/>
      <w:marRight w:val="0"/>
      <w:marTop w:val="10"/>
      <w:marBottom w:val="10"/>
      <w:divBdr>
        <w:top w:val="none" w:sz="0" w:space="0" w:color="auto"/>
        <w:left w:val="none" w:sz="0" w:space="0" w:color="auto"/>
        <w:bottom w:val="none" w:sz="0" w:space="0" w:color="auto"/>
        <w:right w:val="none" w:sz="0" w:space="0" w:color="auto"/>
      </w:divBdr>
    </w:div>
    <w:div w:id="878787101">
      <w:marLeft w:val="0"/>
      <w:marRight w:val="0"/>
      <w:marTop w:val="10"/>
      <w:marBottom w:val="10"/>
      <w:divBdr>
        <w:top w:val="none" w:sz="0" w:space="0" w:color="auto"/>
        <w:left w:val="none" w:sz="0" w:space="0" w:color="auto"/>
        <w:bottom w:val="none" w:sz="0" w:space="0" w:color="auto"/>
        <w:right w:val="none" w:sz="0" w:space="0" w:color="auto"/>
      </w:divBdr>
    </w:div>
    <w:div w:id="884636661">
      <w:marLeft w:val="0"/>
      <w:marRight w:val="0"/>
      <w:marTop w:val="10"/>
      <w:marBottom w:val="10"/>
      <w:divBdr>
        <w:top w:val="none" w:sz="0" w:space="0" w:color="auto"/>
        <w:left w:val="none" w:sz="0" w:space="0" w:color="auto"/>
        <w:bottom w:val="none" w:sz="0" w:space="0" w:color="auto"/>
        <w:right w:val="none" w:sz="0" w:space="0" w:color="auto"/>
      </w:divBdr>
    </w:div>
    <w:div w:id="968586157">
      <w:marLeft w:val="0"/>
      <w:marRight w:val="720"/>
      <w:marTop w:val="10"/>
      <w:marBottom w:val="10"/>
      <w:divBdr>
        <w:top w:val="none" w:sz="0" w:space="0" w:color="auto"/>
        <w:left w:val="none" w:sz="0" w:space="0" w:color="auto"/>
        <w:bottom w:val="none" w:sz="0" w:space="0" w:color="auto"/>
        <w:right w:val="none" w:sz="0" w:space="0" w:color="auto"/>
      </w:divBdr>
    </w:div>
    <w:div w:id="1033382462">
      <w:marLeft w:val="0"/>
      <w:marRight w:val="0"/>
      <w:marTop w:val="10"/>
      <w:marBottom w:val="10"/>
      <w:divBdr>
        <w:top w:val="none" w:sz="0" w:space="0" w:color="auto"/>
        <w:left w:val="none" w:sz="0" w:space="0" w:color="auto"/>
        <w:bottom w:val="none" w:sz="0" w:space="0" w:color="auto"/>
        <w:right w:val="none" w:sz="0" w:space="0" w:color="auto"/>
      </w:divBdr>
    </w:div>
    <w:div w:id="1042095464">
      <w:marLeft w:val="0"/>
      <w:marRight w:val="0"/>
      <w:marTop w:val="10"/>
      <w:marBottom w:val="10"/>
      <w:divBdr>
        <w:top w:val="none" w:sz="0" w:space="0" w:color="auto"/>
        <w:left w:val="none" w:sz="0" w:space="0" w:color="auto"/>
        <w:bottom w:val="none" w:sz="0" w:space="0" w:color="auto"/>
        <w:right w:val="none" w:sz="0" w:space="0" w:color="auto"/>
      </w:divBdr>
    </w:div>
    <w:div w:id="1121264330">
      <w:marLeft w:val="0"/>
      <w:marRight w:val="0"/>
      <w:marTop w:val="10"/>
      <w:marBottom w:val="10"/>
      <w:divBdr>
        <w:top w:val="none" w:sz="0" w:space="0" w:color="auto"/>
        <w:left w:val="none" w:sz="0" w:space="0" w:color="auto"/>
        <w:bottom w:val="none" w:sz="0" w:space="0" w:color="auto"/>
        <w:right w:val="none" w:sz="0" w:space="0" w:color="auto"/>
      </w:divBdr>
    </w:div>
    <w:div w:id="1139343593">
      <w:marLeft w:val="0"/>
      <w:marRight w:val="0"/>
      <w:marTop w:val="10"/>
      <w:marBottom w:val="10"/>
      <w:divBdr>
        <w:top w:val="none" w:sz="0" w:space="0" w:color="auto"/>
        <w:left w:val="none" w:sz="0" w:space="0" w:color="auto"/>
        <w:bottom w:val="none" w:sz="0" w:space="0" w:color="auto"/>
        <w:right w:val="none" w:sz="0" w:space="0" w:color="auto"/>
      </w:divBdr>
    </w:div>
    <w:div w:id="1169715927">
      <w:marLeft w:val="0"/>
      <w:marRight w:val="0"/>
      <w:marTop w:val="10"/>
      <w:marBottom w:val="10"/>
      <w:divBdr>
        <w:top w:val="none" w:sz="0" w:space="0" w:color="auto"/>
        <w:left w:val="none" w:sz="0" w:space="0" w:color="auto"/>
        <w:bottom w:val="none" w:sz="0" w:space="0" w:color="auto"/>
        <w:right w:val="none" w:sz="0" w:space="0" w:color="auto"/>
      </w:divBdr>
    </w:div>
    <w:div w:id="1266352856">
      <w:marLeft w:val="0"/>
      <w:marRight w:val="0"/>
      <w:marTop w:val="10"/>
      <w:marBottom w:val="10"/>
      <w:divBdr>
        <w:top w:val="none" w:sz="0" w:space="0" w:color="auto"/>
        <w:left w:val="none" w:sz="0" w:space="0" w:color="auto"/>
        <w:bottom w:val="none" w:sz="0" w:space="0" w:color="auto"/>
        <w:right w:val="none" w:sz="0" w:space="0" w:color="auto"/>
      </w:divBdr>
    </w:div>
    <w:div w:id="1388335855">
      <w:marLeft w:val="0"/>
      <w:marRight w:val="0"/>
      <w:marTop w:val="10"/>
      <w:marBottom w:val="10"/>
      <w:divBdr>
        <w:top w:val="none" w:sz="0" w:space="0" w:color="auto"/>
        <w:left w:val="none" w:sz="0" w:space="0" w:color="auto"/>
        <w:bottom w:val="none" w:sz="0" w:space="0" w:color="auto"/>
        <w:right w:val="none" w:sz="0" w:space="0" w:color="auto"/>
      </w:divBdr>
    </w:div>
    <w:div w:id="1428887104">
      <w:marLeft w:val="0"/>
      <w:marRight w:val="0"/>
      <w:marTop w:val="10"/>
      <w:marBottom w:val="10"/>
      <w:divBdr>
        <w:top w:val="none" w:sz="0" w:space="0" w:color="auto"/>
        <w:left w:val="none" w:sz="0" w:space="0" w:color="auto"/>
        <w:bottom w:val="none" w:sz="0" w:space="0" w:color="auto"/>
        <w:right w:val="none" w:sz="0" w:space="0" w:color="auto"/>
      </w:divBdr>
    </w:div>
    <w:div w:id="1461878068">
      <w:marLeft w:val="0"/>
      <w:marRight w:val="0"/>
      <w:marTop w:val="10"/>
      <w:marBottom w:val="10"/>
      <w:divBdr>
        <w:top w:val="none" w:sz="0" w:space="0" w:color="auto"/>
        <w:left w:val="none" w:sz="0" w:space="0" w:color="auto"/>
        <w:bottom w:val="none" w:sz="0" w:space="0" w:color="auto"/>
        <w:right w:val="none" w:sz="0" w:space="0" w:color="auto"/>
      </w:divBdr>
    </w:div>
    <w:div w:id="1586111408">
      <w:marLeft w:val="0"/>
      <w:marRight w:val="720"/>
      <w:marTop w:val="10"/>
      <w:marBottom w:val="10"/>
      <w:divBdr>
        <w:top w:val="none" w:sz="0" w:space="0" w:color="auto"/>
        <w:left w:val="none" w:sz="0" w:space="0" w:color="auto"/>
        <w:bottom w:val="none" w:sz="0" w:space="0" w:color="auto"/>
        <w:right w:val="none" w:sz="0" w:space="0" w:color="auto"/>
      </w:divBdr>
    </w:div>
    <w:div w:id="1587768282">
      <w:marLeft w:val="0"/>
      <w:marRight w:val="0"/>
      <w:marTop w:val="10"/>
      <w:marBottom w:val="10"/>
      <w:divBdr>
        <w:top w:val="none" w:sz="0" w:space="0" w:color="auto"/>
        <w:left w:val="none" w:sz="0" w:space="0" w:color="auto"/>
        <w:bottom w:val="none" w:sz="0" w:space="0" w:color="auto"/>
        <w:right w:val="none" w:sz="0" w:space="0" w:color="auto"/>
      </w:divBdr>
    </w:div>
    <w:div w:id="1636762799">
      <w:marLeft w:val="0"/>
      <w:marRight w:val="720"/>
      <w:marTop w:val="10"/>
      <w:marBottom w:val="10"/>
      <w:divBdr>
        <w:top w:val="none" w:sz="0" w:space="0" w:color="auto"/>
        <w:left w:val="none" w:sz="0" w:space="0" w:color="auto"/>
        <w:bottom w:val="none" w:sz="0" w:space="0" w:color="auto"/>
        <w:right w:val="none" w:sz="0" w:space="0" w:color="auto"/>
      </w:divBdr>
    </w:div>
    <w:div w:id="1908953999">
      <w:marLeft w:val="0"/>
      <w:marRight w:val="0"/>
      <w:marTop w:val="10"/>
      <w:marBottom w:val="10"/>
      <w:divBdr>
        <w:top w:val="none" w:sz="0" w:space="0" w:color="auto"/>
        <w:left w:val="none" w:sz="0" w:space="0" w:color="auto"/>
        <w:bottom w:val="none" w:sz="0" w:space="0" w:color="auto"/>
        <w:right w:val="none" w:sz="0" w:space="0" w:color="auto"/>
      </w:divBdr>
    </w:div>
    <w:div w:id="1923947625">
      <w:marLeft w:val="0"/>
      <w:marRight w:val="0"/>
      <w:marTop w:val="10"/>
      <w:marBottom w:val="10"/>
      <w:divBdr>
        <w:top w:val="none" w:sz="0" w:space="0" w:color="auto"/>
        <w:left w:val="none" w:sz="0" w:space="0" w:color="auto"/>
        <w:bottom w:val="none" w:sz="0" w:space="0" w:color="auto"/>
        <w:right w:val="none" w:sz="0" w:space="0" w:color="auto"/>
      </w:divBdr>
    </w:div>
    <w:div w:id="1931156910">
      <w:marLeft w:val="0"/>
      <w:marRight w:val="0"/>
      <w:marTop w:val="10"/>
      <w:marBottom w:val="10"/>
      <w:divBdr>
        <w:top w:val="none" w:sz="0" w:space="0" w:color="auto"/>
        <w:left w:val="none" w:sz="0" w:space="0" w:color="auto"/>
        <w:bottom w:val="none" w:sz="0" w:space="0" w:color="auto"/>
        <w:right w:val="none" w:sz="0" w:space="0" w:color="auto"/>
      </w:divBdr>
    </w:div>
    <w:div w:id="1943679429">
      <w:marLeft w:val="0"/>
      <w:marRight w:val="0"/>
      <w:marTop w:val="10"/>
      <w:marBottom w:val="10"/>
      <w:divBdr>
        <w:top w:val="none" w:sz="0" w:space="0" w:color="auto"/>
        <w:left w:val="none" w:sz="0" w:space="0" w:color="auto"/>
        <w:bottom w:val="none" w:sz="0" w:space="0" w:color="auto"/>
        <w:right w:val="none" w:sz="0" w:space="0" w:color="auto"/>
      </w:divBdr>
    </w:div>
    <w:div w:id="1955557551">
      <w:marLeft w:val="0"/>
      <w:marRight w:val="0"/>
      <w:marTop w:val="10"/>
      <w:marBottom w:val="10"/>
      <w:divBdr>
        <w:top w:val="none" w:sz="0" w:space="0" w:color="auto"/>
        <w:left w:val="none" w:sz="0" w:space="0" w:color="auto"/>
        <w:bottom w:val="none" w:sz="0" w:space="0" w:color="auto"/>
        <w:right w:val="none" w:sz="0" w:space="0" w:color="auto"/>
      </w:divBdr>
    </w:div>
    <w:div w:id="2035614458">
      <w:marLeft w:val="0"/>
      <w:marRight w:val="0"/>
      <w:marTop w:val="10"/>
      <w:marBottom w:val="10"/>
      <w:divBdr>
        <w:top w:val="none" w:sz="0" w:space="0" w:color="auto"/>
        <w:left w:val="none" w:sz="0" w:space="0" w:color="auto"/>
        <w:bottom w:val="none" w:sz="0" w:space="0" w:color="auto"/>
        <w:right w:val="none" w:sz="0" w:space="0" w:color="auto"/>
      </w:divBdr>
    </w:div>
    <w:div w:id="20652555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2025-04-30T07:45:00Z</dcterms:created>
  <dcterms:modified xsi:type="dcterms:W3CDTF">2025-04-30T07:45:00Z</dcterms:modified>
</cp:coreProperties>
</file>