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4D228" w14:textId="77777777" w:rsidR="008827CD" w:rsidRDefault="008827CD">
      <w:pPr>
        <w:spacing w:line="500" w:lineRule="atLeast"/>
        <w:jc w:val="center"/>
        <w:divId w:val="94715147"/>
        <w:rPr>
          <w:rFonts w:ascii="黑体" w:eastAsia="黑体" w:hAnsi="黑体"/>
          <w:sz w:val="36"/>
          <w:szCs w:val="36"/>
        </w:rPr>
      </w:pPr>
      <w:r>
        <w:rPr>
          <w:rFonts w:ascii="黑体" w:eastAsia="黑体" w:hAnsi="黑体" w:hint="eastAsia"/>
          <w:sz w:val="36"/>
          <w:szCs w:val="36"/>
        </w:rPr>
        <w:t>广东省广州市中级人民法院</w:t>
      </w:r>
    </w:p>
    <w:p w14:paraId="406F4729" w14:textId="77777777" w:rsidR="008827CD" w:rsidRDefault="008827CD">
      <w:pPr>
        <w:spacing w:line="500" w:lineRule="atLeast"/>
        <w:jc w:val="center"/>
        <w:divId w:val="16114015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09C8D7" w14:textId="77777777" w:rsidR="008827CD" w:rsidRDefault="008827CD">
      <w:pPr>
        <w:spacing w:line="500" w:lineRule="atLeast"/>
        <w:jc w:val="right"/>
        <w:divId w:val="174171424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2124</w:t>
      </w:r>
      <w:r>
        <w:rPr>
          <w:rFonts w:hint="eastAsia"/>
          <w:sz w:val="30"/>
          <w:szCs w:val="30"/>
        </w:rPr>
        <w:t>号</w:t>
      </w:r>
    </w:p>
    <w:p w14:paraId="7A6A8484" w14:textId="77777777" w:rsidR="008827CD" w:rsidRDefault="008827CD">
      <w:pPr>
        <w:spacing w:line="500" w:lineRule="atLeast"/>
        <w:ind w:firstLine="600"/>
        <w:divId w:val="213391001"/>
        <w:rPr>
          <w:rFonts w:hint="eastAsia"/>
          <w:sz w:val="30"/>
          <w:szCs w:val="30"/>
        </w:rPr>
      </w:pPr>
      <w:r>
        <w:rPr>
          <w:rFonts w:hint="eastAsia"/>
          <w:sz w:val="30"/>
          <w:szCs w:val="30"/>
        </w:rPr>
        <w:t>原公诉机关广东省广州市南沙区人民检察院。</w:t>
      </w:r>
    </w:p>
    <w:p w14:paraId="636AC6CB" w14:textId="77777777" w:rsidR="008827CD" w:rsidRDefault="008827CD">
      <w:pPr>
        <w:spacing w:line="500" w:lineRule="atLeast"/>
        <w:ind w:firstLine="600"/>
        <w:divId w:val="1987855334"/>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李某，原系广州市南沙区万顷沙镇农业办公室雇员、广州市南沙区第二届人大代表，住广州市南沙区。因本案于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日被逮捕。现押于广州市南沙区看守所。</w:t>
      </w:r>
    </w:p>
    <w:p w14:paraId="125949EB" w14:textId="77777777" w:rsidR="008827CD" w:rsidRDefault="008827CD">
      <w:pPr>
        <w:spacing w:line="500" w:lineRule="atLeast"/>
        <w:ind w:firstLine="600"/>
        <w:divId w:val="1824464944"/>
        <w:rPr>
          <w:rFonts w:hint="eastAsia"/>
          <w:sz w:val="30"/>
          <w:szCs w:val="30"/>
        </w:rPr>
      </w:pPr>
      <w:r>
        <w:rPr>
          <w:rFonts w:hint="eastAsia"/>
          <w:sz w:val="30"/>
          <w:szCs w:val="30"/>
        </w:rPr>
        <w:t>辩护人肖波，广东禹优律师事务所律师。</w:t>
      </w:r>
    </w:p>
    <w:p w14:paraId="06756CA1" w14:textId="77777777" w:rsidR="008827CD" w:rsidRDefault="008827CD">
      <w:pPr>
        <w:spacing w:line="500" w:lineRule="atLeast"/>
        <w:ind w:firstLine="600"/>
        <w:divId w:val="1359506497"/>
        <w:rPr>
          <w:rFonts w:hint="eastAsia"/>
          <w:sz w:val="30"/>
          <w:szCs w:val="30"/>
        </w:rPr>
      </w:pPr>
      <w:r>
        <w:rPr>
          <w:rFonts w:hint="eastAsia"/>
          <w:sz w:val="30"/>
          <w:szCs w:val="30"/>
        </w:rPr>
        <w:t>广东省广州市南沙区人民法院审理广东省广州市南沙区人民检察院指控原审被告人李某犯贪污罪、受贿罪一案，于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(2015)</w:t>
      </w:r>
      <w:r>
        <w:rPr>
          <w:rFonts w:hint="eastAsia"/>
          <w:sz w:val="30"/>
          <w:szCs w:val="30"/>
        </w:rPr>
        <w:t>穗南法刑初字第</w:t>
      </w:r>
      <w:r>
        <w:rPr>
          <w:rFonts w:hint="eastAsia"/>
          <w:sz w:val="30"/>
          <w:szCs w:val="30"/>
        </w:rPr>
        <w:t>590</w:t>
      </w:r>
      <w:r>
        <w:rPr>
          <w:rFonts w:hint="eastAsia"/>
          <w:sz w:val="30"/>
          <w:szCs w:val="30"/>
        </w:rPr>
        <w:t>号刑事判决。原审被告人李某不服，提出上诉。本院依法组成合议庭，经过阅卷，讯问上诉人，听取辩护人的辩护意见，认为案件事实清楚，决定不开庭审理。现已审理终结。</w:t>
      </w:r>
    </w:p>
    <w:p w14:paraId="61D50F10" w14:textId="77777777" w:rsidR="008827CD" w:rsidRDefault="008827CD">
      <w:pPr>
        <w:spacing w:line="500" w:lineRule="atLeast"/>
        <w:ind w:firstLine="600"/>
        <w:divId w:val="614405228"/>
        <w:rPr>
          <w:rFonts w:hint="eastAsia"/>
          <w:sz w:val="30"/>
          <w:szCs w:val="30"/>
        </w:rPr>
      </w:pPr>
      <w:r>
        <w:rPr>
          <w:rFonts w:hint="eastAsia"/>
          <w:sz w:val="30"/>
          <w:szCs w:val="30"/>
        </w:rPr>
        <w:t>原审判决认定：（一）贪污罪。</w:t>
      </w:r>
      <w:r>
        <w:rPr>
          <w:rFonts w:hint="eastAsia"/>
          <w:sz w:val="30"/>
          <w:szCs w:val="30"/>
        </w:rPr>
        <w:t>2011</w:t>
      </w:r>
      <w:r>
        <w:rPr>
          <w:rFonts w:hint="eastAsia"/>
          <w:sz w:val="30"/>
          <w:szCs w:val="30"/>
        </w:rPr>
        <w:t>年底，因广州市南沙区水务局万顷沙镇三民岛同安某至沙尾涌西堤防整治工程建设的需要，征用养鱼户冯某的鱼塘。在过程中，冯某找到被告人李某，请求其帮忙联系拆迁办工作人员，要求在征地补偿过程中多获取补偿款，并承诺给好处费。李某找到时任广州市南沙区万顷沙镇土地征收与补偿工作办公室征地项目组组长的同案人何某，转告冯某的上述请求。何某利用负责三民岛同安某至沙尾西堤防整治工程土地征用拆迁工作的工作便利，帮助冯某以虚构地上附着物的方式骗取国家土地征用补偿款</w:t>
      </w:r>
      <w:r>
        <w:rPr>
          <w:rFonts w:hint="eastAsia"/>
          <w:sz w:val="30"/>
          <w:szCs w:val="30"/>
        </w:rPr>
        <w:t>165240.09</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月份，冯某获得补偿款后，从中提取</w:t>
      </w:r>
      <w:r>
        <w:rPr>
          <w:rFonts w:hint="eastAsia"/>
          <w:sz w:val="30"/>
          <w:szCs w:val="30"/>
        </w:rPr>
        <w:t>16</w:t>
      </w:r>
      <w:r>
        <w:rPr>
          <w:rFonts w:hint="eastAsia"/>
          <w:sz w:val="30"/>
          <w:szCs w:val="30"/>
        </w:rPr>
        <w:t>万元交给李某，李某将上述</w:t>
      </w:r>
      <w:r>
        <w:rPr>
          <w:rFonts w:hint="eastAsia"/>
          <w:sz w:val="30"/>
          <w:szCs w:val="30"/>
        </w:rPr>
        <w:t>16</w:t>
      </w:r>
      <w:r>
        <w:rPr>
          <w:rFonts w:hint="eastAsia"/>
          <w:sz w:val="30"/>
          <w:szCs w:val="30"/>
        </w:rPr>
        <w:t>万元交给何某，何某与李某协商按六四分成，李某从中分得</w:t>
      </w:r>
      <w:r>
        <w:rPr>
          <w:rFonts w:hint="eastAsia"/>
          <w:sz w:val="30"/>
          <w:szCs w:val="30"/>
        </w:rPr>
        <w:t>6.5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日，被告人李</w:t>
      </w:r>
      <w:r>
        <w:rPr>
          <w:rFonts w:hint="eastAsia"/>
          <w:sz w:val="30"/>
          <w:szCs w:val="30"/>
        </w:rPr>
        <w:lastRenderedPageBreak/>
        <w:t>某被抓获归案。</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日，李某在家属的帮助下退赃</w:t>
      </w:r>
      <w:r>
        <w:rPr>
          <w:rFonts w:hint="eastAsia"/>
          <w:sz w:val="30"/>
          <w:szCs w:val="30"/>
        </w:rPr>
        <w:t>1.5</w:t>
      </w:r>
      <w:r>
        <w:rPr>
          <w:rFonts w:hint="eastAsia"/>
          <w:sz w:val="30"/>
          <w:szCs w:val="30"/>
        </w:rPr>
        <w:t>万元。</w:t>
      </w:r>
    </w:p>
    <w:p w14:paraId="45AFC9F4" w14:textId="77777777" w:rsidR="008827CD" w:rsidRDefault="008827CD">
      <w:pPr>
        <w:spacing w:line="500" w:lineRule="atLeast"/>
        <w:ind w:firstLine="600"/>
        <w:divId w:val="162473083"/>
        <w:rPr>
          <w:rFonts w:hint="eastAsia"/>
          <w:sz w:val="30"/>
          <w:szCs w:val="30"/>
        </w:rPr>
      </w:pPr>
      <w:r>
        <w:rPr>
          <w:rFonts w:hint="eastAsia"/>
          <w:sz w:val="30"/>
          <w:szCs w:val="30"/>
        </w:rPr>
        <w:t>认定上述事实的证据有：李某、何某、冯某的户籍资料，李某、何某任职情况证明及相关文件，青苗和地上附着物补偿合同、地上附着物补偿表及相关补偿工作审批文书、银行账户交易明细、破案经过、鉴定意见、同案人冯某、何某的供述以及证人郭某乙等人的证言、被告人李某的辩解和供述等。</w:t>
      </w:r>
    </w:p>
    <w:p w14:paraId="03E37A20" w14:textId="77777777" w:rsidR="008827CD" w:rsidRDefault="008827CD">
      <w:pPr>
        <w:spacing w:line="500" w:lineRule="atLeast"/>
        <w:ind w:firstLine="600"/>
        <w:divId w:val="641692765"/>
        <w:rPr>
          <w:rFonts w:hint="eastAsia"/>
          <w:sz w:val="30"/>
          <w:szCs w:val="30"/>
        </w:rPr>
      </w:pPr>
      <w:r>
        <w:rPr>
          <w:rFonts w:hint="eastAsia"/>
          <w:sz w:val="30"/>
          <w:szCs w:val="30"/>
        </w:rPr>
        <w:t>（二）受贿罪。</w:t>
      </w:r>
      <w:r>
        <w:rPr>
          <w:rFonts w:hint="eastAsia"/>
          <w:sz w:val="30"/>
          <w:szCs w:val="30"/>
        </w:rPr>
        <w:t>2011</w:t>
      </w:r>
      <w:r>
        <w:rPr>
          <w:rFonts w:hint="eastAsia"/>
          <w:sz w:val="30"/>
          <w:szCs w:val="30"/>
        </w:rPr>
        <w:t>年年底，因广州市南沙区水务局万顷沙镇三民岛同安某至沙尾涌西堤防整治工程建设的需要，征用养鱼户陈某乙的鱼塘。在过程中，陈某乙找到李某，请求其找人帮忙，要求在征地补偿过程中多获取补偿款，并承诺给好处费。李某找到时任广州市南沙区万顷沙镇土地征收与补偿工作办公室征地项目组组长的何某，转告陈某乙的上述请求。何某利用负责三民岛同安某至沙尾西堤防整治工程土地征用拆迁工作的工作便利，帮助陈某乙顺利以虚构部分补偿物的方式多领取国家土地征用补偿款。事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月，陈某乙获得补偿款后，从中提取</w:t>
      </w:r>
      <w:r>
        <w:rPr>
          <w:rFonts w:hint="eastAsia"/>
          <w:sz w:val="30"/>
          <w:szCs w:val="30"/>
        </w:rPr>
        <w:t>12</w:t>
      </w:r>
      <w:r>
        <w:rPr>
          <w:rFonts w:hint="eastAsia"/>
          <w:sz w:val="30"/>
          <w:szCs w:val="30"/>
        </w:rPr>
        <w:t>万元交给何某，何某将其中人民币</w:t>
      </w:r>
      <w:r>
        <w:rPr>
          <w:rFonts w:hint="eastAsia"/>
          <w:sz w:val="30"/>
          <w:szCs w:val="30"/>
        </w:rPr>
        <w:t>4.6</w:t>
      </w:r>
      <w:r>
        <w:rPr>
          <w:rFonts w:hint="eastAsia"/>
          <w:sz w:val="30"/>
          <w:szCs w:val="30"/>
        </w:rPr>
        <w:t>万元分给李某。</w:t>
      </w:r>
    </w:p>
    <w:p w14:paraId="48D0C0FE" w14:textId="77777777" w:rsidR="008827CD" w:rsidRDefault="008827CD">
      <w:pPr>
        <w:spacing w:line="500" w:lineRule="atLeast"/>
        <w:ind w:firstLine="600"/>
        <w:divId w:val="853420359"/>
        <w:rPr>
          <w:rFonts w:hint="eastAsia"/>
          <w:sz w:val="30"/>
          <w:szCs w:val="30"/>
        </w:rPr>
      </w:pPr>
      <w:r>
        <w:rPr>
          <w:rFonts w:hint="eastAsia"/>
          <w:sz w:val="30"/>
          <w:szCs w:val="30"/>
        </w:rPr>
        <w:t>认定上述事实的证据有：陈某乙的人口信息资料、《承办土地合同》及万顷沙镇法律服务所出具的《见证书》、青苗和地上附着物补偿合同青苗和地上附着物补偿表、印章使用审批表、陈某乙银行账户交易明细、证人陈某乙、黎某乙、朱某、郭某丙等的证言、同案人何某供述、被告人李某的供述及辩解等。</w:t>
      </w:r>
    </w:p>
    <w:p w14:paraId="0B889FED" w14:textId="77777777" w:rsidR="008827CD" w:rsidRDefault="008827CD">
      <w:pPr>
        <w:spacing w:line="500" w:lineRule="atLeast"/>
        <w:ind w:firstLine="600"/>
        <w:divId w:val="176620499"/>
        <w:rPr>
          <w:rFonts w:hint="eastAsia"/>
          <w:sz w:val="30"/>
          <w:szCs w:val="30"/>
        </w:rPr>
      </w:pPr>
      <w:r>
        <w:rPr>
          <w:rFonts w:hint="eastAsia"/>
          <w:sz w:val="30"/>
          <w:szCs w:val="30"/>
        </w:rPr>
        <w:t>原审判决认为，被告人李某无视国家法律，伙同国家工作人员利用职务上的便利，骗取国家财物，其行为构成贪污罪；又伙同国家工作人员利用职务上的便利非法收受他人财物，为他人谋取利益，其行为构成受贿罪。被告人李某在共同犯罪中相对作用较小，且到案后如实供述其罪行，依法予以从轻处罚。被告人李某身犯两个罪名，应实行数罪并罚。依照《中华人民共和国刑法》第三百八十二条、第三百八十五条第一款、第三百八十三条、第三百八十六条、第六十七条第三款、第五十三条、第六十四条、第六十九条和根据《最高人民法院、最高人民检察院〈关于办理贪污贿赂刑事案件适用法律若干问题的解释〉》第一条第一款、第十九条第一款、《最高人民法院〈关于适用财产刑若干问题的规定〉》第一条、第二条第一款、第五条的规定，判决如下：一、被告人李某犯贪污罪，判处有期徒刑一年六个月，并处罚金人民币十万元；犯受贿罪，判处有期徒刑一年，并处罚金人民币十万元，总和刑期有期徒刑二年六个月，决定执行有期徒刑二年，并处罚金人民币二十万元。二、追缴被告人李某犯贪污罪所得六万五千元发还广州市南沙区水务局；无法追回的，责令被告人李某予以退赔。三、扣押于本院的被告人李某退出的赃款人民币一万五千元，予以没收</w:t>
      </w:r>
      <w:r>
        <w:rPr>
          <w:rFonts w:hint="eastAsia"/>
          <w:sz w:val="30"/>
          <w:szCs w:val="30"/>
        </w:rPr>
        <w:t>、上缴国库；继续追缴被告人李某犯受贿所得三万一千元予以没收、上缴国库；无法追回的，责令被告人李某予以退赔，退赔的金额上缴国库。</w:t>
      </w:r>
    </w:p>
    <w:p w14:paraId="136BFDCC" w14:textId="77777777" w:rsidR="008827CD" w:rsidRDefault="008827CD">
      <w:pPr>
        <w:spacing w:line="500" w:lineRule="atLeast"/>
        <w:ind w:firstLine="600"/>
        <w:divId w:val="958681662"/>
        <w:rPr>
          <w:rFonts w:hint="eastAsia"/>
          <w:sz w:val="30"/>
          <w:szCs w:val="30"/>
        </w:rPr>
      </w:pPr>
      <w:r>
        <w:rPr>
          <w:rFonts w:hint="eastAsia"/>
          <w:sz w:val="30"/>
          <w:szCs w:val="30"/>
        </w:rPr>
        <w:t>一审宣判后，李某上诉称：原判认定的受贿罪不成立，其已经将非法所得</w:t>
      </w:r>
      <w:r>
        <w:rPr>
          <w:rFonts w:hint="eastAsia"/>
          <w:sz w:val="30"/>
          <w:szCs w:val="30"/>
        </w:rPr>
        <w:t>9.6</w:t>
      </w:r>
      <w:r>
        <w:rPr>
          <w:rFonts w:hint="eastAsia"/>
          <w:sz w:val="30"/>
          <w:szCs w:val="30"/>
        </w:rPr>
        <w:t>万元退给了何某。原判量刑过重，其有自首、退赃等情节，请求二审改判。辩护人的意见与之相同。</w:t>
      </w:r>
    </w:p>
    <w:p w14:paraId="30F44584" w14:textId="77777777" w:rsidR="008827CD" w:rsidRDefault="008827CD">
      <w:pPr>
        <w:spacing w:line="500" w:lineRule="atLeast"/>
        <w:ind w:firstLine="600"/>
        <w:divId w:val="1043794343"/>
        <w:rPr>
          <w:rFonts w:hint="eastAsia"/>
          <w:sz w:val="30"/>
          <w:szCs w:val="30"/>
        </w:rPr>
      </w:pPr>
      <w:r>
        <w:rPr>
          <w:rFonts w:hint="eastAsia"/>
          <w:sz w:val="30"/>
          <w:szCs w:val="30"/>
        </w:rPr>
        <w:t>本院经审理查明，原审认定的犯罪事实，有原公诉机关在原审庭审当庭宣读、出示并经质证的上列证据予以证实。在二审审理期间，上诉人及其辩护人、原公诉机关均未提供新的证据。</w:t>
      </w:r>
    </w:p>
    <w:p w14:paraId="261B9A98" w14:textId="77777777" w:rsidR="008827CD" w:rsidRDefault="008827CD">
      <w:pPr>
        <w:spacing w:line="500" w:lineRule="atLeast"/>
        <w:ind w:firstLine="600"/>
        <w:divId w:val="1266307701"/>
        <w:rPr>
          <w:rFonts w:hint="eastAsia"/>
          <w:sz w:val="30"/>
          <w:szCs w:val="30"/>
        </w:rPr>
      </w:pPr>
      <w:r>
        <w:rPr>
          <w:rFonts w:hint="eastAsia"/>
          <w:sz w:val="30"/>
          <w:szCs w:val="30"/>
        </w:rPr>
        <w:t>对于上诉人李某的上诉意见及辩护人的辩护意见，经查，李某接受冯某、陈某乙的请托，通过何某利用其担任万顷沙镇土地征收与补偿工作办公室征地项目组组长，负责土地征收、征用的清点、核实、补偿等工作的职务便利，为陈某乙在鱼塘征收过程中谋取利益，陈某乙向何某、李某贿送好处费共</w:t>
      </w:r>
      <w:r>
        <w:rPr>
          <w:rFonts w:hint="eastAsia"/>
          <w:sz w:val="30"/>
          <w:szCs w:val="30"/>
        </w:rPr>
        <w:t>12</w:t>
      </w:r>
      <w:r>
        <w:rPr>
          <w:rFonts w:hint="eastAsia"/>
          <w:sz w:val="30"/>
          <w:szCs w:val="30"/>
        </w:rPr>
        <w:t>万元，李某分得其中</w:t>
      </w:r>
      <w:r>
        <w:rPr>
          <w:rFonts w:hint="eastAsia"/>
          <w:sz w:val="30"/>
          <w:szCs w:val="30"/>
        </w:rPr>
        <w:t>4.6</w:t>
      </w:r>
      <w:r>
        <w:rPr>
          <w:rFonts w:hint="eastAsia"/>
          <w:sz w:val="30"/>
          <w:szCs w:val="30"/>
        </w:rPr>
        <w:t>万元。何某的上述行为依法构成受贿罪，李某积极参与与何某的上述受贿行为，应当以受贿罪共犯论处。李某所述在案发前曾经退回贪污、受贿赃款</w:t>
      </w:r>
      <w:r>
        <w:rPr>
          <w:rFonts w:hint="eastAsia"/>
          <w:sz w:val="30"/>
          <w:szCs w:val="30"/>
        </w:rPr>
        <w:t>9.6</w:t>
      </w:r>
      <w:r>
        <w:rPr>
          <w:rFonts w:hint="eastAsia"/>
          <w:sz w:val="30"/>
          <w:szCs w:val="30"/>
        </w:rPr>
        <w:t>万元退给何某的意见，经查并无足够的旁证予以佐证，查无实据，本院不予认定。上诉人李某及辩护人的意见，依据不足，本院不予采纳。</w:t>
      </w:r>
    </w:p>
    <w:p w14:paraId="0C067132" w14:textId="77777777" w:rsidR="008827CD" w:rsidRDefault="008827CD">
      <w:pPr>
        <w:spacing w:line="500" w:lineRule="atLeast"/>
        <w:ind w:firstLine="600"/>
        <w:divId w:val="1783764741"/>
        <w:rPr>
          <w:rFonts w:hint="eastAsia"/>
          <w:sz w:val="30"/>
          <w:szCs w:val="30"/>
        </w:rPr>
      </w:pPr>
      <w:r>
        <w:rPr>
          <w:rFonts w:hint="eastAsia"/>
          <w:sz w:val="30"/>
          <w:szCs w:val="30"/>
        </w:rPr>
        <w:t>关于上诉人李某提出其具有自首情节的意见，经查，广州市南沙区人民检察院反贪局出具的破案经过证实该院在调查相关线索过程中掌握了李某的本案违法犯罪线索，派员将李某带回该院接受调查。李某没有自动投案，故不能认定具有自首情节。李某及其辩护人所提该项意见与查明事实不符，本院不予采纳。</w:t>
      </w:r>
    </w:p>
    <w:p w14:paraId="6E313293" w14:textId="77777777" w:rsidR="008827CD" w:rsidRDefault="008827CD">
      <w:pPr>
        <w:spacing w:line="500" w:lineRule="atLeast"/>
        <w:ind w:firstLine="600"/>
        <w:divId w:val="707028765"/>
        <w:rPr>
          <w:rFonts w:hint="eastAsia"/>
          <w:sz w:val="30"/>
          <w:szCs w:val="30"/>
        </w:rPr>
      </w:pPr>
      <w:r>
        <w:rPr>
          <w:rFonts w:hint="eastAsia"/>
          <w:sz w:val="30"/>
          <w:szCs w:val="30"/>
        </w:rPr>
        <w:t>本院认为，上诉人李某伙同国家工作人员何某，利用何某职务上的便利，骗取国家财物，数额较大，其行为构成贪污罪；上诉人李某伙同国家工作人员何某，利用何某的职务便利，共同非法收受他人财物，为他人谋取利益，数额较大，其行为已构成受贿罪。李某犯数罪，依法应当数罪并罚。鉴于李某在共同犯罪中起次要作用，是从犯，且退出部分赃款，依法应减轻处罚。原判认定事实清楚，证据确实、充分，审判程序合法。惟未认定上诉人是从犯，致量刑过重，应予改判。依照《中华人民共和国刑事诉讼法》第二百二十五条第一款第（二）项以及《中华人民共和国刑法》第三百八十二条、第三百八十五条第一款、第三百八十六条、第三百八十三条第一款第（一）项、第二十七条、第五十三条、第六十四条和《最高人民法院、最高人民检察院〈关于办理贪污贿赂刑事案件适用法律若干问题的解释〉》第一条、第十九条第一款的规定，判决如下：</w:t>
      </w:r>
    </w:p>
    <w:p w14:paraId="706E2012" w14:textId="77777777" w:rsidR="008827CD" w:rsidRDefault="008827CD">
      <w:pPr>
        <w:spacing w:line="500" w:lineRule="atLeast"/>
        <w:ind w:firstLine="600"/>
        <w:divId w:val="1755321425"/>
        <w:rPr>
          <w:rFonts w:hint="eastAsia"/>
          <w:sz w:val="30"/>
          <w:szCs w:val="30"/>
        </w:rPr>
      </w:pPr>
      <w:r>
        <w:rPr>
          <w:rFonts w:hint="eastAsia"/>
          <w:sz w:val="30"/>
          <w:szCs w:val="30"/>
        </w:rPr>
        <w:t>一、维持广东省广州市南沙区人民法院（</w:t>
      </w:r>
      <w:r>
        <w:rPr>
          <w:rFonts w:hint="eastAsia"/>
          <w:sz w:val="30"/>
          <w:szCs w:val="30"/>
        </w:rPr>
        <w:t>2015</w:t>
      </w:r>
      <w:r>
        <w:rPr>
          <w:rFonts w:hint="eastAsia"/>
          <w:sz w:val="30"/>
          <w:szCs w:val="30"/>
        </w:rPr>
        <w:t>）穗南法刑初字第</w:t>
      </w:r>
      <w:r>
        <w:rPr>
          <w:rFonts w:hint="eastAsia"/>
          <w:sz w:val="30"/>
          <w:szCs w:val="30"/>
        </w:rPr>
        <w:t>590</w:t>
      </w:r>
      <w:r>
        <w:rPr>
          <w:rFonts w:hint="eastAsia"/>
          <w:sz w:val="30"/>
          <w:szCs w:val="30"/>
        </w:rPr>
        <w:t>号刑事判决第一项对上诉人李某犯贪污罪、受贿罪的定罪部分和第二项、第三项。</w:t>
      </w:r>
    </w:p>
    <w:p w14:paraId="4BD13751" w14:textId="77777777" w:rsidR="008827CD" w:rsidRDefault="008827CD">
      <w:pPr>
        <w:spacing w:line="500" w:lineRule="atLeast"/>
        <w:ind w:firstLine="600"/>
        <w:divId w:val="8796998"/>
        <w:rPr>
          <w:rFonts w:hint="eastAsia"/>
          <w:sz w:val="30"/>
          <w:szCs w:val="30"/>
        </w:rPr>
      </w:pPr>
      <w:r>
        <w:rPr>
          <w:rFonts w:hint="eastAsia"/>
          <w:sz w:val="30"/>
          <w:szCs w:val="30"/>
        </w:rPr>
        <w:t>二、撤销广东省广州市南沙区人民法院（</w:t>
      </w:r>
      <w:r>
        <w:rPr>
          <w:rFonts w:hint="eastAsia"/>
          <w:sz w:val="30"/>
          <w:szCs w:val="30"/>
        </w:rPr>
        <w:t>2015</w:t>
      </w:r>
      <w:r>
        <w:rPr>
          <w:rFonts w:hint="eastAsia"/>
          <w:sz w:val="30"/>
          <w:szCs w:val="30"/>
        </w:rPr>
        <w:t>）穗南法刑初字第</w:t>
      </w:r>
      <w:r>
        <w:rPr>
          <w:rFonts w:hint="eastAsia"/>
          <w:sz w:val="30"/>
          <w:szCs w:val="30"/>
        </w:rPr>
        <w:t>590</w:t>
      </w:r>
      <w:r>
        <w:rPr>
          <w:rFonts w:hint="eastAsia"/>
          <w:sz w:val="30"/>
          <w:szCs w:val="30"/>
        </w:rPr>
        <w:t>号刑事判决第一项对上诉人李某犯贪污罪、受贿罪的量刑部分。</w:t>
      </w:r>
    </w:p>
    <w:p w14:paraId="3444041B" w14:textId="77777777" w:rsidR="008827CD" w:rsidRDefault="008827CD">
      <w:pPr>
        <w:spacing w:line="500" w:lineRule="atLeast"/>
        <w:ind w:firstLine="600"/>
        <w:divId w:val="1929389044"/>
        <w:rPr>
          <w:rFonts w:hint="eastAsia"/>
          <w:sz w:val="30"/>
          <w:szCs w:val="30"/>
        </w:rPr>
      </w:pPr>
      <w:r>
        <w:rPr>
          <w:rFonts w:hint="eastAsia"/>
          <w:sz w:val="30"/>
          <w:szCs w:val="30"/>
        </w:rPr>
        <w:t>三、上诉人李某犯贪污罪，判处有期徒刑一年，并处罚金十万元；犯受贿罪，判处有期徒刑九个月，并处罚金十万元。决定执行有期徒刑一年五个月，并处罚金二十万元。</w:t>
      </w:r>
    </w:p>
    <w:p w14:paraId="305E45F1" w14:textId="77777777" w:rsidR="008827CD" w:rsidRDefault="008827CD">
      <w:pPr>
        <w:spacing w:line="500" w:lineRule="atLeast"/>
        <w:ind w:firstLine="600"/>
        <w:divId w:val="1791583883"/>
        <w:rPr>
          <w:rFonts w:hint="eastAsia"/>
          <w:sz w:val="30"/>
          <w:szCs w:val="30"/>
        </w:rPr>
      </w:pPr>
      <w:r>
        <w:rPr>
          <w:rFonts w:hint="eastAsia"/>
          <w:sz w:val="30"/>
          <w:szCs w:val="30"/>
        </w:rPr>
        <w:t>（有期刑期从判决执行之日起计算。判决执行以前先行羁押的，羁押一日折抵刑期一日，即刑期从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日止。罚金应于本判决发生法律效力之次日起一个月内向原审法院缴纳，上缴国库。）</w:t>
      </w:r>
    </w:p>
    <w:p w14:paraId="2BAE08FE" w14:textId="77777777" w:rsidR="008827CD" w:rsidRDefault="008827CD">
      <w:pPr>
        <w:spacing w:line="500" w:lineRule="atLeast"/>
        <w:ind w:firstLine="600"/>
        <w:divId w:val="241764685"/>
        <w:rPr>
          <w:rFonts w:hint="eastAsia"/>
          <w:sz w:val="30"/>
          <w:szCs w:val="30"/>
        </w:rPr>
      </w:pPr>
      <w:r>
        <w:rPr>
          <w:rFonts w:hint="eastAsia"/>
          <w:sz w:val="30"/>
          <w:szCs w:val="30"/>
        </w:rPr>
        <w:t>本判决为终审判决。</w:t>
      </w:r>
    </w:p>
    <w:p w14:paraId="4E9BB4F7" w14:textId="77777777" w:rsidR="008827CD" w:rsidRDefault="008827CD">
      <w:pPr>
        <w:spacing w:line="500" w:lineRule="atLeast"/>
        <w:jc w:val="right"/>
        <w:divId w:val="1602764711"/>
        <w:rPr>
          <w:rFonts w:hint="eastAsia"/>
          <w:sz w:val="30"/>
          <w:szCs w:val="30"/>
        </w:rPr>
      </w:pPr>
      <w:r>
        <w:rPr>
          <w:rFonts w:hint="eastAsia"/>
          <w:sz w:val="30"/>
          <w:szCs w:val="30"/>
        </w:rPr>
        <w:t>审判长　　崔小军</w:t>
      </w:r>
    </w:p>
    <w:p w14:paraId="467A4684" w14:textId="77777777" w:rsidR="008827CD" w:rsidRDefault="008827CD">
      <w:pPr>
        <w:spacing w:line="500" w:lineRule="atLeast"/>
        <w:jc w:val="right"/>
        <w:divId w:val="77945744"/>
        <w:rPr>
          <w:rFonts w:hint="eastAsia"/>
          <w:sz w:val="30"/>
          <w:szCs w:val="30"/>
        </w:rPr>
      </w:pPr>
      <w:r>
        <w:rPr>
          <w:rFonts w:hint="eastAsia"/>
          <w:sz w:val="30"/>
          <w:szCs w:val="30"/>
        </w:rPr>
        <w:t>审判员　　曹治华</w:t>
      </w:r>
    </w:p>
    <w:p w14:paraId="5BF0072D" w14:textId="77777777" w:rsidR="008827CD" w:rsidRDefault="008827CD">
      <w:pPr>
        <w:spacing w:line="500" w:lineRule="atLeast"/>
        <w:jc w:val="right"/>
        <w:divId w:val="1413889502"/>
        <w:rPr>
          <w:rFonts w:hint="eastAsia"/>
          <w:sz w:val="30"/>
          <w:szCs w:val="30"/>
        </w:rPr>
      </w:pPr>
      <w:r>
        <w:rPr>
          <w:rFonts w:hint="eastAsia"/>
          <w:sz w:val="30"/>
          <w:szCs w:val="30"/>
        </w:rPr>
        <w:t>审判员　　钟海燕</w:t>
      </w:r>
    </w:p>
    <w:p w14:paraId="22501F4B" w14:textId="77777777" w:rsidR="008827CD" w:rsidRDefault="008827CD">
      <w:pPr>
        <w:spacing w:line="500" w:lineRule="atLeast"/>
        <w:jc w:val="right"/>
        <w:divId w:val="2134473692"/>
        <w:rPr>
          <w:rFonts w:hint="eastAsia"/>
          <w:sz w:val="30"/>
          <w:szCs w:val="30"/>
        </w:rPr>
      </w:pPr>
      <w:r>
        <w:rPr>
          <w:rFonts w:hint="eastAsia"/>
          <w:sz w:val="30"/>
          <w:szCs w:val="30"/>
        </w:rPr>
        <w:t>二〇一六年十二月二十日</w:t>
      </w:r>
    </w:p>
    <w:p w14:paraId="76CD40D5" w14:textId="77777777" w:rsidR="008827CD" w:rsidRDefault="008827CD">
      <w:pPr>
        <w:spacing w:line="500" w:lineRule="atLeast"/>
        <w:jc w:val="right"/>
        <w:divId w:val="1157263696"/>
        <w:rPr>
          <w:rFonts w:hint="eastAsia"/>
          <w:sz w:val="30"/>
          <w:szCs w:val="30"/>
        </w:rPr>
      </w:pPr>
      <w:r>
        <w:rPr>
          <w:rFonts w:hint="eastAsia"/>
          <w:sz w:val="30"/>
          <w:szCs w:val="30"/>
        </w:rPr>
        <w:t>书记员　　陈秀琪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097B5" w14:textId="77777777" w:rsidR="0074434D" w:rsidRDefault="0074434D" w:rsidP="0074434D">
      <w:pPr>
        <w:rPr>
          <w:rFonts w:hint="eastAsia"/>
        </w:rPr>
      </w:pPr>
      <w:r>
        <w:separator/>
      </w:r>
    </w:p>
  </w:endnote>
  <w:endnote w:type="continuationSeparator" w:id="0">
    <w:p w14:paraId="4DA33A8C" w14:textId="77777777" w:rsidR="0074434D" w:rsidRDefault="0074434D" w:rsidP="007443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B2112" w14:textId="77777777" w:rsidR="0074434D" w:rsidRDefault="0074434D" w:rsidP="0074434D">
      <w:pPr>
        <w:rPr>
          <w:rFonts w:hint="eastAsia"/>
        </w:rPr>
      </w:pPr>
      <w:r>
        <w:separator/>
      </w:r>
    </w:p>
  </w:footnote>
  <w:footnote w:type="continuationSeparator" w:id="0">
    <w:p w14:paraId="4F849B32" w14:textId="77777777" w:rsidR="0074434D" w:rsidRDefault="0074434D" w:rsidP="007443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434D"/>
    <w:rsid w:val="0074434D"/>
    <w:rsid w:val="008827C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09C1F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434D"/>
    <w:pPr>
      <w:tabs>
        <w:tab w:val="center" w:pos="4153"/>
        <w:tab w:val="right" w:pos="8306"/>
      </w:tabs>
      <w:snapToGrid w:val="0"/>
      <w:jc w:val="center"/>
    </w:pPr>
    <w:rPr>
      <w:sz w:val="18"/>
      <w:szCs w:val="18"/>
    </w:rPr>
  </w:style>
  <w:style w:type="character" w:customStyle="1" w:styleId="a4">
    <w:name w:val="页眉 字符"/>
    <w:basedOn w:val="a0"/>
    <w:link w:val="a3"/>
    <w:uiPriority w:val="99"/>
    <w:rsid w:val="0074434D"/>
    <w:rPr>
      <w:rFonts w:ascii="宋体" w:eastAsia="宋体" w:hAnsi="宋体" w:cs="宋体"/>
      <w:sz w:val="18"/>
      <w:szCs w:val="18"/>
    </w:rPr>
  </w:style>
  <w:style w:type="paragraph" w:styleId="a5">
    <w:name w:val="footer"/>
    <w:basedOn w:val="a"/>
    <w:link w:val="a6"/>
    <w:uiPriority w:val="99"/>
    <w:unhideWhenUsed/>
    <w:rsid w:val="0074434D"/>
    <w:pPr>
      <w:tabs>
        <w:tab w:val="center" w:pos="4153"/>
        <w:tab w:val="right" w:pos="8306"/>
      </w:tabs>
      <w:snapToGrid w:val="0"/>
    </w:pPr>
    <w:rPr>
      <w:sz w:val="18"/>
      <w:szCs w:val="18"/>
    </w:rPr>
  </w:style>
  <w:style w:type="character" w:customStyle="1" w:styleId="a6">
    <w:name w:val="页脚 字符"/>
    <w:basedOn w:val="a0"/>
    <w:link w:val="a5"/>
    <w:uiPriority w:val="99"/>
    <w:rsid w:val="007443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998">
      <w:marLeft w:val="0"/>
      <w:marRight w:val="0"/>
      <w:marTop w:val="10"/>
      <w:marBottom w:val="10"/>
      <w:divBdr>
        <w:top w:val="none" w:sz="0" w:space="0" w:color="auto"/>
        <w:left w:val="none" w:sz="0" w:space="0" w:color="auto"/>
        <w:bottom w:val="none" w:sz="0" w:space="0" w:color="auto"/>
        <w:right w:val="none" w:sz="0" w:space="0" w:color="auto"/>
      </w:divBdr>
    </w:div>
    <w:div w:id="77945744">
      <w:marLeft w:val="0"/>
      <w:marRight w:val="720"/>
      <w:marTop w:val="10"/>
      <w:marBottom w:val="10"/>
      <w:divBdr>
        <w:top w:val="none" w:sz="0" w:space="0" w:color="auto"/>
        <w:left w:val="none" w:sz="0" w:space="0" w:color="auto"/>
        <w:bottom w:val="none" w:sz="0" w:space="0" w:color="auto"/>
        <w:right w:val="none" w:sz="0" w:space="0" w:color="auto"/>
      </w:divBdr>
    </w:div>
    <w:div w:id="94715147">
      <w:marLeft w:val="0"/>
      <w:marRight w:val="0"/>
      <w:marTop w:val="10"/>
      <w:marBottom w:val="10"/>
      <w:divBdr>
        <w:top w:val="none" w:sz="0" w:space="0" w:color="auto"/>
        <w:left w:val="none" w:sz="0" w:space="0" w:color="auto"/>
        <w:bottom w:val="none" w:sz="0" w:space="0" w:color="auto"/>
        <w:right w:val="none" w:sz="0" w:space="0" w:color="auto"/>
      </w:divBdr>
    </w:div>
    <w:div w:id="162473083">
      <w:marLeft w:val="0"/>
      <w:marRight w:val="0"/>
      <w:marTop w:val="10"/>
      <w:marBottom w:val="10"/>
      <w:divBdr>
        <w:top w:val="none" w:sz="0" w:space="0" w:color="auto"/>
        <w:left w:val="none" w:sz="0" w:space="0" w:color="auto"/>
        <w:bottom w:val="none" w:sz="0" w:space="0" w:color="auto"/>
        <w:right w:val="none" w:sz="0" w:space="0" w:color="auto"/>
      </w:divBdr>
    </w:div>
    <w:div w:id="176620499">
      <w:marLeft w:val="0"/>
      <w:marRight w:val="0"/>
      <w:marTop w:val="10"/>
      <w:marBottom w:val="10"/>
      <w:divBdr>
        <w:top w:val="none" w:sz="0" w:space="0" w:color="auto"/>
        <w:left w:val="none" w:sz="0" w:space="0" w:color="auto"/>
        <w:bottom w:val="none" w:sz="0" w:space="0" w:color="auto"/>
        <w:right w:val="none" w:sz="0" w:space="0" w:color="auto"/>
      </w:divBdr>
    </w:div>
    <w:div w:id="213391001">
      <w:marLeft w:val="0"/>
      <w:marRight w:val="0"/>
      <w:marTop w:val="10"/>
      <w:marBottom w:val="10"/>
      <w:divBdr>
        <w:top w:val="none" w:sz="0" w:space="0" w:color="auto"/>
        <w:left w:val="none" w:sz="0" w:space="0" w:color="auto"/>
        <w:bottom w:val="none" w:sz="0" w:space="0" w:color="auto"/>
        <w:right w:val="none" w:sz="0" w:space="0" w:color="auto"/>
      </w:divBdr>
    </w:div>
    <w:div w:id="241764685">
      <w:marLeft w:val="0"/>
      <w:marRight w:val="0"/>
      <w:marTop w:val="10"/>
      <w:marBottom w:val="10"/>
      <w:divBdr>
        <w:top w:val="none" w:sz="0" w:space="0" w:color="auto"/>
        <w:left w:val="none" w:sz="0" w:space="0" w:color="auto"/>
        <w:bottom w:val="none" w:sz="0" w:space="0" w:color="auto"/>
        <w:right w:val="none" w:sz="0" w:space="0" w:color="auto"/>
      </w:divBdr>
    </w:div>
    <w:div w:id="614405228">
      <w:marLeft w:val="0"/>
      <w:marRight w:val="0"/>
      <w:marTop w:val="10"/>
      <w:marBottom w:val="10"/>
      <w:divBdr>
        <w:top w:val="none" w:sz="0" w:space="0" w:color="auto"/>
        <w:left w:val="none" w:sz="0" w:space="0" w:color="auto"/>
        <w:bottom w:val="none" w:sz="0" w:space="0" w:color="auto"/>
        <w:right w:val="none" w:sz="0" w:space="0" w:color="auto"/>
      </w:divBdr>
    </w:div>
    <w:div w:id="641692765">
      <w:marLeft w:val="0"/>
      <w:marRight w:val="0"/>
      <w:marTop w:val="10"/>
      <w:marBottom w:val="10"/>
      <w:divBdr>
        <w:top w:val="none" w:sz="0" w:space="0" w:color="auto"/>
        <w:left w:val="none" w:sz="0" w:space="0" w:color="auto"/>
        <w:bottom w:val="none" w:sz="0" w:space="0" w:color="auto"/>
        <w:right w:val="none" w:sz="0" w:space="0" w:color="auto"/>
      </w:divBdr>
    </w:div>
    <w:div w:id="707028765">
      <w:marLeft w:val="0"/>
      <w:marRight w:val="0"/>
      <w:marTop w:val="10"/>
      <w:marBottom w:val="10"/>
      <w:divBdr>
        <w:top w:val="none" w:sz="0" w:space="0" w:color="auto"/>
        <w:left w:val="none" w:sz="0" w:space="0" w:color="auto"/>
        <w:bottom w:val="none" w:sz="0" w:space="0" w:color="auto"/>
        <w:right w:val="none" w:sz="0" w:space="0" w:color="auto"/>
      </w:divBdr>
    </w:div>
    <w:div w:id="853420359">
      <w:marLeft w:val="0"/>
      <w:marRight w:val="0"/>
      <w:marTop w:val="10"/>
      <w:marBottom w:val="10"/>
      <w:divBdr>
        <w:top w:val="none" w:sz="0" w:space="0" w:color="auto"/>
        <w:left w:val="none" w:sz="0" w:space="0" w:color="auto"/>
        <w:bottom w:val="none" w:sz="0" w:space="0" w:color="auto"/>
        <w:right w:val="none" w:sz="0" w:space="0" w:color="auto"/>
      </w:divBdr>
    </w:div>
    <w:div w:id="958681662">
      <w:marLeft w:val="0"/>
      <w:marRight w:val="0"/>
      <w:marTop w:val="10"/>
      <w:marBottom w:val="10"/>
      <w:divBdr>
        <w:top w:val="none" w:sz="0" w:space="0" w:color="auto"/>
        <w:left w:val="none" w:sz="0" w:space="0" w:color="auto"/>
        <w:bottom w:val="none" w:sz="0" w:space="0" w:color="auto"/>
        <w:right w:val="none" w:sz="0" w:space="0" w:color="auto"/>
      </w:divBdr>
    </w:div>
    <w:div w:id="1043794343">
      <w:marLeft w:val="0"/>
      <w:marRight w:val="0"/>
      <w:marTop w:val="10"/>
      <w:marBottom w:val="10"/>
      <w:divBdr>
        <w:top w:val="none" w:sz="0" w:space="0" w:color="auto"/>
        <w:left w:val="none" w:sz="0" w:space="0" w:color="auto"/>
        <w:bottom w:val="none" w:sz="0" w:space="0" w:color="auto"/>
        <w:right w:val="none" w:sz="0" w:space="0" w:color="auto"/>
      </w:divBdr>
    </w:div>
    <w:div w:id="1157263696">
      <w:marLeft w:val="0"/>
      <w:marRight w:val="720"/>
      <w:marTop w:val="10"/>
      <w:marBottom w:val="10"/>
      <w:divBdr>
        <w:top w:val="none" w:sz="0" w:space="0" w:color="auto"/>
        <w:left w:val="none" w:sz="0" w:space="0" w:color="auto"/>
        <w:bottom w:val="none" w:sz="0" w:space="0" w:color="auto"/>
        <w:right w:val="none" w:sz="0" w:space="0" w:color="auto"/>
      </w:divBdr>
    </w:div>
    <w:div w:id="1266307701">
      <w:marLeft w:val="0"/>
      <w:marRight w:val="0"/>
      <w:marTop w:val="10"/>
      <w:marBottom w:val="10"/>
      <w:divBdr>
        <w:top w:val="none" w:sz="0" w:space="0" w:color="auto"/>
        <w:left w:val="none" w:sz="0" w:space="0" w:color="auto"/>
        <w:bottom w:val="none" w:sz="0" w:space="0" w:color="auto"/>
        <w:right w:val="none" w:sz="0" w:space="0" w:color="auto"/>
      </w:divBdr>
    </w:div>
    <w:div w:id="1359506497">
      <w:marLeft w:val="0"/>
      <w:marRight w:val="0"/>
      <w:marTop w:val="10"/>
      <w:marBottom w:val="10"/>
      <w:divBdr>
        <w:top w:val="none" w:sz="0" w:space="0" w:color="auto"/>
        <w:left w:val="none" w:sz="0" w:space="0" w:color="auto"/>
        <w:bottom w:val="none" w:sz="0" w:space="0" w:color="auto"/>
        <w:right w:val="none" w:sz="0" w:space="0" w:color="auto"/>
      </w:divBdr>
    </w:div>
    <w:div w:id="1413889502">
      <w:marLeft w:val="0"/>
      <w:marRight w:val="720"/>
      <w:marTop w:val="10"/>
      <w:marBottom w:val="10"/>
      <w:divBdr>
        <w:top w:val="none" w:sz="0" w:space="0" w:color="auto"/>
        <w:left w:val="none" w:sz="0" w:space="0" w:color="auto"/>
        <w:bottom w:val="none" w:sz="0" w:space="0" w:color="auto"/>
        <w:right w:val="none" w:sz="0" w:space="0" w:color="auto"/>
      </w:divBdr>
    </w:div>
    <w:div w:id="1602764711">
      <w:marLeft w:val="0"/>
      <w:marRight w:val="720"/>
      <w:marTop w:val="10"/>
      <w:marBottom w:val="10"/>
      <w:divBdr>
        <w:top w:val="none" w:sz="0" w:space="0" w:color="auto"/>
        <w:left w:val="none" w:sz="0" w:space="0" w:color="auto"/>
        <w:bottom w:val="none" w:sz="0" w:space="0" w:color="auto"/>
        <w:right w:val="none" w:sz="0" w:space="0" w:color="auto"/>
      </w:divBdr>
    </w:div>
    <w:div w:id="1611401516">
      <w:marLeft w:val="0"/>
      <w:marRight w:val="0"/>
      <w:marTop w:val="10"/>
      <w:marBottom w:val="10"/>
      <w:divBdr>
        <w:top w:val="none" w:sz="0" w:space="0" w:color="auto"/>
        <w:left w:val="none" w:sz="0" w:space="0" w:color="auto"/>
        <w:bottom w:val="none" w:sz="0" w:space="0" w:color="auto"/>
        <w:right w:val="none" w:sz="0" w:space="0" w:color="auto"/>
      </w:divBdr>
    </w:div>
    <w:div w:id="1741714243">
      <w:marLeft w:val="0"/>
      <w:marRight w:val="0"/>
      <w:marTop w:val="10"/>
      <w:marBottom w:val="10"/>
      <w:divBdr>
        <w:top w:val="none" w:sz="0" w:space="0" w:color="auto"/>
        <w:left w:val="none" w:sz="0" w:space="0" w:color="auto"/>
        <w:bottom w:val="none" w:sz="0" w:space="0" w:color="auto"/>
        <w:right w:val="none" w:sz="0" w:space="0" w:color="auto"/>
      </w:divBdr>
    </w:div>
    <w:div w:id="1755321425">
      <w:marLeft w:val="0"/>
      <w:marRight w:val="0"/>
      <w:marTop w:val="10"/>
      <w:marBottom w:val="10"/>
      <w:divBdr>
        <w:top w:val="none" w:sz="0" w:space="0" w:color="auto"/>
        <w:left w:val="none" w:sz="0" w:space="0" w:color="auto"/>
        <w:bottom w:val="none" w:sz="0" w:space="0" w:color="auto"/>
        <w:right w:val="none" w:sz="0" w:space="0" w:color="auto"/>
      </w:divBdr>
    </w:div>
    <w:div w:id="1783764741">
      <w:marLeft w:val="0"/>
      <w:marRight w:val="0"/>
      <w:marTop w:val="10"/>
      <w:marBottom w:val="10"/>
      <w:divBdr>
        <w:top w:val="none" w:sz="0" w:space="0" w:color="auto"/>
        <w:left w:val="none" w:sz="0" w:space="0" w:color="auto"/>
        <w:bottom w:val="none" w:sz="0" w:space="0" w:color="auto"/>
        <w:right w:val="none" w:sz="0" w:space="0" w:color="auto"/>
      </w:divBdr>
    </w:div>
    <w:div w:id="1791583883">
      <w:marLeft w:val="0"/>
      <w:marRight w:val="0"/>
      <w:marTop w:val="10"/>
      <w:marBottom w:val="10"/>
      <w:divBdr>
        <w:top w:val="none" w:sz="0" w:space="0" w:color="auto"/>
        <w:left w:val="none" w:sz="0" w:space="0" w:color="auto"/>
        <w:bottom w:val="none" w:sz="0" w:space="0" w:color="auto"/>
        <w:right w:val="none" w:sz="0" w:space="0" w:color="auto"/>
      </w:divBdr>
    </w:div>
    <w:div w:id="1824464944">
      <w:marLeft w:val="0"/>
      <w:marRight w:val="0"/>
      <w:marTop w:val="10"/>
      <w:marBottom w:val="10"/>
      <w:divBdr>
        <w:top w:val="none" w:sz="0" w:space="0" w:color="auto"/>
        <w:left w:val="none" w:sz="0" w:space="0" w:color="auto"/>
        <w:bottom w:val="none" w:sz="0" w:space="0" w:color="auto"/>
        <w:right w:val="none" w:sz="0" w:space="0" w:color="auto"/>
      </w:divBdr>
    </w:div>
    <w:div w:id="1929389044">
      <w:marLeft w:val="0"/>
      <w:marRight w:val="0"/>
      <w:marTop w:val="10"/>
      <w:marBottom w:val="10"/>
      <w:divBdr>
        <w:top w:val="none" w:sz="0" w:space="0" w:color="auto"/>
        <w:left w:val="none" w:sz="0" w:space="0" w:color="auto"/>
        <w:bottom w:val="none" w:sz="0" w:space="0" w:color="auto"/>
        <w:right w:val="none" w:sz="0" w:space="0" w:color="auto"/>
      </w:divBdr>
    </w:div>
    <w:div w:id="1987855334">
      <w:marLeft w:val="0"/>
      <w:marRight w:val="0"/>
      <w:marTop w:val="10"/>
      <w:marBottom w:val="10"/>
      <w:divBdr>
        <w:top w:val="none" w:sz="0" w:space="0" w:color="auto"/>
        <w:left w:val="none" w:sz="0" w:space="0" w:color="auto"/>
        <w:bottom w:val="none" w:sz="0" w:space="0" w:color="auto"/>
        <w:right w:val="none" w:sz="0" w:space="0" w:color="auto"/>
      </w:divBdr>
    </w:div>
    <w:div w:id="213447369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2025-04-30T07:46:00Z</dcterms:created>
  <dcterms:modified xsi:type="dcterms:W3CDTF">2025-04-30T07:46:00Z</dcterms:modified>
</cp:coreProperties>
</file>