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D9970" w14:textId="77777777" w:rsidR="005F1523" w:rsidRDefault="005F1523">
      <w:pPr>
        <w:spacing w:line="500" w:lineRule="atLeast"/>
        <w:jc w:val="center"/>
        <w:divId w:val="421292883"/>
        <w:rPr>
          <w:rFonts w:ascii="黑体" w:eastAsia="黑体" w:hAnsi="黑体"/>
          <w:sz w:val="36"/>
          <w:szCs w:val="36"/>
        </w:rPr>
      </w:pPr>
      <w:r>
        <w:rPr>
          <w:rFonts w:ascii="黑体" w:eastAsia="黑体" w:hAnsi="黑体" w:hint="eastAsia"/>
          <w:sz w:val="36"/>
          <w:szCs w:val="36"/>
        </w:rPr>
        <w:t>广东省阳春市人民法院</w:t>
      </w:r>
    </w:p>
    <w:p w14:paraId="41D423E5" w14:textId="77777777" w:rsidR="005F1523" w:rsidRDefault="005F1523">
      <w:pPr>
        <w:spacing w:line="500" w:lineRule="atLeast"/>
        <w:jc w:val="center"/>
        <w:divId w:val="355441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71E99A" w14:textId="77777777" w:rsidR="005F1523" w:rsidRDefault="005F1523">
      <w:pPr>
        <w:spacing w:line="500" w:lineRule="atLeast"/>
        <w:jc w:val="right"/>
        <w:divId w:val="1295134241"/>
        <w:rPr>
          <w:rFonts w:hint="eastAsia"/>
          <w:sz w:val="30"/>
          <w:szCs w:val="30"/>
        </w:rPr>
      </w:pPr>
      <w:r>
        <w:rPr>
          <w:rFonts w:hint="eastAsia"/>
          <w:sz w:val="30"/>
          <w:szCs w:val="30"/>
        </w:rPr>
        <w:t>(2016)</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345</w:t>
      </w:r>
      <w:r>
        <w:rPr>
          <w:rFonts w:hint="eastAsia"/>
          <w:sz w:val="30"/>
          <w:szCs w:val="30"/>
        </w:rPr>
        <w:t>号</w:t>
      </w:r>
    </w:p>
    <w:p w14:paraId="671B7184" w14:textId="77777777" w:rsidR="005F1523" w:rsidRDefault="005F1523">
      <w:pPr>
        <w:spacing w:line="500" w:lineRule="atLeast"/>
        <w:ind w:firstLine="600"/>
        <w:divId w:val="1021710473"/>
        <w:rPr>
          <w:rFonts w:hint="eastAsia"/>
          <w:sz w:val="30"/>
          <w:szCs w:val="30"/>
        </w:rPr>
      </w:pPr>
      <w:r>
        <w:rPr>
          <w:rFonts w:hint="eastAsia"/>
          <w:sz w:val="30"/>
          <w:szCs w:val="30"/>
        </w:rPr>
        <w:t>公诉机关广东省阳春市人民检察院。</w:t>
      </w:r>
    </w:p>
    <w:p w14:paraId="22DEB41E" w14:textId="77777777" w:rsidR="005F1523" w:rsidRDefault="005F1523">
      <w:pPr>
        <w:spacing w:line="500" w:lineRule="atLeast"/>
        <w:ind w:firstLine="600"/>
        <w:divId w:val="1367179137"/>
        <w:rPr>
          <w:rFonts w:hint="eastAsia"/>
          <w:sz w:val="30"/>
          <w:szCs w:val="30"/>
        </w:rPr>
      </w:pPr>
      <w:r>
        <w:rPr>
          <w:rFonts w:hint="eastAsia"/>
          <w:sz w:val="30"/>
          <w:szCs w:val="30"/>
        </w:rPr>
        <w:t>被告人杜某，男，</w:t>
      </w:r>
      <w:r>
        <w:rPr>
          <w:rFonts w:hint="eastAsia"/>
          <w:sz w:val="30"/>
          <w:szCs w:val="30"/>
        </w:rPr>
        <w:t>1954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日出生于广东省阳春市，汉族，高中文化程度，中共党员，阳春市河口镇第十六届人大代表，捕前任河口镇河南村委会党支部委员、副主任、统计员，户籍地为广东省阳春市，现住广东省阳春市，因本案于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日被抓获并被刑事拘留，同年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日经阳江市人民检察院批准被依法执行逮捕。</w:t>
      </w:r>
    </w:p>
    <w:p w14:paraId="54B0A13D" w14:textId="77777777" w:rsidR="005F1523" w:rsidRDefault="005F1523">
      <w:pPr>
        <w:spacing w:line="500" w:lineRule="atLeast"/>
        <w:ind w:firstLine="600"/>
        <w:divId w:val="368460472"/>
        <w:rPr>
          <w:rFonts w:hint="eastAsia"/>
          <w:sz w:val="30"/>
          <w:szCs w:val="30"/>
        </w:rPr>
      </w:pPr>
      <w:r>
        <w:rPr>
          <w:rFonts w:hint="eastAsia"/>
          <w:sz w:val="30"/>
          <w:szCs w:val="30"/>
        </w:rPr>
        <w:t>辩护人吴世全，广东大众天地律师事务所律师。</w:t>
      </w:r>
    </w:p>
    <w:p w14:paraId="17267FCC" w14:textId="77777777" w:rsidR="005F1523" w:rsidRDefault="005F1523">
      <w:pPr>
        <w:spacing w:line="500" w:lineRule="atLeast"/>
        <w:ind w:firstLine="600"/>
        <w:divId w:val="977303461"/>
        <w:rPr>
          <w:rFonts w:hint="eastAsia"/>
          <w:sz w:val="30"/>
          <w:szCs w:val="30"/>
        </w:rPr>
      </w:pPr>
      <w:r>
        <w:rPr>
          <w:rFonts w:hint="eastAsia"/>
          <w:sz w:val="30"/>
          <w:szCs w:val="30"/>
        </w:rPr>
        <w:t>阳春市人民检察院以春检诉刑诉</w:t>
      </w:r>
      <w:r>
        <w:rPr>
          <w:rFonts w:hint="eastAsia"/>
          <w:sz w:val="30"/>
          <w:szCs w:val="30"/>
        </w:rPr>
        <w:t>[2016]294</w:t>
      </w:r>
      <w:r>
        <w:rPr>
          <w:rFonts w:hint="eastAsia"/>
          <w:sz w:val="30"/>
          <w:szCs w:val="30"/>
        </w:rPr>
        <w:t>号起诉书指控被告人杜某犯贪污罪，于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日向本院提起公诉。本院于同日立案，并依法组成合议庭，于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日公开开庭审理了本案。阳春市人民检察院指派副检察长谢忠、检察员余晓东出庭支持公诉，被告人杜某及辩护人吴世全到庭参加了诉讼。现已审理终结。</w:t>
      </w:r>
    </w:p>
    <w:p w14:paraId="3B017865" w14:textId="77777777" w:rsidR="005F1523" w:rsidRDefault="005F1523">
      <w:pPr>
        <w:spacing w:line="500" w:lineRule="atLeast"/>
        <w:ind w:firstLine="600"/>
        <w:divId w:val="252783211"/>
        <w:rPr>
          <w:rFonts w:hint="eastAsia"/>
          <w:sz w:val="30"/>
          <w:szCs w:val="30"/>
        </w:rPr>
      </w:pPr>
      <w:r>
        <w:rPr>
          <w:rFonts w:hint="eastAsia"/>
          <w:sz w:val="30"/>
          <w:szCs w:val="30"/>
        </w:rPr>
        <w:t>经审理查明：</w:t>
      </w:r>
      <w:r>
        <w:rPr>
          <w:rFonts w:hint="eastAsia"/>
          <w:sz w:val="30"/>
          <w:szCs w:val="30"/>
        </w:rPr>
        <w:t>2002</w:t>
      </w:r>
      <w:r>
        <w:rPr>
          <w:rFonts w:hint="eastAsia"/>
          <w:sz w:val="30"/>
          <w:szCs w:val="30"/>
        </w:rPr>
        <w:t>年开始，被告人杜某担任阳春市河口镇河南村委会党支部委员、副主任、统计员。自</w:t>
      </w:r>
      <w:r>
        <w:rPr>
          <w:rFonts w:hint="eastAsia"/>
          <w:sz w:val="30"/>
          <w:szCs w:val="30"/>
        </w:rPr>
        <w:t>2004</w:t>
      </w:r>
      <w:r>
        <w:rPr>
          <w:rFonts w:hint="eastAsia"/>
          <w:sz w:val="30"/>
          <w:szCs w:val="30"/>
        </w:rPr>
        <w:t>年起，杜某负责村民种粮补贴面积登记、统计、申报等相关工作。</w:t>
      </w:r>
    </w:p>
    <w:p w14:paraId="427498E0" w14:textId="77777777" w:rsidR="005F1523" w:rsidRDefault="005F1523">
      <w:pPr>
        <w:spacing w:line="500" w:lineRule="atLeast"/>
        <w:ind w:firstLine="600"/>
        <w:divId w:val="1594246243"/>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杜某利用职务上的便利，在负责申报河南村委会种粮补贴面积的过程中，采取虚报扩大部分村民的水稻播种面积的方式，骗取财政部门发放的种粮补贴款，事后与部分村民进行私分。经统计，杜某虚报村民梁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的责任田面积共计</w:t>
      </w:r>
      <w:r>
        <w:rPr>
          <w:rFonts w:hint="eastAsia"/>
          <w:sz w:val="30"/>
          <w:szCs w:val="30"/>
        </w:rPr>
        <w:t>464.5</w:t>
      </w:r>
      <w:r>
        <w:rPr>
          <w:rFonts w:hint="eastAsia"/>
          <w:sz w:val="30"/>
          <w:szCs w:val="30"/>
        </w:rPr>
        <w:t>亩，骗取补贴金额</w:t>
      </w:r>
      <w:r>
        <w:rPr>
          <w:rFonts w:hint="eastAsia"/>
          <w:sz w:val="30"/>
          <w:szCs w:val="30"/>
        </w:rPr>
        <w:t>32852</w:t>
      </w:r>
      <w:r>
        <w:rPr>
          <w:rFonts w:hint="eastAsia"/>
          <w:sz w:val="30"/>
          <w:szCs w:val="30"/>
        </w:rPr>
        <w:t>元；虚报村民练某</w:t>
      </w:r>
      <w:r>
        <w:rPr>
          <w:rFonts w:hint="eastAsia"/>
          <w:sz w:val="30"/>
          <w:szCs w:val="30"/>
        </w:rPr>
        <w:t>1</w:t>
      </w:r>
      <w:r>
        <w:rPr>
          <w:rFonts w:hint="eastAsia"/>
          <w:sz w:val="30"/>
          <w:szCs w:val="30"/>
        </w:rPr>
        <w:t>、练儒洪、练某</w:t>
      </w:r>
      <w:r>
        <w:rPr>
          <w:rFonts w:hint="eastAsia"/>
          <w:sz w:val="30"/>
          <w:szCs w:val="30"/>
        </w:rPr>
        <w:t>3</w:t>
      </w:r>
      <w:r>
        <w:rPr>
          <w:rFonts w:hint="eastAsia"/>
          <w:sz w:val="30"/>
          <w:szCs w:val="30"/>
        </w:rPr>
        <w:t>的责任田面积共计</w:t>
      </w:r>
      <w:r>
        <w:rPr>
          <w:rFonts w:hint="eastAsia"/>
          <w:sz w:val="30"/>
          <w:szCs w:val="30"/>
        </w:rPr>
        <w:t>479</w:t>
      </w:r>
      <w:r>
        <w:rPr>
          <w:rFonts w:hint="eastAsia"/>
          <w:sz w:val="30"/>
          <w:szCs w:val="30"/>
        </w:rPr>
        <w:t>亩，骗取补贴金额</w:t>
      </w:r>
      <w:r>
        <w:rPr>
          <w:rFonts w:hint="eastAsia"/>
          <w:sz w:val="30"/>
          <w:szCs w:val="30"/>
        </w:rPr>
        <w:t>32926</w:t>
      </w:r>
      <w:r>
        <w:rPr>
          <w:rFonts w:hint="eastAsia"/>
          <w:sz w:val="30"/>
          <w:szCs w:val="30"/>
        </w:rPr>
        <w:t>元；虚报村民王某</w:t>
      </w:r>
      <w:r>
        <w:rPr>
          <w:rFonts w:hint="eastAsia"/>
          <w:sz w:val="30"/>
          <w:szCs w:val="30"/>
        </w:rPr>
        <w:t>1</w:t>
      </w:r>
      <w:r>
        <w:rPr>
          <w:rFonts w:hint="eastAsia"/>
          <w:sz w:val="30"/>
          <w:szCs w:val="30"/>
        </w:rPr>
        <w:t>的责任田面积</w:t>
      </w:r>
      <w:r>
        <w:rPr>
          <w:rFonts w:hint="eastAsia"/>
          <w:sz w:val="30"/>
          <w:szCs w:val="30"/>
        </w:rPr>
        <w:lastRenderedPageBreak/>
        <w:t>231</w:t>
      </w:r>
      <w:r>
        <w:rPr>
          <w:rFonts w:hint="eastAsia"/>
          <w:sz w:val="30"/>
          <w:szCs w:val="30"/>
        </w:rPr>
        <w:t>亩，骗取补贴金额</w:t>
      </w:r>
      <w:r>
        <w:rPr>
          <w:rFonts w:hint="eastAsia"/>
          <w:sz w:val="30"/>
          <w:szCs w:val="30"/>
        </w:rPr>
        <w:t>15795.8</w:t>
      </w:r>
      <w:r>
        <w:rPr>
          <w:rFonts w:hint="eastAsia"/>
          <w:sz w:val="30"/>
          <w:szCs w:val="30"/>
        </w:rPr>
        <w:t>元；虚报村民成达任的责任田面积</w:t>
      </w:r>
      <w:r>
        <w:rPr>
          <w:rFonts w:hint="eastAsia"/>
          <w:sz w:val="30"/>
          <w:szCs w:val="30"/>
        </w:rPr>
        <w:t>248.3</w:t>
      </w:r>
      <w:r>
        <w:rPr>
          <w:rFonts w:hint="eastAsia"/>
          <w:sz w:val="30"/>
          <w:szCs w:val="30"/>
        </w:rPr>
        <w:t>亩，骗取金额</w:t>
      </w:r>
      <w:r>
        <w:rPr>
          <w:rFonts w:hint="eastAsia"/>
          <w:sz w:val="30"/>
          <w:szCs w:val="30"/>
        </w:rPr>
        <w:t>18228.8</w:t>
      </w:r>
      <w:r>
        <w:rPr>
          <w:rFonts w:hint="eastAsia"/>
          <w:sz w:val="30"/>
          <w:szCs w:val="30"/>
        </w:rPr>
        <w:t>元。综上，虚报的责任田面积总和为</w:t>
      </w:r>
      <w:r>
        <w:rPr>
          <w:rFonts w:hint="eastAsia"/>
          <w:sz w:val="30"/>
          <w:szCs w:val="30"/>
        </w:rPr>
        <w:t>1422.8</w:t>
      </w:r>
      <w:r>
        <w:rPr>
          <w:rFonts w:hint="eastAsia"/>
          <w:sz w:val="30"/>
          <w:szCs w:val="30"/>
        </w:rPr>
        <w:t>亩，共计骗取金额</w:t>
      </w:r>
      <w:r>
        <w:rPr>
          <w:rFonts w:hint="eastAsia"/>
          <w:sz w:val="30"/>
          <w:szCs w:val="30"/>
        </w:rPr>
        <w:t>99802.6</w:t>
      </w:r>
      <w:r>
        <w:rPr>
          <w:rFonts w:hint="eastAsia"/>
          <w:sz w:val="30"/>
          <w:szCs w:val="30"/>
        </w:rPr>
        <w:t>元。其中，杜某个人从中得到</w:t>
      </w:r>
      <w:r>
        <w:rPr>
          <w:rFonts w:hint="eastAsia"/>
          <w:sz w:val="30"/>
          <w:szCs w:val="30"/>
        </w:rPr>
        <w:t>37900</w:t>
      </w:r>
      <w:r>
        <w:rPr>
          <w:rFonts w:hint="eastAsia"/>
          <w:sz w:val="30"/>
          <w:szCs w:val="30"/>
        </w:rPr>
        <w:t>元，用于日常开支。</w:t>
      </w:r>
    </w:p>
    <w:p w14:paraId="0E19AF95" w14:textId="77777777" w:rsidR="005F1523" w:rsidRDefault="005F1523">
      <w:pPr>
        <w:spacing w:line="500" w:lineRule="atLeast"/>
        <w:ind w:firstLine="600"/>
        <w:divId w:val="916476612"/>
        <w:rPr>
          <w:rFonts w:hint="eastAsia"/>
          <w:sz w:val="30"/>
          <w:szCs w:val="30"/>
        </w:rPr>
      </w:pPr>
      <w:r>
        <w:rPr>
          <w:rFonts w:hint="eastAsia"/>
          <w:sz w:val="30"/>
          <w:szCs w:val="30"/>
        </w:rPr>
        <w:t>案发后，被告人杜某家属向阳春市人民检察院退出杜某贪污所得款</w:t>
      </w:r>
      <w:r>
        <w:rPr>
          <w:rFonts w:hint="eastAsia"/>
          <w:sz w:val="30"/>
          <w:szCs w:val="30"/>
        </w:rPr>
        <w:t>37900</w:t>
      </w:r>
      <w:r>
        <w:rPr>
          <w:rFonts w:hint="eastAsia"/>
          <w:sz w:val="30"/>
          <w:szCs w:val="30"/>
        </w:rPr>
        <w:t>元，本案在审理期间，被告人杜某家属向本院退出杜某贪污涉案款</w:t>
      </w:r>
      <w:r>
        <w:rPr>
          <w:rFonts w:hint="eastAsia"/>
          <w:sz w:val="30"/>
          <w:szCs w:val="30"/>
        </w:rPr>
        <w:t>61902.6</w:t>
      </w:r>
      <w:r>
        <w:rPr>
          <w:rFonts w:hint="eastAsia"/>
          <w:sz w:val="30"/>
          <w:szCs w:val="30"/>
        </w:rPr>
        <w:t>元。</w:t>
      </w:r>
    </w:p>
    <w:p w14:paraId="0A719151" w14:textId="77777777" w:rsidR="005F1523" w:rsidRDefault="005F1523">
      <w:pPr>
        <w:spacing w:line="500" w:lineRule="atLeast"/>
        <w:ind w:firstLine="600"/>
        <w:divId w:val="1003321097"/>
        <w:rPr>
          <w:rFonts w:hint="eastAsia"/>
          <w:sz w:val="30"/>
          <w:szCs w:val="30"/>
        </w:rPr>
      </w:pPr>
      <w:r>
        <w:rPr>
          <w:rFonts w:hint="eastAsia"/>
          <w:sz w:val="30"/>
          <w:szCs w:val="30"/>
        </w:rPr>
        <w:t>上述事实，被告人杜某在开庭审理过程中亦无异议，并有公诉机关提交的立案决定书、拘留决定书，逮捕决定书，搜查证、搜查笔录、扣押清单，证人余某、蓝某、黎某、梁某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、李某、练某</w:t>
      </w:r>
      <w:r>
        <w:rPr>
          <w:rFonts w:hint="eastAsia"/>
          <w:sz w:val="30"/>
          <w:szCs w:val="30"/>
        </w:rPr>
        <w:t>1</w:t>
      </w:r>
      <w:r>
        <w:rPr>
          <w:rFonts w:hint="eastAsia"/>
          <w:sz w:val="30"/>
          <w:szCs w:val="30"/>
        </w:rPr>
        <w:t>、练某</w:t>
      </w:r>
      <w:r>
        <w:rPr>
          <w:rFonts w:hint="eastAsia"/>
          <w:sz w:val="30"/>
          <w:szCs w:val="30"/>
        </w:rPr>
        <w:t>2</w:t>
      </w:r>
      <w:r>
        <w:rPr>
          <w:rFonts w:hint="eastAsia"/>
          <w:sz w:val="30"/>
          <w:szCs w:val="30"/>
        </w:rPr>
        <w:t>、练某</w:t>
      </w:r>
      <w:r>
        <w:rPr>
          <w:rFonts w:hint="eastAsia"/>
          <w:sz w:val="30"/>
          <w:szCs w:val="30"/>
        </w:rPr>
        <w:t>3</w:t>
      </w:r>
      <w:r>
        <w:rPr>
          <w:rFonts w:hint="eastAsia"/>
          <w:sz w:val="30"/>
          <w:szCs w:val="30"/>
        </w:rPr>
        <w:t>、王某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、卢某、邹某的证言，广东省农业厅、阳春市农业局、阳春市财政局关于种粮补贴标准、范围规定等相关文件，种粮户梁某</w:t>
      </w:r>
      <w:r>
        <w:rPr>
          <w:rFonts w:hint="eastAsia"/>
          <w:sz w:val="30"/>
          <w:szCs w:val="30"/>
        </w:rPr>
        <w:t>1</w:t>
      </w:r>
      <w:r>
        <w:rPr>
          <w:rFonts w:hint="eastAsia"/>
          <w:sz w:val="30"/>
          <w:szCs w:val="30"/>
        </w:rPr>
        <w:t>等</w:t>
      </w:r>
      <w:r>
        <w:rPr>
          <w:rFonts w:hint="eastAsia"/>
          <w:sz w:val="30"/>
          <w:szCs w:val="30"/>
        </w:rPr>
        <w:t>8</w:t>
      </w:r>
      <w:r>
        <w:rPr>
          <w:rFonts w:hint="eastAsia"/>
          <w:sz w:val="30"/>
          <w:szCs w:val="30"/>
        </w:rPr>
        <w:t>户村民种粮补贴统计情况表、水稻播种面积申报表、综合补贴及粮食补贴发放表，八户村民银行流水情况，扣押决定、扣押财物清单、收据，任职证明，到案经过，人口信息查询等证据证实，被告人杜某亦供认在案，足以认定。</w:t>
      </w:r>
    </w:p>
    <w:p w14:paraId="41E08E04" w14:textId="77777777" w:rsidR="005F1523" w:rsidRDefault="005F1523">
      <w:pPr>
        <w:spacing w:line="500" w:lineRule="atLeast"/>
        <w:ind w:firstLine="600"/>
        <w:divId w:val="1070075000"/>
        <w:rPr>
          <w:rFonts w:hint="eastAsia"/>
          <w:sz w:val="30"/>
          <w:szCs w:val="30"/>
        </w:rPr>
      </w:pPr>
      <w:r>
        <w:rPr>
          <w:rFonts w:hint="eastAsia"/>
          <w:sz w:val="30"/>
          <w:szCs w:val="30"/>
        </w:rPr>
        <w:t>本院认为，被告人杜某无视国家法律，身为村委会工作人员，利用协助政府部门统计、申报村民水稻播种面积的职务便利，采用虚报水稻种植面积的方式，骗取国家发放的种粮补贴款，数额较大，其行为已构成贪污罪，依法应予惩处。鉴于被告人杜某在归案后能如实供述犯罪事实，有坦白认定情节，且能主动退清赃款，依法可以从轻处罚并可适用缓刑。公诉机关起诉指控被告人杜某犯贪污罪的事实清楚，证据确实、充分，以及公诉人在法庭上提出认为被告人认罪态度较好，在退出全部贪污涉案款和自觉交纳罚金的前提下，可从轻处罚并适用缓刑的量刑建议适当，予以采纳。辩护人吴世全认为被告人杜某认罪态度较好，积极退出违法所得，且年满</w:t>
      </w:r>
      <w:r>
        <w:rPr>
          <w:rFonts w:hint="eastAsia"/>
          <w:sz w:val="30"/>
          <w:szCs w:val="30"/>
        </w:rPr>
        <w:t>62</w:t>
      </w:r>
      <w:r>
        <w:rPr>
          <w:rFonts w:hint="eastAsia"/>
          <w:sz w:val="30"/>
          <w:szCs w:val="30"/>
        </w:rPr>
        <w:t>岁，符合缓刑条件，请求对被告人杜某从轻处罚并适用缓刑的辩护意见，理由成立，予以采纳。本案经本院审判委员会讨论决定，依照《中华人民共和国刑法》第三百八十二条第一款、第三百八十三条第一款第（一）项，第五十二条，第五十三条，第六十四条，第六十七条第三款，第七十二条，第七十三条第二、三款以及《最高人民法院、最高人民检察院关于办理贪污贿赂刑事案件适用法律若干问题的解释》第一条第一款，第十九条第一款之规定，拟判决如下：</w:t>
      </w:r>
    </w:p>
    <w:p w14:paraId="5EB51521" w14:textId="77777777" w:rsidR="005F1523" w:rsidRDefault="005F1523">
      <w:pPr>
        <w:spacing w:line="500" w:lineRule="atLeast"/>
        <w:ind w:firstLine="600"/>
        <w:divId w:val="1385719589"/>
        <w:rPr>
          <w:rFonts w:hint="eastAsia"/>
          <w:sz w:val="30"/>
          <w:szCs w:val="30"/>
        </w:rPr>
      </w:pPr>
      <w:r>
        <w:rPr>
          <w:rFonts w:hint="eastAsia"/>
          <w:sz w:val="30"/>
          <w:szCs w:val="30"/>
        </w:rPr>
        <w:t>一、被告人杜某犯贪污罪，判处有期徒刑一年二个月，缓刑二年，并处罚金人民币</w:t>
      </w:r>
      <w:r>
        <w:rPr>
          <w:rFonts w:hint="eastAsia"/>
          <w:sz w:val="30"/>
          <w:szCs w:val="30"/>
        </w:rPr>
        <w:t>100000</w:t>
      </w:r>
      <w:r>
        <w:rPr>
          <w:rFonts w:hint="eastAsia"/>
          <w:sz w:val="30"/>
          <w:szCs w:val="30"/>
        </w:rPr>
        <w:t>元（罚金已交纳）。</w:t>
      </w:r>
    </w:p>
    <w:p w14:paraId="63F87F7C" w14:textId="77777777" w:rsidR="005F1523" w:rsidRDefault="005F1523">
      <w:pPr>
        <w:spacing w:line="500" w:lineRule="atLeast"/>
        <w:ind w:firstLine="600"/>
        <w:divId w:val="538394820"/>
        <w:rPr>
          <w:rFonts w:hint="eastAsia"/>
          <w:sz w:val="30"/>
          <w:szCs w:val="30"/>
        </w:rPr>
      </w:pPr>
      <w:r>
        <w:rPr>
          <w:rFonts w:hint="eastAsia"/>
          <w:sz w:val="30"/>
          <w:szCs w:val="30"/>
        </w:rPr>
        <w:t>（缓刑考验期限，从判决确定之日起计算。）</w:t>
      </w:r>
    </w:p>
    <w:p w14:paraId="4F3F927C" w14:textId="77777777" w:rsidR="005F1523" w:rsidRDefault="005F1523">
      <w:pPr>
        <w:spacing w:line="500" w:lineRule="atLeast"/>
        <w:ind w:firstLine="600"/>
        <w:divId w:val="1023898940"/>
        <w:rPr>
          <w:rFonts w:hint="eastAsia"/>
          <w:sz w:val="30"/>
          <w:szCs w:val="30"/>
        </w:rPr>
      </w:pPr>
      <w:r>
        <w:rPr>
          <w:rFonts w:hint="eastAsia"/>
          <w:sz w:val="30"/>
          <w:szCs w:val="30"/>
        </w:rPr>
        <w:t>二、被告人杜某退出的贪污涉案款人民币</w:t>
      </w:r>
      <w:r>
        <w:rPr>
          <w:rFonts w:hint="eastAsia"/>
          <w:sz w:val="30"/>
          <w:szCs w:val="30"/>
        </w:rPr>
        <w:t>99802.6</w:t>
      </w:r>
      <w:r>
        <w:rPr>
          <w:rFonts w:hint="eastAsia"/>
          <w:sz w:val="30"/>
          <w:szCs w:val="30"/>
        </w:rPr>
        <w:t>元，予以没收，上缴国库。</w:t>
      </w:r>
    </w:p>
    <w:p w14:paraId="54E3821A" w14:textId="77777777" w:rsidR="005F1523" w:rsidRDefault="005F1523">
      <w:pPr>
        <w:spacing w:line="500" w:lineRule="atLeast"/>
        <w:ind w:firstLine="600"/>
        <w:divId w:val="840778100"/>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14:paraId="3702FE3B" w14:textId="77777777" w:rsidR="005F1523" w:rsidRDefault="005F1523">
      <w:pPr>
        <w:spacing w:line="500" w:lineRule="atLeast"/>
        <w:jc w:val="right"/>
        <w:divId w:val="433788489"/>
        <w:rPr>
          <w:rFonts w:hint="eastAsia"/>
          <w:sz w:val="30"/>
          <w:szCs w:val="30"/>
        </w:rPr>
      </w:pPr>
      <w:r>
        <w:rPr>
          <w:rFonts w:hint="eastAsia"/>
          <w:sz w:val="30"/>
          <w:szCs w:val="30"/>
        </w:rPr>
        <w:t>审判长　胡　龙</w:t>
      </w:r>
    </w:p>
    <w:p w14:paraId="08DFEEA9" w14:textId="77777777" w:rsidR="005F1523" w:rsidRDefault="005F1523">
      <w:pPr>
        <w:spacing w:line="500" w:lineRule="atLeast"/>
        <w:jc w:val="right"/>
        <w:divId w:val="2142796693"/>
        <w:rPr>
          <w:rFonts w:hint="eastAsia"/>
          <w:sz w:val="30"/>
          <w:szCs w:val="30"/>
        </w:rPr>
      </w:pPr>
      <w:r>
        <w:rPr>
          <w:rFonts w:hint="eastAsia"/>
          <w:sz w:val="30"/>
          <w:szCs w:val="30"/>
        </w:rPr>
        <w:t>审判员　林向东</w:t>
      </w:r>
    </w:p>
    <w:p w14:paraId="11D378FA" w14:textId="77777777" w:rsidR="005F1523" w:rsidRDefault="005F1523">
      <w:pPr>
        <w:spacing w:line="500" w:lineRule="atLeast"/>
        <w:jc w:val="right"/>
        <w:divId w:val="524053188"/>
        <w:rPr>
          <w:rFonts w:hint="eastAsia"/>
          <w:sz w:val="30"/>
          <w:szCs w:val="30"/>
        </w:rPr>
      </w:pPr>
      <w:r>
        <w:rPr>
          <w:rFonts w:hint="eastAsia"/>
          <w:sz w:val="30"/>
          <w:szCs w:val="30"/>
        </w:rPr>
        <w:t>审判员　李　宁</w:t>
      </w:r>
    </w:p>
    <w:p w14:paraId="78D4CF68" w14:textId="77777777" w:rsidR="005F1523" w:rsidRDefault="005F1523">
      <w:pPr>
        <w:spacing w:line="500" w:lineRule="atLeast"/>
        <w:jc w:val="right"/>
        <w:divId w:val="2035155052"/>
        <w:rPr>
          <w:rFonts w:hint="eastAsia"/>
          <w:sz w:val="30"/>
          <w:szCs w:val="30"/>
        </w:rPr>
      </w:pPr>
      <w:r>
        <w:rPr>
          <w:rFonts w:hint="eastAsia"/>
          <w:sz w:val="30"/>
          <w:szCs w:val="30"/>
        </w:rPr>
        <w:t>二〇一六年十二月五日</w:t>
      </w:r>
    </w:p>
    <w:p w14:paraId="1725B8A7" w14:textId="77777777" w:rsidR="005F1523" w:rsidRDefault="005F1523">
      <w:pPr>
        <w:spacing w:line="500" w:lineRule="atLeast"/>
        <w:jc w:val="right"/>
        <w:divId w:val="1235579636"/>
        <w:rPr>
          <w:rFonts w:hint="eastAsia"/>
          <w:sz w:val="30"/>
          <w:szCs w:val="30"/>
        </w:rPr>
      </w:pPr>
      <w:r>
        <w:rPr>
          <w:rFonts w:hint="eastAsia"/>
          <w:sz w:val="30"/>
          <w:szCs w:val="30"/>
        </w:rPr>
        <w:t>书记员　刘舒婷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70A17" w14:textId="77777777" w:rsidR="00C40481" w:rsidRDefault="00C40481" w:rsidP="00C40481">
      <w:pPr>
        <w:rPr>
          <w:rFonts w:hint="eastAsia"/>
        </w:rPr>
      </w:pPr>
      <w:r>
        <w:separator/>
      </w:r>
    </w:p>
  </w:endnote>
  <w:endnote w:type="continuationSeparator" w:id="0">
    <w:p w14:paraId="4DF2DEE8" w14:textId="77777777" w:rsidR="00C40481" w:rsidRDefault="00C40481" w:rsidP="00C404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21A70" w14:textId="77777777" w:rsidR="00C40481" w:rsidRDefault="00C40481" w:rsidP="00C40481">
      <w:pPr>
        <w:rPr>
          <w:rFonts w:hint="eastAsia"/>
        </w:rPr>
      </w:pPr>
      <w:r>
        <w:separator/>
      </w:r>
    </w:p>
  </w:footnote>
  <w:footnote w:type="continuationSeparator" w:id="0">
    <w:p w14:paraId="55DFB231" w14:textId="77777777" w:rsidR="00C40481" w:rsidRDefault="00C40481" w:rsidP="00C404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0481"/>
    <w:rsid w:val="005F1523"/>
    <w:rsid w:val="00A23C24"/>
    <w:rsid w:val="00C40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428F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0481"/>
    <w:pPr>
      <w:tabs>
        <w:tab w:val="center" w:pos="4153"/>
        <w:tab w:val="right" w:pos="8306"/>
      </w:tabs>
      <w:snapToGrid w:val="0"/>
      <w:jc w:val="center"/>
    </w:pPr>
    <w:rPr>
      <w:sz w:val="18"/>
      <w:szCs w:val="18"/>
    </w:rPr>
  </w:style>
  <w:style w:type="character" w:customStyle="1" w:styleId="a4">
    <w:name w:val="页眉 字符"/>
    <w:basedOn w:val="a0"/>
    <w:link w:val="a3"/>
    <w:uiPriority w:val="99"/>
    <w:rsid w:val="00C40481"/>
    <w:rPr>
      <w:rFonts w:ascii="宋体" w:eastAsia="宋体" w:hAnsi="宋体" w:cs="宋体"/>
      <w:sz w:val="18"/>
      <w:szCs w:val="18"/>
    </w:rPr>
  </w:style>
  <w:style w:type="paragraph" w:styleId="a5">
    <w:name w:val="footer"/>
    <w:basedOn w:val="a"/>
    <w:link w:val="a6"/>
    <w:uiPriority w:val="99"/>
    <w:unhideWhenUsed/>
    <w:rsid w:val="00C40481"/>
    <w:pPr>
      <w:tabs>
        <w:tab w:val="center" w:pos="4153"/>
        <w:tab w:val="right" w:pos="8306"/>
      </w:tabs>
      <w:snapToGrid w:val="0"/>
    </w:pPr>
    <w:rPr>
      <w:sz w:val="18"/>
      <w:szCs w:val="18"/>
    </w:rPr>
  </w:style>
  <w:style w:type="character" w:customStyle="1" w:styleId="a6">
    <w:name w:val="页脚 字符"/>
    <w:basedOn w:val="a0"/>
    <w:link w:val="a5"/>
    <w:uiPriority w:val="99"/>
    <w:rsid w:val="00C404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4142">
      <w:marLeft w:val="0"/>
      <w:marRight w:val="0"/>
      <w:marTop w:val="10"/>
      <w:marBottom w:val="10"/>
      <w:divBdr>
        <w:top w:val="none" w:sz="0" w:space="0" w:color="auto"/>
        <w:left w:val="none" w:sz="0" w:space="0" w:color="auto"/>
        <w:bottom w:val="none" w:sz="0" w:space="0" w:color="auto"/>
        <w:right w:val="none" w:sz="0" w:space="0" w:color="auto"/>
      </w:divBdr>
    </w:div>
    <w:div w:id="252783211">
      <w:marLeft w:val="0"/>
      <w:marRight w:val="0"/>
      <w:marTop w:val="10"/>
      <w:marBottom w:val="10"/>
      <w:divBdr>
        <w:top w:val="none" w:sz="0" w:space="0" w:color="auto"/>
        <w:left w:val="none" w:sz="0" w:space="0" w:color="auto"/>
        <w:bottom w:val="none" w:sz="0" w:space="0" w:color="auto"/>
        <w:right w:val="none" w:sz="0" w:space="0" w:color="auto"/>
      </w:divBdr>
    </w:div>
    <w:div w:id="368460472">
      <w:marLeft w:val="0"/>
      <w:marRight w:val="0"/>
      <w:marTop w:val="10"/>
      <w:marBottom w:val="10"/>
      <w:divBdr>
        <w:top w:val="none" w:sz="0" w:space="0" w:color="auto"/>
        <w:left w:val="none" w:sz="0" w:space="0" w:color="auto"/>
        <w:bottom w:val="none" w:sz="0" w:space="0" w:color="auto"/>
        <w:right w:val="none" w:sz="0" w:space="0" w:color="auto"/>
      </w:divBdr>
    </w:div>
    <w:div w:id="421292883">
      <w:marLeft w:val="0"/>
      <w:marRight w:val="0"/>
      <w:marTop w:val="10"/>
      <w:marBottom w:val="10"/>
      <w:divBdr>
        <w:top w:val="none" w:sz="0" w:space="0" w:color="auto"/>
        <w:left w:val="none" w:sz="0" w:space="0" w:color="auto"/>
        <w:bottom w:val="none" w:sz="0" w:space="0" w:color="auto"/>
        <w:right w:val="none" w:sz="0" w:space="0" w:color="auto"/>
      </w:divBdr>
    </w:div>
    <w:div w:id="433788489">
      <w:marLeft w:val="0"/>
      <w:marRight w:val="720"/>
      <w:marTop w:val="10"/>
      <w:marBottom w:val="10"/>
      <w:divBdr>
        <w:top w:val="none" w:sz="0" w:space="0" w:color="auto"/>
        <w:left w:val="none" w:sz="0" w:space="0" w:color="auto"/>
        <w:bottom w:val="none" w:sz="0" w:space="0" w:color="auto"/>
        <w:right w:val="none" w:sz="0" w:space="0" w:color="auto"/>
      </w:divBdr>
    </w:div>
    <w:div w:id="524053188">
      <w:marLeft w:val="0"/>
      <w:marRight w:val="720"/>
      <w:marTop w:val="10"/>
      <w:marBottom w:val="10"/>
      <w:divBdr>
        <w:top w:val="none" w:sz="0" w:space="0" w:color="auto"/>
        <w:left w:val="none" w:sz="0" w:space="0" w:color="auto"/>
        <w:bottom w:val="none" w:sz="0" w:space="0" w:color="auto"/>
        <w:right w:val="none" w:sz="0" w:space="0" w:color="auto"/>
      </w:divBdr>
    </w:div>
    <w:div w:id="538394820">
      <w:marLeft w:val="0"/>
      <w:marRight w:val="0"/>
      <w:marTop w:val="10"/>
      <w:marBottom w:val="10"/>
      <w:divBdr>
        <w:top w:val="none" w:sz="0" w:space="0" w:color="auto"/>
        <w:left w:val="none" w:sz="0" w:space="0" w:color="auto"/>
        <w:bottom w:val="none" w:sz="0" w:space="0" w:color="auto"/>
        <w:right w:val="none" w:sz="0" w:space="0" w:color="auto"/>
      </w:divBdr>
    </w:div>
    <w:div w:id="840778100">
      <w:marLeft w:val="0"/>
      <w:marRight w:val="0"/>
      <w:marTop w:val="10"/>
      <w:marBottom w:val="10"/>
      <w:divBdr>
        <w:top w:val="none" w:sz="0" w:space="0" w:color="auto"/>
        <w:left w:val="none" w:sz="0" w:space="0" w:color="auto"/>
        <w:bottom w:val="none" w:sz="0" w:space="0" w:color="auto"/>
        <w:right w:val="none" w:sz="0" w:space="0" w:color="auto"/>
      </w:divBdr>
    </w:div>
    <w:div w:id="916476612">
      <w:marLeft w:val="0"/>
      <w:marRight w:val="0"/>
      <w:marTop w:val="10"/>
      <w:marBottom w:val="10"/>
      <w:divBdr>
        <w:top w:val="none" w:sz="0" w:space="0" w:color="auto"/>
        <w:left w:val="none" w:sz="0" w:space="0" w:color="auto"/>
        <w:bottom w:val="none" w:sz="0" w:space="0" w:color="auto"/>
        <w:right w:val="none" w:sz="0" w:space="0" w:color="auto"/>
      </w:divBdr>
    </w:div>
    <w:div w:id="977303461">
      <w:marLeft w:val="0"/>
      <w:marRight w:val="0"/>
      <w:marTop w:val="10"/>
      <w:marBottom w:val="10"/>
      <w:divBdr>
        <w:top w:val="none" w:sz="0" w:space="0" w:color="auto"/>
        <w:left w:val="none" w:sz="0" w:space="0" w:color="auto"/>
        <w:bottom w:val="none" w:sz="0" w:space="0" w:color="auto"/>
        <w:right w:val="none" w:sz="0" w:space="0" w:color="auto"/>
      </w:divBdr>
    </w:div>
    <w:div w:id="1003321097">
      <w:marLeft w:val="0"/>
      <w:marRight w:val="0"/>
      <w:marTop w:val="10"/>
      <w:marBottom w:val="10"/>
      <w:divBdr>
        <w:top w:val="none" w:sz="0" w:space="0" w:color="auto"/>
        <w:left w:val="none" w:sz="0" w:space="0" w:color="auto"/>
        <w:bottom w:val="none" w:sz="0" w:space="0" w:color="auto"/>
        <w:right w:val="none" w:sz="0" w:space="0" w:color="auto"/>
      </w:divBdr>
    </w:div>
    <w:div w:id="1021710473">
      <w:marLeft w:val="0"/>
      <w:marRight w:val="0"/>
      <w:marTop w:val="10"/>
      <w:marBottom w:val="10"/>
      <w:divBdr>
        <w:top w:val="none" w:sz="0" w:space="0" w:color="auto"/>
        <w:left w:val="none" w:sz="0" w:space="0" w:color="auto"/>
        <w:bottom w:val="none" w:sz="0" w:space="0" w:color="auto"/>
        <w:right w:val="none" w:sz="0" w:space="0" w:color="auto"/>
      </w:divBdr>
    </w:div>
    <w:div w:id="1023898940">
      <w:marLeft w:val="0"/>
      <w:marRight w:val="0"/>
      <w:marTop w:val="10"/>
      <w:marBottom w:val="10"/>
      <w:divBdr>
        <w:top w:val="none" w:sz="0" w:space="0" w:color="auto"/>
        <w:left w:val="none" w:sz="0" w:space="0" w:color="auto"/>
        <w:bottom w:val="none" w:sz="0" w:space="0" w:color="auto"/>
        <w:right w:val="none" w:sz="0" w:space="0" w:color="auto"/>
      </w:divBdr>
    </w:div>
    <w:div w:id="1070075000">
      <w:marLeft w:val="0"/>
      <w:marRight w:val="0"/>
      <w:marTop w:val="10"/>
      <w:marBottom w:val="10"/>
      <w:divBdr>
        <w:top w:val="none" w:sz="0" w:space="0" w:color="auto"/>
        <w:left w:val="none" w:sz="0" w:space="0" w:color="auto"/>
        <w:bottom w:val="none" w:sz="0" w:space="0" w:color="auto"/>
        <w:right w:val="none" w:sz="0" w:space="0" w:color="auto"/>
      </w:divBdr>
    </w:div>
    <w:div w:id="1235579636">
      <w:marLeft w:val="0"/>
      <w:marRight w:val="720"/>
      <w:marTop w:val="10"/>
      <w:marBottom w:val="10"/>
      <w:divBdr>
        <w:top w:val="none" w:sz="0" w:space="0" w:color="auto"/>
        <w:left w:val="none" w:sz="0" w:space="0" w:color="auto"/>
        <w:bottom w:val="none" w:sz="0" w:space="0" w:color="auto"/>
        <w:right w:val="none" w:sz="0" w:space="0" w:color="auto"/>
      </w:divBdr>
    </w:div>
    <w:div w:id="1295134241">
      <w:marLeft w:val="0"/>
      <w:marRight w:val="0"/>
      <w:marTop w:val="10"/>
      <w:marBottom w:val="10"/>
      <w:divBdr>
        <w:top w:val="none" w:sz="0" w:space="0" w:color="auto"/>
        <w:left w:val="none" w:sz="0" w:space="0" w:color="auto"/>
        <w:bottom w:val="none" w:sz="0" w:space="0" w:color="auto"/>
        <w:right w:val="none" w:sz="0" w:space="0" w:color="auto"/>
      </w:divBdr>
    </w:div>
    <w:div w:id="1367179137">
      <w:marLeft w:val="0"/>
      <w:marRight w:val="0"/>
      <w:marTop w:val="10"/>
      <w:marBottom w:val="10"/>
      <w:divBdr>
        <w:top w:val="none" w:sz="0" w:space="0" w:color="auto"/>
        <w:left w:val="none" w:sz="0" w:space="0" w:color="auto"/>
        <w:bottom w:val="none" w:sz="0" w:space="0" w:color="auto"/>
        <w:right w:val="none" w:sz="0" w:space="0" w:color="auto"/>
      </w:divBdr>
    </w:div>
    <w:div w:id="1385719589">
      <w:marLeft w:val="0"/>
      <w:marRight w:val="0"/>
      <w:marTop w:val="10"/>
      <w:marBottom w:val="10"/>
      <w:divBdr>
        <w:top w:val="none" w:sz="0" w:space="0" w:color="auto"/>
        <w:left w:val="none" w:sz="0" w:space="0" w:color="auto"/>
        <w:bottom w:val="none" w:sz="0" w:space="0" w:color="auto"/>
        <w:right w:val="none" w:sz="0" w:space="0" w:color="auto"/>
      </w:divBdr>
    </w:div>
    <w:div w:id="1594246243">
      <w:marLeft w:val="0"/>
      <w:marRight w:val="0"/>
      <w:marTop w:val="10"/>
      <w:marBottom w:val="10"/>
      <w:divBdr>
        <w:top w:val="none" w:sz="0" w:space="0" w:color="auto"/>
        <w:left w:val="none" w:sz="0" w:space="0" w:color="auto"/>
        <w:bottom w:val="none" w:sz="0" w:space="0" w:color="auto"/>
        <w:right w:val="none" w:sz="0" w:space="0" w:color="auto"/>
      </w:divBdr>
    </w:div>
    <w:div w:id="2035155052">
      <w:marLeft w:val="0"/>
      <w:marRight w:val="720"/>
      <w:marTop w:val="10"/>
      <w:marBottom w:val="10"/>
      <w:divBdr>
        <w:top w:val="none" w:sz="0" w:space="0" w:color="auto"/>
        <w:left w:val="none" w:sz="0" w:space="0" w:color="auto"/>
        <w:bottom w:val="none" w:sz="0" w:space="0" w:color="auto"/>
        <w:right w:val="none" w:sz="0" w:space="0" w:color="auto"/>
      </w:divBdr>
    </w:div>
    <w:div w:id="214279669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2025-04-30T07:51:00Z</dcterms:created>
  <dcterms:modified xsi:type="dcterms:W3CDTF">2025-04-30T07:51:00Z</dcterms:modified>
</cp:coreProperties>
</file>