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9495" w14:textId="77777777" w:rsidR="00BA4111" w:rsidRDefault="00BA4111">
      <w:pPr>
        <w:spacing w:line="500" w:lineRule="atLeast"/>
        <w:jc w:val="center"/>
        <w:divId w:val="989483384"/>
        <w:rPr>
          <w:rFonts w:ascii="黑体" w:eastAsia="黑体" w:hAnsi="黑体"/>
          <w:sz w:val="36"/>
          <w:szCs w:val="36"/>
        </w:rPr>
      </w:pPr>
      <w:r>
        <w:rPr>
          <w:rFonts w:ascii="黑体" w:eastAsia="黑体" w:hAnsi="黑体" w:hint="eastAsia"/>
          <w:sz w:val="36"/>
          <w:szCs w:val="36"/>
        </w:rPr>
        <w:t>广东省广州市天河区人民法院</w:t>
      </w:r>
    </w:p>
    <w:p w14:paraId="6614D485" w14:textId="77777777" w:rsidR="00BA4111" w:rsidRDefault="00BA4111">
      <w:pPr>
        <w:spacing w:line="500" w:lineRule="atLeast"/>
        <w:jc w:val="center"/>
        <w:divId w:val="4171680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29DB97" w14:textId="77777777" w:rsidR="00BA4111" w:rsidRDefault="00BA4111">
      <w:pPr>
        <w:spacing w:line="500" w:lineRule="atLeast"/>
        <w:jc w:val="right"/>
        <w:divId w:val="354574461"/>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1102</w:t>
      </w:r>
      <w:r>
        <w:rPr>
          <w:rFonts w:hint="eastAsia"/>
          <w:sz w:val="30"/>
          <w:szCs w:val="30"/>
        </w:rPr>
        <w:t>号</w:t>
      </w:r>
    </w:p>
    <w:p w14:paraId="08DA1191" w14:textId="77777777" w:rsidR="00BA4111" w:rsidRDefault="00BA4111">
      <w:pPr>
        <w:spacing w:line="500" w:lineRule="atLeast"/>
        <w:ind w:firstLine="600"/>
        <w:divId w:val="1323042588"/>
        <w:rPr>
          <w:rFonts w:hint="eastAsia"/>
          <w:sz w:val="30"/>
          <w:szCs w:val="30"/>
        </w:rPr>
      </w:pPr>
      <w:r>
        <w:rPr>
          <w:rFonts w:hint="eastAsia"/>
          <w:sz w:val="30"/>
          <w:szCs w:val="30"/>
        </w:rPr>
        <w:t>公诉机关广东省广州市天河区人民检察院。</w:t>
      </w:r>
    </w:p>
    <w:p w14:paraId="30E095C2" w14:textId="77777777" w:rsidR="00BA4111" w:rsidRDefault="00BA4111">
      <w:pPr>
        <w:spacing w:line="500" w:lineRule="atLeast"/>
        <w:ind w:firstLine="600"/>
        <w:divId w:val="1361202091"/>
        <w:rPr>
          <w:rFonts w:hint="eastAsia"/>
          <w:sz w:val="30"/>
          <w:szCs w:val="30"/>
        </w:rPr>
      </w:pPr>
      <w:r>
        <w:rPr>
          <w:rFonts w:hint="eastAsia"/>
          <w:sz w:val="30"/>
          <w:szCs w:val="30"/>
        </w:rPr>
        <w:t>被告人杨悦宏，曾用名杨月红，出生地广东省广州市，户籍地址广东省广州市天河区，原广东纵信律师事务所律师、合伙人，广东诺臣律师事务所律师、合伙人。因本案于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日被逮捕。现押于广州市天河区看守所。</w:t>
      </w:r>
    </w:p>
    <w:p w14:paraId="32DE0227" w14:textId="77777777" w:rsidR="00BA4111" w:rsidRDefault="00BA4111">
      <w:pPr>
        <w:spacing w:line="500" w:lineRule="atLeast"/>
        <w:ind w:firstLine="600"/>
        <w:divId w:val="45640676"/>
        <w:rPr>
          <w:rFonts w:hint="eastAsia"/>
          <w:sz w:val="30"/>
          <w:szCs w:val="30"/>
        </w:rPr>
      </w:pPr>
      <w:r>
        <w:rPr>
          <w:rFonts w:hint="eastAsia"/>
          <w:sz w:val="30"/>
          <w:szCs w:val="30"/>
        </w:rPr>
        <w:t>辩护人李晓萌、陈永忠，广东诺臣律师事务所律师。</w:t>
      </w:r>
    </w:p>
    <w:p w14:paraId="0A05615F" w14:textId="77777777" w:rsidR="00BA4111" w:rsidRDefault="00BA4111">
      <w:pPr>
        <w:spacing w:line="500" w:lineRule="atLeast"/>
        <w:ind w:firstLine="600"/>
        <w:divId w:val="992174694"/>
        <w:rPr>
          <w:rFonts w:hint="eastAsia"/>
          <w:sz w:val="30"/>
          <w:szCs w:val="30"/>
        </w:rPr>
      </w:pPr>
      <w:r>
        <w:rPr>
          <w:rFonts w:hint="eastAsia"/>
          <w:sz w:val="30"/>
          <w:szCs w:val="30"/>
        </w:rPr>
        <w:t>广东省广州市天河区人民检察院以穗天检刑诉（</w:t>
      </w:r>
      <w:r>
        <w:rPr>
          <w:rFonts w:hint="eastAsia"/>
          <w:sz w:val="30"/>
          <w:szCs w:val="30"/>
        </w:rPr>
        <w:t>2014</w:t>
      </w:r>
      <w:r>
        <w:rPr>
          <w:rFonts w:hint="eastAsia"/>
          <w:sz w:val="30"/>
          <w:szCs w:val="30"/>
        </w:rPr>
        <w:t>）</w:t>
      </w:r>
      <w:r>
        <w:rPr>
          <w:rFonts w:hint="eastAsia"/>
          <w:sz w:val="30"/>
          <w:szCs w:val="30"/>
        </w:rPr>
        <w:t>1125</w:t>
      </w:r>
      <w:r>
        <w:rPr>
          <w:rFonts w:hint="eastAsia"/>
          <w:sz w:val="30"/>
          <w:szCs w:val="30"/>
        </w:rPr>
        <w:t>号起诉书指控被告人杨悦宏犯行贿罪，于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东省广州市天河区人民检察院指派代理检察员王宇、曾荣出庭支持公诉，被告人杨悦宏及辩护人李晓萌、陈永忠到庭参加了诉讼。现已审理终结。</w:t>
      </w:r>
    </w:p>
    <w:p w14:paraId="0B752CC4" w14:textId="77777777" w:rsidR="00BA4111" w:rsidRDefault="00BA4111">
      <w:pPr>
        <w:spacing w:line="500" w:lineRule="atLeast"/>
        <w:ind w:firstLine="600"/>
        <w:divId w:val="99180916"/>
        <w:rPr>
          <w:rFonts w:hint="eastAsia"/>
          <w:sz w:val="30"/>
          <w:szCs w:val="30"/>
        </w:rPr>
      </w:pPr>
      <w:r>
        <w:rPr>
          <w:rFonts w:hint="eastAsia"/>
          <w:sz w:val="30"/>
          <w:szCs w:val="30"/>
        </w:rPr>
        <w:t>广东省广州市天河区人民检察院指控：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年，被告人杨悦宏在广东纵信律师事务所、广东诺臣律师事务所工作期间，为谋取不正当利益，先后多次给予广州有林投资管理有限公司总经理张某甲（另案处理）贿赂人民币</w:t>
      </w:r>
      <w:r>
        <w:rPr>
          <w:rFonts w:hint="eastAsia"/>
          <w:sz w:val="30"/>
          <w:szCs w:val="30"/>
        </w:rPr>
        <w:t>350</w:t>
      </w:r>
      <w:r>
        <w:rPr>
          <w:rFonts w:hint="eastAsia"/>
          <w:sz w:val="30"/>
          <w:szCs w:val="30"/>
        </w:rPr>
        <w:t>万元、广州市白云区人民法院执行局局长樊某（另案处理）贿赂人民币</w:t>
      </w:r>
      <w:r>
        <w:rPr>
          <w:rFonts w:hint="eastAsia"/>
          <w:sz w:val="30"/>
          <w:szCs w:val="30"/>
        </w:rPr>
        <w:t>287</w:t>
      </w:r>
      <w:r>
        <w:rPr>
          <w:rFonts w:hint="eastAsia"/>
          <w:sz w:val="30"/>
          <w:szCs w:val="30"/>
        </w:rPr>
        <w:t>万元，共计人民币</w:t>
      </w:r>
      <w:r>
        <w:rPr>
          <w:rFonts w:hint="eastAsia"/>
          <w:sz w:val="30"/>
          <w:szCs w:val="30"/>
        </w:rPr>
        <w:t>637</w:t>
      </w:r>
      <w:r>
        <w:rPr>
          <w:rFonts w:hint="eastAsia"/>
          <w:sz w:val="30"/>
          <w:szCs w:val="30"/>
        </w:rPr>
        <w:t>万元。公诉机关认为被告人杨悦宏的行为已经构成行贿罪，且情节特别严重，提请本院判处，并列举了相关证据。</w:t>
      </w:r>
    </w:p>
    <w:p w14:paraId="294317F9" w14:textId="77777777" w:rsidR="00BA4111" w:rsidRDefault="00BA4111">
      <w:pPr>
        <w:spacing w:line="500" w:lineRule="atLeast"/>
        <w:ind w:firstLine="600"/>
        <w:divId w:val="1114784127"/>
        <w:rPr>
          <w:rFonts w:hint="eastAsia"/>
          <w:sz w:val="30"/>
          <w:szCs w:val="30"/>
        </w:rPr>
      </w:pPr>
      <w:r>
        <w:rPr>
          <w:rFonts w:hint="eastAsia"/>
          <w:sz w:val="30"/>
          <w:szCs w:val="30"/>
        </w:rPr>
        <w:t>被告人杨悦宏对公诉机关指控的罪名不持异议，惟辩称具体行贿金额由法院查实认定。</w:t>
      </w:r>
    </w:p>
    <w:p w14:paraId="0DFB6ADA" w14:textId="77777777" w:rsidR="00BA4111" w:rsidRDefault="00BA4111">
      <w:pPr>
        <w:spacing w:line="500" w:lineRule="atLeast"/>
        <w:ind w:firstLine="600"/>
        <w:divId w:val="1027678067"/>
        <w:rPr>
          <w:rFonts w:hint="eastAsia"/>
          <w:sz w:val="30"/>
          <w:szCs w:val="30"/>
        </w:rPr>
      </w:pPr>
      <w:r>
        <w:rPr>
          <w:rFonts w:hint="eastAsia"/>
          <w:sz w:val="30"/>
          <w:szCs w:val="30"/>
        </w:rPr>
        <w:lastRenderedPageBreak/>
        <w:t>辩护人提出如下辩护意见：一、被告人杨悦宏除在</w:t>
      </w:r>
      <w:r>
        <w:rPr>
          <w:rFonts w:hint="eastAsia"/>
          <w:sz w:val="30"/>
          <w:szCs w:val="30"/>
        </w:rPr>
        <w:t>2013</w:t>
      </w:r>
      <w:r>
        <w:rPr>
          <w:rFonts w:hint="eastAsia"/>
          <w:sz w:val="30"/>
          <w:szCs w:val="30"/>
        </w:rPr>
        <w:t>年给予樊某的</w:t>
      </w:r>
      <w:r>
        <w:rPr>
          <w:rFonts w:hint="eastAsia"/>
          <w:sz w:val="30"/>
          <w:szCs w:val="30"/>
        </w:rPr>
        <w:t>50</w:t>
      </w:r>
      <w:r>
        <w:rPr>
          <w:rFonts w:hint="eastAsia"/>
          <w:sz w:val="30"/>
          <w:szCs w:val="30"/>
        </w:rPr>
        <w:t>万元是其违反律师行业规定收取的律师费，属于“谋取不正当利益”以外，其他送钱行为均没有“谋取不正当利益”。二、被告人杨悦宏在被追诉前主动交待行贿行为，且其交待对于侦破张某甲、樊某案有重大作用，且深刻悔罪，已经退赃，可以减轻或免除处罚。</w:t>
      </w:r>
    </w:p>
    <w:p w14:paraId="013ED3F0" w14:textId="77777777" w:rsidR="00BA4111" w:rsidRDefault="00BA4111">
      <w:pPr>
        <w:spacing w:line="500" w:lineRule="atLeast"/>
        <w:ind w:firstLine="600"/>
        <w:divId w:val="188957498"/>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杨悦宏在广东纵信律师事务所、广东诺臣律师事务所工作期间，为谋取不正当利益，先后多次贿赂时任广州有林投资管理有限公司总经理、广州市国营白云农工商联合公司法定代表人、经理张某甲（另案处理）以及时任广州市白云区人民法院执行局局长樊某（另案处理），贿赂金额共计人民币</w:t>
      </w:r>
      <w:r>
        <w:rPr>
          <w:rFonts w:hint="eastAsia"/>
          <w:sz w:val="30"/>
          <w:szCs w:val="30"/>
        </w:rPr>
        <w:t>487</w:t>
      </w:r>
      <w:r>
        <w:rPr>
          <w:rFonts w:hint="eastAsia"/>
          <w:sz w:val="30"/>
          <w:szCs w:val="30"/>
        </w:rPr>
        <w:t>万元。具体事实如下：</w:t>
      </w:r>
    </w:p>
    <w:p w14:paraId="62554E24" w14:textId="77777777" w:rsidR="00BA4111" w:rsidRDefault="00BA4111">
      <w:pPr>
        <w:spacing w:line="500" w:lineRule="atLeast"/>
        <w:ind w:firstLine="600"/>
        <w:divId w:val="806125235"/>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年期间，被告人杨悦宏为承揽广州市国营白云农工商联合公司及下属企业的法律业务，先后多次贿送主管该公司全面工作的张某甲人民币</w:t>
      </w:r>
      <w:r>
        <w:rPr>
          <w:rFonts w:hint="eastAsia"/>
          <w:sz w:val="30"/>
          <w:szCs w:val="30"/>
        </w:rPr>
        <w:t>200</w:t>
      </w:r>
      <w:r>
        <w:rPr>
          <w:rFonts w:hint="eastAsia"/>
          <w:sz w:val="30"/>
          <w:szCs w:val="30"/>
        </w:rPr>
        <w:t>万元。</w:t>
      </w:r>
    </w:p>
    <w:p w14:paraId="7DA39E81" w14:textId="77777777" w:rsidR="00BA4111" w:rsidRDefault="00BA4111">
      <w:pPr>
        <w:spacing w:line="500" w:lineRule="atLeast"/>
        <w:ind w:firstLine="600"/>
        <w:divId w:val="971327781"/>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年期间，被告人杨悦宏为使其受托代理的执行案件能够在广州市白云区人民法院执行局尽快顺利办结，多次贿送主管该局全面工作的樊某人民币</w:t>
      </w:r>
      <w:r>
        <w:rPr>
          <w:rFonts w:hint="eastAsia"/>
          <w:sz w:val="30"/>
          <w:szCs w:val="30"/>
        </w:rPr>
        <w:t>287</w:t>
      </w:r>
      <w:r>
        <w:rPr>
          <w:rFonts w:hint="eastAsia"/>
          <w:sz w:val="30"/>
          <w:szCs w:val="30"/>
        </w:rPr>
        <w:t>万元。期间，樊某从上述受贿款中退还被告人杨悦宏人民币</w:t>
      </w:r>
      <w:r>
        <w:rPr>
          <w:rFonts w:hint="eastAsia"/>
          <w:sz w:val="30"/>
          <w:szCs w:val="30"/>
        </w:rPr>
        <w:t>40</w:t>
      </w:r>
      <w:r>
        <w:rPr>
          <w:rFonts w:hint="eastAsia"/>
          <w:sz w:val="30"/>
          <w:szCs w:val="30"/>
        </w:rPr>
        <w:t>万元。</w:t>
      </w:r>
    </w:p>
    <w:p w14:paraId="0904C7F5" w14:textId="77777777" w:rsidR="00BA4111" w:rsidRDefault="00BA4111">
      <w:pPr>
        <w:spacing w:line="500" w:lineRule="atLeast"/>
        <w:ind w:firstLine="600"/>
        <w:divId w:val="84910144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月，中共广州市纪律检查委员会在调查张某甲案件过程中，发现被告人杨悦宏是知情人员，遂通知其协助调查。在协助调查期间，被告人杨悦宏主动交待其行贿张某甲、樊某的事实。同年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日，广东省广州市天河区人民检察院通知被告人杨悦宏到案接受询问调查，其到案后主动交待行贿事实，该院同日对其立案侦查。案发后，被告人杨悦宏向广东省广州市天河区人民检察院退出行贿款人民币</w:t>
      </w:r>
      <w:r>
        <w:rPr>
          <w:rFonts w:hint="eastAsia"/>
          <w:sz w:val="30"/>
          <w:szCs w:val="30"/>
        </w:rPr>
        <w:t>38</w:t>
      </w:r>
      <w:r>
        <w:rPr>
          <w:rFonts w:hint="eastAsia"/>
          <w:sz w:val="30"/>
          <w:szCs w:val="30"/>
        </w:rPr>
        <w:t>万元。</w:t>
      </w:r>
    </w:p>
    <w:p w14:paraId="1777B6AE" w14:textId="77777777" w:rsidR="00BA4111" w:rsidRDefault="00BA4111">
      <w:pPr>
        <w:spacing w:line="500" w:lineRule="atLeast"/>
        <w:ind w:firstLine="600"/>
        <w:divId w:val="710228432"/>
        <w:rPr>
          <w:rFonts w:hint="eastAsia"/>
          <w:sz w:val="30"/>
          <w:szCs w:val="30"/>
        </w:rPr>
      </w:pPr>
      <w:r>
        <w:rPr>
          <w:rFonts w:hint="eastAsia"/>
          <w:sz w:val="30"/>
          <w:szCs w:val="30"/>
        </w:rPr>
        <w:t>上述事实，被告人杨悦宏在庭审过程中亦无异议，并有受贿人张某甲、樊某的供述，证人张某乙、杨某乙的证言，广东纵信律师事务所、广东诺臣律师事务所分别出具的证明，委托代理合同、记账凭证、发票，张某甲、樊某的任命决定、职务任免通知、干部履历表、干部考核表，张某甲所在企业营业执照，破案报告、情况说明，天河区人民检察院扣押物品、文件清单、广东省暂时扣留（或冻结）财物收据，搜查记录，户籍材料，以及被告人杨悦宏的供述等证据证实，足以认定。</w:t>
      </w:r>
    </w:p>
    <w:p w14:paraId="66A7FF49" w14:textId="77777777" w:rsidR="00BA4111" w:rsidRDefault="00BA4111">
      <w:pPr>
        <w:spacing w:line="500" w:lineRule="atLeast"/>
        <w:ind w:firstLine="600"/>
        <w:divId w:val="1858039424"/>
        <w:rPr>
          <w:rFonts w:hint="eastAsia"/>
          <w:sz w:val="30"/>
          <w:szCs w:val="30"/>
        </w:rPr>
      </w:pPr>
      <w:r>
        <w:rPr>
          <w:rFonts w:hint="eastAsia"/>
          <w:sz w:val="30"/>
          <w:szCs w:val="30"/>
        </w:rPr>
        <w:t>关于公诉机关指控被告人杨悦宏行贿张某甲人民币</w:t>
      </w:r>
      <w:r>
        <w:rPr>
          <w:rFonts w:hint="eastAsia"/>
          <w:sz w:val="30"/>
          <w:szCs w:val="30"/>
        </w:rPr>
        <w:t>350</w:t>
      </w:r>
      <w:r>
        <w:rPr>
          <w:rFonts w:hint="eastAsia"/>
          <w:sz w:val="30"/>
          <w:szCs w:val="30"/>
        </w:rPr>
        <w:t>万元的意见，经查，被告人杨悦宏与受贿人张某甲在贿赂金额方面的供述不吻合，受贿人张某甲在广东省广州市人民检察院侦查期间均稳定供述仅收受被告人杨悦宏贿赂人民币</w:t>
      </w:r>
      <w:r>
        <w:rPr>
          <w:rFonts w:hint="eastAsia"/>
          <w:sz w:val="30"/>
          <w:szCs w:val="30"/>
        </w:rPr>
        <w:t>200</w:t>
      </w:r>
      <w:r>
        <w:rPr>
          <w:rFonts w:hint="eastAsia"/>
          <w:sz w:val="30"/>
          <w:szCs w:val="30"/>
        </w:rPr>
        <w:t>万元。本院综合现有证据，认定被告人杨悦宏行贿张某甲人民币</w:t>
      </w:r>
      <w:r>
        <w:rPr>
          <w:rFonts w:hint="eastAsia"/>
          <w:sz w:val="30"/>
          <w:szCs w:val="30"/>
        </w:rPr>
        <w:t>200</w:t>
      </w:r>
      <w:r>
        <w:rPr>
          <w:rFonts w:hint="eastAsia"/>
          <w:sz w:val="30"/>
          <w:szCs w:val="30"/>
        </w:rPr>
        <w:t>万元。公诉机关该节指控证据不足，本院不予支持。</w:t>
      </w:r>
    </w:p>
    <w:p w14:paraId="55F977B3" w14:textId="77777777" w:rsidR="00BA4111" w:rsidRDefault="00BA4111">
      <w:pPr>
        <w:spacing w:line="500" w:lineRule="atLeast"/>
        <w:ind w:firstLine="600"/>
        <w:divId w:val="985205592"/>
        <w:rPr>
          <w:rFonts w:hint="eastAsia"/>
          <w:sz w:val="30"/>
          <w:szCs w:val="30"/>
        </w:rPr>
      </w:pPr>
      <w:r>
        <w:rPr>
          <w:rFonts w:hint="eastAsia"/>
          <w:sz w:val="30"/>
          <w:szCs w:val="30"/>
        </w:rPr>
        <w:t>关于辩护人提出被告人杨悦宏除在</w:t>
      </w:r>
      <w:r>
        <w:rPr>
          <w:rFonts w:hint="eastAsia"/>
          <w:sz w:val="30"/>
          <w:szCs w:val="30"/>
        </w:rPr>
        <w:t>2013</w:t>
      </w:r>
      <w:r>
        <w:rPr>
          <w:rFonts w:hint="eastAsia"/>
          <w:sz w:val="30"/>
          <w:szCs w:val="30"/>
        </w:rPr>
        <w:t>年给予樊某的</w:t>
      </w:r>
      <w:r>
        <w:rPr>
          <w:rFonts w:hint="eastAsia"/>
          <w:sz w:val="30"/>
          <w:szCs w:val="30"/>
        </w:rPr>
        <w:t>50</w:t>
      </w:r>
      <w:r>
        <w:rPr>
          <w:rFonts w:hint="eastAsia"/>
          <w:sz w:val="30"/>
          <w:szCs w:val="30"/>
        </w:rPr>
        <w:t>万元属于“谋取不正当利益”以外，其他送钱行为均没有“谋取不正当利益”的意见，经查，被告人杨悦宏的供述、证人张某甲、樊某的证言以及相关书证物证，均证实张某甲主管广州市国营白云农工商联合公司及下属企业包括法律事务在内的全面工作，樊某主管广州市白云区人民法院执行局全面工作，被告人杨悦宏作为律师多次贿送张某甲、樊某财物共计人民币</w:t>
      </w:r>
      <w:r>
        <w:rPr>
          <w:rFonts w:hint="eastAsia"/>
          <w:sz w:val="30"/>
          <w:szCs w:val="30"/>
        </w:rPr>
        <w:t>487</w:t>
      </w:r>
      <w:r>
        <w:rPr>
          <w:rFonts w:hint="eastAsia"/>
          <w:sz w:val="30"/>
          <w:szCs w:val="30"/>
        </w:rPr>
        <w:t>万元，其目的是以不正当手段承揽张某甲所在企业法律业务，以及以不正当手段影响法院执行工作，而张某甲、樊某亦收受贿赂，并违反法律法规的规定、公平公正的市场原则、司法原则，为被告人杨悦宏在相关业务上提供了帮助或者便利条件。因此，被告人杨悦宏的行贿行为符合行贿罪中“谋取不正当利益”的构成要件。辩护人该节辩护意见与事实不符，本院不予采纳。</w:t>
      </w:r>
    </w:p>
    <w:p w14:paraId="5E71E23F" w14:textId="77777777" w:rsidR="00BA4111" w:rsidRDefault="00BA4111">
      <w:pPr>
        <w:spacing w:line="500" w:lineRule="atLeast"/>
        <w:ind w:firstLine="600"/>
        <w:divId w:val="936056877"/>
        <w:rPr>
          <w:rFonts w:hint="eastAsia"/>
          <w:sz w:val="30"/>
          <w:szCs w:val="30"/>
        </w:rPr>
      </w:pPr>
      <w:r>
        <w:rPr>
          <w:rFonts w:hint="eastAsia"/>
          <w:sz w:val="30"/>
          <w:szCs w:val="30"/>
        </w:rPr>
        <w:t>关于辩护人提出被告人杨悦宏在被追诉前主动交待行贿行为的意见，经查，被告人杨悦宏在协助纪检部门调查张某甲案件时，已经主动交待其行贿事实，在检察机关对其行贿行为立案侦查前，其亦已向检察机关主动交待其行贿事实。根据相关法律及司法解释的规定，其行为符合“行贿人在被追诉前主动交待行贿行为”的情形。辩护人该节辩护意见本院予以采纳。</w:t>
      </w:r>
    </w:p>
    <w:p w14:paraId="52016B05" w14:textId="77777777" w:rsidR="00BA4111" w:rsidRDefault="00BA4111">
      <w:pPr>
        <w:spacing w:line="500" w:lineRule="atLeast"/>
        <w:ind w:firstLine="600"/>
        <w:divId w:val="2101564189"/>
        <w:rPr>
          <w:rFonts w:hint="eastAsia"/>
          <w:sz w:val="30"/>
          <w:szCs w:val="30"/>
        </w:rPr>
      </w:pPr>
      <w:r>
        <w:rPr>
          <w:rFonts w:hint="eastAsia"/>
          <w:sz w:val="30"/>
          <w:szCs w:val="30"/>
        </w:rPr>
        <w:t>本院认为，被告人杨悦宏为谋取不正当利益，给予国家工作人员以财物，情节特别严重，其行为已经构成行贿罪，依法应当适用“处十年以上有期徒刑或者无期徒刑，可以并处没收财产”的量刑幅度予以处罚。被告人杨悦宏在被追诉前主动交待行贿行为，可以减轻处罚。被告人杨悦宏认罪、悔罪，且退出违法所得，酌情从轻处罚。辩护人建议对被告人杨悦宏减轻处罚的意见本院予以采纳；惟建议对其免除处罚的意见，因其犯罪情节特别严重，而且有向司法机关国家工作人员行贿，影响司法公正的行为，社会影响恶劣，故不能对其免除刑事处罚，该节意见本院不予采纳。被告人杨悦宏的违法所得依法应予追缴。依照《中华人民共和国刑法》第三百八十九条、第三百九十条、第六十四条以及《最高人民法院、最高人民检察院关于办理行贿刑事案件具体应用法律若干问题的解释》第四条、第十一条、第十二条、第十三条的规定，判决如下：</w:t>
      </w:r>
    </w:p>
    <w:p w14:paraId="1B737A62" w14:textId="77777777" w:rsidR="00BA4111" w:rsidRDefault="00BA4111">
      <w:pPr>
        <w:spacing w:line="500" w:lineRule="atLeast"/>
        <w:ind w:firstLine="600"/>
        <w:divId w:val="543718795"/>
        <w:rPr>
          <w:rFonts w:hint="eastAsia"/>
          <w:sz w:val="30"/>
          <w:szCs w:val="30"/>
        </w:rPr>
      </w:pPr>
      <w:r>
        <w:rPr>
          <w:rFonts w:hint="eastAsia"/>
          <w:sz w:val="30"/>
          <w:szCs w:val="30"/>
        </w:rPr>
        <w:t>一、被告人杨悦宏犯行贿罪，判处有期徒刑六年六个月（刑期从判决执行之日起计算，判决执行以前先行羁押的，羁押一日折抵刑期一日，即自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w:t>
      </w:r>
    </w:p>
    <w:p w14:paraId="382AB3BB" w14:textId="77777777" w:rsidR="00BA4111" w:rsidRDefault="00BA4111">
      <w:pPr>
        <w:spacing w:line="500" w:lineRule="atLeast"/>
        <w:ind w:firstLine="600"/>
        <w:divId w:val="1883397181"/>
        <w:rPr>
          <w:rFonts w:hint="eastAsia"/>
          <w:sz w:val="30"/>
          <w:szCs w:val="30"/>
        </w:rPr>
      </w:pPr>
      <w:r>
        <w:rPr>
          <w:rFonts w:hint="eastAsia"/>
          <w:sz w:val="30"/>
          <w:szCs w:val="30"/>
        </w:rPr>
        <w:t>二、追缴被告人杨悦宏的违法所得，上缴国库（其中人民币</w:t>
      </w:r>
      <w:r>
        <w:rPr>
          <w:rFonts w:hint="eastAsia"/>
          <w:sz w:val="30"/>
          <w:szCs w:val="30"/>
        </w:rPr>
        <w:t>38</w:t>
      </w:r>
      <w:r>
        <w:rPr>
          <w:rFonts w:hint="eastAsia"/>
          <w:sz w:val="30"/>
          <w:szCs w:val="30"/>
        </w:rPr>
        <w:t>万元现扣押于广东省广州市天河区人民检察院，由该院执行）。</w:t>
      </w:r>
    </w:p>
    <w:p w14:paraId="593DD444" w14:textId="77777777" w:rsidR="00BA4111" w:rsidRDefault="00BA4111">
      <w:pPr>
        <w:spacing w:line="500" w:lineRule="atLeast"/>
        <w:ind w:firstLine="600"/>
        <w:divId w:val="9099956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4050B8C" w14:textId="77777777" w:rsidR="00BA4111" w:rsidRDefault="00BA4111">
      <w:pPr>
        <w:spacing w:line="500" w:lineRule="atLeast"/>
        <w:jc w:val="right"/>
        <w:divId w:val="565141895"/>
        <w:rPr>
          <w:rFonts w:hint="eastAsia"/>
          <w:sz w:val="30"/>
          <w:szCs w:val="30"/>
        </w:rPr>
      </w:pPr>
      <w:r>
        <w:rPr>
          <w:rFonts w:hint="eastAsia"/>
          <w:sz w:val="30"/>
          <w:szCs w:val="30"/>
        </w:rPr>
        <w:t>审　判　长　　梁夏生</w:t>
      </w:r>
    </w:p>
    <w:p w14:paraId="4098C157" w14:textId="77777777" w:rsidR="00BA4111" w:rsidRDefault="00BA4111">
      <w:pPr>
        <w:spacing w:line="500" w:lineRule="atLeast"/>
        <w:jc w:val="right"/>
        <w:divId w:val="483200727"/>
        <w:rPr>
          <w:rFonts w:hint="eastAsia"/>
          <w:sz w:val="30"/>
          <w:szCs w:val="30"/>
        </w:rPr>
      </w:pPr>
      <w:r>
        <w:rPr>
          <w:rFonts w:hint="eastAsia"/>
          <w:sz w:val="30"/>
          <w:szCs w:val="30"/>
        </w:rPr>
        <w:t>人民陪审员　　霍丹红</w:t>
      </w:r>
    </w:p>
    <w:p w14:paraId="3F3E0B62" w14:textId="77777777" w:rsidR="00BA4111" w:rsidRDefault="00BA4111">
      <w:pPr>
        <w:spacing w:line="500" w:lineRule="atLeast"/>
        <w:jc w:val="right"/>
        <w:divId w:val="1249653577"/>
        <w:rPr>
          <w:rFonts w:hint="eastAsia"/>
          <w:sz w:val="30"/>
          <w:szCs w:val="30"/>
        </w:rPr>
      </w:pPr>
      <w:r>
        <w:rPr>
          <w:rFonts w:hint="eastAsia"/>
          <w:sz w:val="30"/>
          <w:szCs w:val="30"/>
        </w:rPr>
        <w:t>人民陪审员　　杨巧云</w:t>
      </w:r>
    </w:p>
    <w:p w14:paraId="4A479434" w14:textId="77777777" w:rsidR="00BA4111" w:rsidRDefault="00BA4111">
      <w:pPr>
        <w:spacing w:line="500" w:lineRule="atLeast"/>
        <w:jc w:val="right"/>
        <w:divId w:val="157112399"/>
        <w:rPr>
          <w:rFonts w:hint="eastAsia"/>
          <w:sz w:val="30"/>
          <w:szCs w:val="30"/>
        </w:rPr>
      </w:pPr>
      <w:r>
        <w:rPr>
          <w:rFonts w:hint="eastAsia"/>
          <w:sz w:val="30"/>
          <w:szCs w:val="30"/>
        </w:rPr>
        <w:t>二〇一四年十二月十日</w:t>
      </w:r>
    </w:p>
    <w:p w14:paraId="370D746B" w14:textId="77777777" w:rsidR="00BA4111" w:rsidRDefault="00BA4111">
      <w:pPr>
        <w:spacing w:line="500" w:lineRule="atLeast"/>
        <w:jc w:val="right"/>
        <w:divId w:val="1952782686"/>
        <w:rPr>
          <w:rFonts w:hint="eastAsia"/>
          <w:sz w:val="30"/>
          <w:szCs w:val="30"/>
        </w:rPr>
      </w:pPr>
      <w:r>
        <w:rPr>
          <w:rFonts w:hint="eastAsia"/>
          <w:sz w:val="30"/>
          <w:szCs w:val="30"/>
        </w:rPr>
        <w:t>书　记　员　　周玉珊</w:t>
      </w:r>
    </w:p>
    <w:p w14:paraId="1A380B6F" w14:textId="77777777" w:rsidR="00BA4111" w:rsidRDefault="00BA4111">
      <w:pPr>
        <w:spacing w:line="500" w:lineRule="atLeast"/>
        <w:ind w:firstLine="600"/>
        <w:divId w:val="790325503"/>
        <w:rPr>
          <w:rFonts w:hint="eastAsia"/>
          <w:sz w:val="30"/>
          <w:szCs w:val="30"/>
        </w:rPr>
      </w:pPr>
      <w:r>
        <w:rPr>
          <w:rFonts w:hint="eastAsia"/>
          <w:sz w:val="30"/>
          <w:szCs w:val="30"/>
        </w:rPr>
        <w:t>戴凡宇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22395" w14:textId="77777777" w:rsidR="00E844E9" w:rsidRDefault="00E844E9" w:rsidP="00E844E9">
      <w:pPr>
        <w:rPr>
          <w:rFonts w:hint="eastAsia"/>
        </w:rPr>
      </w:pPr>
      <w:r>
        <w:separator/>
      </w:r>
    </w:p>
  </w:endnote>
  <w:endnote w:type="continuationSeparator" w:id="0">
    <w:p w14:paraId="0746ABC4" w14:textId="77777777" w:rsidR="00E844E9" w:rsidRDefault="00E844E9" w:rsidP="00E844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3EE1" w14:textId="77777777" w:rsidR="00E844E9" w:rsidRDefault="00E844E9" w:rsidP="00E844E9">
      <w:pPr>
        <w:rPr>
          <w:rFonts w:hint="eastAsia"/>
        </w:rPr>
      </w:pPr>
      <w:r>
        <w:separator/>
      </w:r>
    </w:p>
  </w:footnote>
  <w:footnote w:type="continuationSeparator" w:id="0">
    <w:p w14:paraId="761A039A" w14:textId="77777777" w:rsidR="00E844E9" w:rsidRDefault="00E844E9" w:rsidP="00E844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4E9"/>
    <w:rsid w:val="00A23C24"/>
    <w:rsid w:val="00BA4111"/>
    <w:rsid w:val="00E84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A790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44E9"/>
    <w:pPr>
      <w:tabs>
        <w:tab w:val="center" w:pos="4153"/>
        <w:tab w:val="right" w:pos="8306"/>
      </w:tabs>
      <w:snapToGrid w:val="0"/>
      <w:jc w:val="center"/>
    </w:pPr>
    <w:rPr>
      <w:sz w:val="18"/>
      <w:szCs w:val="18"/>
    </w:rPr>
  </w:style>
  <w:style w:type="character" w:customStyle="1" w:styleId="a4">
    <w:name w:val="页眉 字符"/>
    <w:basedOn w:val="a0"/>
    <w:link w:val="a3"/>
    <w:uiPriority w:val="99"/>
    <w:rsid w:val="00E844E9"/>
    <w:rPr>
      <w:rFonts w:ascii="宋体" w:eastAsia="宋体" w:hAnsi="宋体" w:cs="宋体"/>
      <w:sz w:val="18"/>
      <w:szCs w:val="18"/>
    </w:rPr>
  </w:style>
  <w:style w:type="paragraph" w:styleId="a5">
    <w:name w:val="footer"/>
    <w:basedOn w:val="a"/>
    <w:link w:val="a6"/>
    <w:uiPriority w:val="99"/>
    <w:unhideWhenUsed/>
    <w:rsid w:val="00E844E9"/>
    <w:pPr>
      <w:tabs>
        <w:tab w:val="center" w:pos="4153"/>
        <w:tab w:val="right" w:pos="8306"/>
      </w:tabs>
      <w:snapToGrid w:val="0"/>
    </w:pPr>
    <w:rPr>
      <w:sz w:val="18"/>
      <w:szCs w:val="18"/>
    </w:rPr>
  </w:style>
  <w:style w:type="character" w:customStyle="1" w:styleId="a6">
    <w:name w:val="页脚 字符"/>
    <w:basedOn w:val="a0"/>
    <w:link w:val="a5"/>
    <w:uiPriority w:val="99"/>
    <w:rsid w:val="00E844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0676">
      <w:marLeft w:val="0"/>
      <w:marRight w:val="0"/>
      <w:marTop w:val="10"/>
      <w:marBottom w:val="10"/>
      <w:divBdr>
        <w:top w:val="none" w:sz="0" w:space="0" w:color="auto"/>
        <w:left w:val="none" w:sz="0" w:space="0" w:color="auto"/>
        <w:bottom w:val="none" w:sz="0" w:space="0" w:color="auto"/>
        <w:right w:val="none" w:sz="0" w:space="0" w:color="auto"/>
      </w:divBdr>
    </w:div>
    <w:div w:id="99180916">
      <w:marLeft w:val="0"/>
      <w:marRight w:val="0"/>
      <w:marTop w:val="10"/>
      <w:marBottom w:val="10"/>
      <w:divBdr>
        <w:top w:val="none" w:sz="0" w:space="0" w:color="auto"/>
        <w:left w:val="none" w:sz="0" w:space="0" w:color="auto"/>
        <w:bottom w:val="none" w:sz="0" w:space="0" w:color="auto"/>
        <w:right w:val="none" w:sz="0" w:space="0" w:color="auto"/>
      </w:divBdr>
    </w:div>
    <w:div w:id="157112399">
      <w:marLeft w:val="0"/>
      <w:marRight w:val="720"/>
      <w:marTop w:val="10"/>
      <w:marBottom w:val="10"/>
      <w:divBdr>
        <w:top w:val="none" w:sz="0" w:space="0" w:color="auto"/>
        <w:left w:val="none" w:sz="0" w:space="0" w:color="auto"/>
        <w:bottom w:val="none" w:sz="0" w:space="0" w:color="auto"/>
        <w:right w:val="none" w:sz="0" w:space="0" w:color="auto"/>
      </w:divBdr>
    </w:div>
    <w:div w:id="188957498">
      <w:marLeft w:val="0"/>
      <w:marRight w:val="0"/>
      <w:marTop w:val="10"/>
      <w:marBottom w:val="10"/>
      <w:divBdr>
        <w:top w:val="none" w:sz="0" w:space="0" w:color="auto"/>
        <w:left w:val="none" w:sz="0" w:space="0" w:color="auto"/>
        <w:bottom w:val="none" w:sz="0" w:space="0" w:color="auto"/>
        <w:right w:val="none" w:sz="0" w:space="0" w:color="auto"/>
      </w:divBdr>
    </w:div>
    <w:div w:id="354574461">
      <w:marLeft w:val="0"/>
      <w:marRight w:val="0"/>
      <w:marTop w:val="10"/>
      <w:marBottom w:val="10"/>
      <w:divBdr>
        <w:top w:val="none" w:sz="0" w:space="0" w:color="auto"/>
        <w:left w:val="none" w:sz="0" w:space="0" w:color="auto"/>
        <w:bottom w:val="none" w:sz="0" w:space="0" w:color="auto"/>
        <w:right w:val="none" w:sz="0" w:space="0" w:color="auto"/>
      </w:divBdr>
    </w:div>
    <w:div w:id="417168009">
      <w:marLeft w:val="0"/>
      <w:marRight w:val="0"/>
      <w:marTop w:val="10"/>
      <w:marBottom w:val="10"/>
      <w:divBdr>
        <w:top w:val="none" w:sz="0" w:space="0" w:color="auto"/>
        <w:left w:val="none" w:sz="0" w:space="0" w:color="auto"/>
        <w:bottom w:val="none" w:sz="0" w:space="0" w:color="auto"/>
        <w:right w:val="none" w:sz="0" w:space="0" w:color="auto"/>
      </w:divBdr>
    </w:div>
    <w:div w:id="483200727">
      <w:marLeft w:val="0"/>
      <w:marRight w:val="720"/>
      <w:marTop w:val="10"/>
      <w:marBottom w:val="10"/>
      <w:divBdr>
        <w:top w:val="none" w:sz="0" w:space="0" w:color="auto"/>
        <w:left w:val="none" w:sz="0" w:space="0" w:color="auto"/>
        <w:bottom w:val="none" w:sz="0" w:space="0" w:color="auto"/>
        <w:right w:val="none" w:sz="0" w:space="0" w:color="auto"/>
      </w:divBdr>
    </w:div>
    <w:div w:id="543718795">
      <w:marLeft w:val="0"/>
      <w:marRight w:val="0"/>
      <w:marTop w:val="10"/>
      <w:marBottom w:val="10"/>
      <w:divBdr>
        <w:top w:val="none" w:sz="0" w:space="0" w:color="auto"/>
        <w:left w:val="none" w:sz="0" w:space="0" w:color="auto"/>
        <w:bottom w:val="none" w:sz="0" w:space="0" w:color="auto"/>
        <w:right w:val="none" w:sz="0" w:space="0" w:color="auto"/>
      </w:divBdr>
    </w:div>
    <w:div w:id="565141895">
      <w:marLeft w:val="0"/>
      <w:marRight w:val="720"/>
      <w:marTop w:val="10"/>
      <w:marBottom w:val="10"/>
      <w:divBdr>
        <w:top w:val="none" w:sz="0" w:space="0" w:color="auto"/>
        <w:left w:val="none" w:sz="0" w:space="0" w:color="auto"/>
        <w:bottom w:val="none" w:sz="0" w:space="0" w:color="auto"/>
        <w:right w:val="none" w:sz="0" w:space="0" w:color="auto"/>
      </w:divBdr>
    </w:div>
    <w:div w:id="710228432">
      <w:marLeft w:val="0"/>
      <w:marRight w:val="0"/>
      <w:marTop w:val="10"/>
      <w:marBottom w:val="10"/>
      <w:divBdr>
        <w:top w:val="none" w:sz="0" w:space="0" w:color="auto"/>
        <w:left w:val="none" w:sz="0" w:space="0" w:color="auto"/>
        <w:bottom w:val="none" w:sz="0" w:space="0" w:color="auto"/>
        <w:right w:val="none" w:sz="0" w:space="0" w:color="auto"/>
      </w:divBdr>
    </w:div>
    <w:div w:id="790325503">
      <w:marLeft w:val="0"/>
      <w:marRight w:val="0"/>
      <w:marTop w:val="10"/>
      <w:marBottom w:val="10"/>
      <w:divBdr>
        <w:top w:val="none" w:sz="0" w:space="0" w:color="auto"/>
        <w:left w:val="none" w:sz="0" w:space="0" w:color="auto"/>
        <w:bottom w:val="none" w:sz="0" w:space="0" w:color="auto"/>
        <w:right w:val="none" w:sz="0" w:space="0" w:color="auto"/>
      </w:divBdr>
    </w:div>
    <w:div w:id="806125235">
      <w:marLeft w:val="0"/>
      <w:marRight w:val="0"/>
      <w:marTop w:val="10"/>
      <w:marBottom w:val="10"/>
      <w:divBdr>
        <w:top w:val="none" w:sz="0" w:space="0" w:color="auto"/>
        <w:left w:val="none" w:sz="0" w:space="0" w:color="auto"/>
        <w:bottom w:val="none" w:sz="0" w:space="0" w:color="auto"/>
        <w:right w:val="none" w:sz="0" w:space="0" w:color="auto"/>
      </w:divBdr>
    </w:div>
    <w:div w:id="849101443">
      <w:marLeft w:val="0"/>
      <w:marRight w:val="0"/>
      <w:marTop w:val="10"/>
      <w:marBottom w:val="10"/>
      <w:divBdr>
        <w:top w:val="none" w:sz="0" w:space="0" w:color="auto"/>
        <w:left w:val="none" w:sz="0" w:space="0" w:color="auto"/>
        <w:bottom w:val="none" w:sz="0" w:space="0" w:color="auto"/>
        <w:right w:val="none" w:sz="0" w:space="0" w:color="auto"/>
      </w:divBdr>
    </w:div>
    <w:div w:id="909995613">
      <w:marLeft w:val="0"/>
      <w:marRight w:val="0"/>
      <w:marTop w:val="10"/>
      <w:marBottom w:val="10"/>
      <w:divBdr>
        <w:top w:val="none" w:sz="0" w:space="0" w:color="auto"/>
        <w:left w:val="none" w:sz="0" w:space="0" w:color="auto"/>
        <w:bottom w:val="none" w:sz="0" w:space="0" w:color="auto"/>
        <w:right w:val="none" w:sz="0" w:space="0" w:color="auto"/>
      </w:divBdr>
    </w:div>
    <w:div w:id="936056877">
      <w:marLeft w:val="0"/>
      <w:marRight w:val="0"/>
      <w:marTop w:val="10"/>
      <w:marBottom w:val="10"/>
      <w:divBdr>
        <w:top w:val="none" w:sz="0" w:space="0" w:color="auto"/>
        <w:left w:val="none" w:sz="0" w:space="0" w:color="auto"/>
        <w:bottom w:val="none" w:sz="0" w:space="0" w:color="auto"/>
        <w:right w:val="none" w:sz="0" w:space="0" w:color="auto"/>
      </w:divBdr>
    </w:div>
    <w:div w:id="971327781">
      <w:marLeft w:val="0"/>
      <w:marRight w:val="0"/>
      <w:marTop w:val="10"/>
      <w:marBottom w:val="10"/>
      <w:divBdr>
        <w:top w:val="none" w:sz="0" w:space="0" w:color="auto"/>
        <w:left w:val="none" w:sz="0" w:space="0" w:color="auto"/>
        <w:bottom w:val="none" w:sz="0" w:space="0" w:color="auto"/>
        <w:right w:val="none" w:sz="0" w:space="0" w:color="auto"/>
      </w:divBdr>
    </w:div>
    <w:div w:id="985205592">
      <w:marLeft w:val="0"/>
      <w:marRight w:val="0"/>
      <w:marTop w:val="10"/>
      <w:marBottom w:val="10"/>
      <w:divBdr>
        <w:top w:val="none" w:sz="0" w:space="0" w:color="auto"/>
        <w:left w:val="none" w:sz="0" w:space="0" w:color="auto"/>
        <w:bottom w:val="none" w:sz="0" w:space="0" w:color="auto"/>
        <w:right w:val="none" w:sz="0" w:space="0" w:color="auto"/>
      </w:divBdr>
    </w:div>
    <w:div w:id="989483384">
      <w:marLeft w:val="0"/>
      <w:marRight w:val="0"/>
      <w:marTop w:val="10"/>
      <w:marBottom w:val="10"/>
      <w:divBdr>
        <w:top w:val="none" w:sz="0" w:space="0" w:color="auto"/>
        <w:left w:val="none" w:sz="0" w:space="0" w:color="auto"/>
        <w:bottom w:val="none" w:sz="0" w:space="0" w:color="auto"/>
        <w:right w:val="none" w:sz="0" w:space="0" w:color="auto"/>
      </w:divBdr>
    </w:div>
    <w:div w:id="992174694">
      <w:marLeft w:val="0"/>
      <w:marRight w:val="0"/>
      <w:marTop w:val="10"/>
      <w:marBottom w:val="10"/>
      <w:divBdr>
        <w:top w:val="none" w:sz="0" w:space="0" w:color="auto"/>
        <w:left w:val="none" w:sz="0" w:space="0" w:color="auto"/>
        <w:bottom w:val="none" w:sz="0" w:space="0" w:color="auto"/>
        <w:right w:val="none" w:sz="0" w:space="0" w:color="auto"/>
      </w:divBdr>
    </w:div>
    <w:div w:id="1027678067">
      <w:marLeft w:val="0"/>
      <w:marRight w:val="0"/>
      <w:marTop w:val="10"/>
      <w:marBottom w:val="10"/>
      <w:divBdr>
        <w:top w:val="none" w:sz="0" w:space="0" w:color="auto"/>
        <w:left w:val="none" w:sz="0" w:space="0" w:color="auto"/>
        <w:bottom w:val="none" w:sz="0" w:space="0" w:color="auto"/>
        <w:right w:val="none" w:sz="0" w:space="0" w:color="auto"/>
      </w:divBdr>
    </w:div>
    <w:div w:id="1114784127">
      <w:marLeft w:val="0"/>
      <w:marRight w:val="0"/>
      <w:marTop w:val="10"/>
      <w:marBottom w:val="10"/>
      <w:divBdr>
        <w:top w:val="none" w:sz="0" w:space="0" w:color="auto"/>
        <w:left w:val="none" w:sz="0" w:space="0" w:color="auto"/>
        <w:bottom w:val="none" w:sz="0" w:space="0" w:color="auto"/>
        <w:right w:val="none" w:sz="0" w:space="0" w:color="auto"/>
      </w:divBdr>
    </w:div>
    <w:div w:id="1249653577">
      <w:marLeft w:val="0"/>
      <w:marRight w:val="720"/>
      <w:marTop w:val="10"/>
      <w:marBottom w:val="10"/>
      <w:divBdr>
        <w:top w:val="none" w:sz="0" w:space="0" w:color="auto"/>
        <w:left w:val="none" w:sz="0" w:space="0" w:color="auto"/>
        <w:bottom w:val="none" w:sz="0" w:space="0" w:color="auto"/>
        <w:right w:val="none" w:sz="0" w:space="0" w:color="auto"/>
      </w:divBdr>
    </w:div>
    <w:div w:id="1323042588">
      <w:marLeft w:val="0"/>
      <w:marRight w:val="0"/>
      <w:marTop w:val="10"/>
      <w:marBottom w:val="10"/>
      <w:divBdr>
        <w:top w:val="none" w:sz="0" w:space="0" w:color="auto"/>
        <w:left w:val="none" w:sz="0" w:space="0" w:color="auto"/>
        <w:bottom w:val="none" w:sz="0" w:space="0" w:color="auto"/>
        <w:right w:val="none" w:sz="0" w:space="0" w:color="auto"/>
      </w:divBdr>
    </w:div>
    <w:div w:id="1361202091">
      <w:marLeft w:val="0"/>
      <w:marRight w:val="0"/>
      <w:marTop w:val="10"/>
      <w:marBottom w:val="10"/>
      <w:divBdr>
        <w:top w:val="none" w:sz="0" w:space="0" w:color="auto"/>
        <w:left w:val="none" w:sz="0" w:space="0" w:color="auto"/>
        <w:bottom w:val="none" w:sz="0" w:space="0" w:color="auto"/>
        <w:right w:val="none" w:sz="0" w:space="0" w:color="auto"/>
      </w:divBdr>
    </w:div>
    <w:div w:id="1858039424">
      <w:marLeft w:val="0"/>
      <w:marRight w:val="0"/>
      <w:marTop w:val="10"/>
      <w:marBottom w:val="10"/>
      <w:divBdr>
        <w:top w:val="none" w:sz="0" w:space="0" w:color="auto"/>
        <w:left w:val="none" w:sz="0" w:space="0" w:color="auto"/>
        <w:bottom w:val="none" w:sz="0" w:space="0" w:color="auto"/>
        <w:right w:val="none" w:sz="0" w:space="0" w:color="auto"/>
      </w:divBdr>
    </w:div>
    <w:div w:id="1883397181">
      <w:marLeft w:val="0"/>
      <w:marRight w:val="0"/>
      <w:marTop w:val="10"/>
      <w:marBottom w:val="10"/>
      <w:divBdr>
        <w:top w:val="none" w:sz="0" w:space="0" w:color="auto"/>
        <w:left w:val="none" w:sz="0" w:space="0" w:color="auto"/>
        <w:bottom w:val="none" w:sz="0" w:space="0" w:color="auto"/>
        <w:right w:val="none" w:sz="0" w:space="0" w:color="auto"/>
      </w:divBdr>
    </w:div>
    <w:div w:id="1952782686">
      <w:marLeft w:val="0"/>
      <w:marRight w:val="720"/>
      <w:marTop w:val="10"/>
      <w:marBottom w:val="10"/>
      <w:divBdr>
        <w:top w:val="none" w:sz="0" w:space="0" w:color="auto"/>
        <w:left w:val="none" w:sz="0" w:space="0" w:color="auto"/>
        <w:bottom w:val="none" w:sz="0" w:space="0" w:color="auto"/>
        <w:right w:val="none" w:sz="0" w:space="0" w:color="auto"/>
      </w:divBdr>
    </w:div>
    <w:div w:id="21015641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2025-04-30T07:57:00Z</dcterms:created>
  <dcterms:modified xsi:type="dcterms:W3CDTF">2025-04-30T07:57:00Z</dcterms:modified>
</cp:coreProperties>
</file>