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B69B" w14:textId="77777777" w:rsidR="00BF0C72" w:rsidRDefault="00BF0C72">
      <w:pPr>
        <w:spacing w:line="500" w:lineRule="atLeast"/>
        <w:jc w:val="center"/>
        <w:divId w:val="1817452872"/>
        <w:rPr>
          <w:rFonts w:ascii="黑体" w:eastAsia="黑体" w:hAnsi="黑体"/>
          <w:sz w:val="36"/>
          <w:szCs w:val="36"/>
        </w:rPr>
      </w:pPr>
      <w:r>
        <w:rPr>
          <w:rFonts w:ascii="黑体" w:eastAsia="黑体" w:hAnsi="黑体" w:hint="eastAsia"/>
          <w:sz w:val="36"/>
          <w:szCs w:val="36"/>
        </w:rPr>
        <w:t>广东省深圳市福田区人民法院</w:t>
      </w:r>
    </w:p>
    <w:p w14:paraId="1B1B27E3" w14:textId="77777777" w:rsidR="00BF0C72" w:rsidRDefault="00BF0C72">
      <w:pPr>
        <w:spacing w:line="500" w:lineRule="atLeast"/>
        <w:jc w:val="center"/>
        <w:divId w:val="1305427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D5DF31" w14:textId="77777777" w:rsidR="00BF0C72" w:rsidRDefault="00BF0C72">
      <w:pPr>
        <w:spacing w:line="500" w:lineRule="atLeast"/>
        <w:jc w:val="right"/>
        <w:divId w:val="225921210"/>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1113</w:t>
      </w:r>
      <w:r>
        <w:rPr>
          <w:rFonts w:hint="eastAsia"/>
          <w:sz w:val="30"/>
          <w:szCs w:val="30"/>
        </w:rPr>
        <w:t>号</w:t>
      </w:r>
    </w:p>
    <w:p w14:paraId="56E04FB0" w14:textId="77777777" w:rsidR="00BF0C72" w:rsidRDefault="00BF0C72">
      <w:pPr>
        <w:spacing w:line="500" w:lineRule="atLeast"/>
        <w:ind w:firstLine="600"/>
        <w:divId w:val="888032283"/>
        <w:rPr>
          <w:rFonts w:hint="eastAsia"/>
          <w:sz w:val="30"/>
          <w:szCs w:val="30"/>
        </w:rPr>
      </w:pPr>
      <w:r>
        <w:rPr>
          <w:rFonts w:hint="eastAsia"/>
          <w:sz w:val="30"/>
          <w:szCs w:val="30"/>
        </w:rPr>
        <w:t>公诉机关深圳市福田区人民检察院。</w:t>
      </w:r>
    </w:p>
    <w:p w14:paraId="765DFA8F" w14:textId="77777777" w:rsidR="00BF0C72" w:rsidRDefault="00BF0C72">
      <w:pPr>
        <w:spacing w:line="500" w:lineRule="atLeast"/>
        <w:ind w:firstLine="600"/>
        <w:divId w:val="1003582600"/>
        <w:rPr>
          <w:rFonts w:hint="eastAsia"/>
          <w:sz w:val="30"/>
          <w:szCs w:val="30"/>
        </w:rPr>
      </w:pPr>
      <w:r>
        <w:rPr>
          <w:rFonts w:hint="eastAsia"/>
          <w:sz w:val="30"/>
          <w:szCs w:val="30"/>
        </w:rPr>
        <w:t>被告人杨某峰，男，汉族，本科文化，湖南省新化县人，户籍所在地：深圳市福田区，家住福田区，原系深圳市规划国土房地产信息中心高级工程师。因涉嫌犯受贿罪于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日被深圳市公安局刑事拘留</w:t>
      </w:r>
      <w:r>
        <w:rPr>
          <w:rFonts w:hint="eastAsia"/>
          <w:sz w:val="30"/>
          <w:szCs w:val="30"/>
        </w:rPr>
        <w:t>,</w:t>
      </w:r>
      <w:r>
        <w:rPr>
          <w:rFonts w:hint="eastAsia"/>
          <w:sz w:val="30"/>
          <w:szCs w:val="30"/>
        </w:rPr>
        <w:t>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日被逮捕。现羁押于深圳市福田区看守所。</w:t>
      </w:r>
    </w:p>
    <w:p w14:paraId="0E62482C" w14:textId="77777777" w:rsidR="00BF0C72" w:rsidRDefault="00BF0C72">
      <w:pPr>
        <w:spacing w:line="500" w:lineRule="atLeast"/>
        <w:ind w:firstLine="600"/>
        <w:divId w:val="1012798771"/>
        <w:rPr>
          <w:rFonts w:hint="eastAsia"/>
          <w:sz w:val="30"/>
          <w:szCs w:val="30"/>
        </w:rPr>
      </w:pPr>
      <w:r>
        <w:rPr>
          <w:rFonts w:hint="eastAsia"/>
          <w:sz w:val="30"/>
          <w:szCs w:val="30"/>
        </w:rPr>
        <w:t>辩护人刘奕嘉、胡婷婷，广东金地律师事务所律师。</w:t>
      </w:r>
    </w:p>
    <w:p w14:paraId="6B777C26" w14:textId="77777777" w:rsidR="00BF0C72" w:rsidRDefault="00BF0C72">
      <w:pPr>
        <w:spacing w:line="500" w:lineRule="atLeast"/>
        <w:ind w:firstLine="600"/>
        <w:divId w:val="1167787386"/>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w:t>
      </w:r>
      <w:r>
        <w:rPr>
          <w:rFonts w:hint="eastAsia"/>
          <w:sz w:val="30"/>
          <w:szCs w:val="30"/>
        </w:rPr>
        <w:t>604</w:t>
      </w:r>
      <w:r>
        <w:rPr>
          <w:rFonts w:hint="eastAsia"/>
          <w:sz w:val="30"/>
          <w:szCs w:val="30"/>
        </w:rPr>
        <w:t>号起诉书指控被告人杨某峰犯受贿罪，于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日向本院提起公诉。本院依法组成合议庭公开开庭审理了本案。深圳市福田区人民检察院指派检察员张玮出庭支持公诉。被告人杨某峰及辩护人刘奕嘉、胡婷婷均到庭参加诉讼。现已审理终结。</w:t>
      </w:r>
    </w:p>
    <w:p w14:paraId="61E2B889" w14:textId="77777777" w:rsidR="00BF0C72" w:rsidRDefault="00BF0C72">
      <w:pPr>
        <w:spacing w:line="500" w:lineRule="atLeast"/>
        <w:ind w:firstLine="600"/>
        <w:divId w:val="451020593"/>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月初，深圳市城市交通仿真系统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由深圳市规划国土委员会</w:t>
      </w:r>
      <w:r>
        <w:rPr>
          <w:rFonts w:hint="eastAsia"/>
          <w:sz w:val="30"/>
          <w:szCs w:val="30"/>
        </w:rPr>
        <w:t>(</w:t>
      </w:r>
      <w:r>
        <w:rPr>
          <w:rFonts w:hint="eastAsia"/>
          <w:sz w:val="30"/>
          <w:szCs w:val="30"/>
        </w:rPr>
        <w:t>以下简称“规土委”</w:t>
      </w:r>
      <w:r>
        <w:rPr>
          <w:rFonts w:hint="eastAsia"/>
          <w:sz w:val="30"/>
          <w:szCs w:val="30"/>
        </w:rPr>
        <w:t>)</w:t>
      </w:r>
      <w:r>
        <w:rPr>
          <w:rFonts w:hint="eastAsia"/>
          <w:sz w:val="30"/>
          <w:szCs w:val="30"/>
        </w:rPr>
        <w:t>下属的深圳市城市交通规划研究中心</w:t>
      </w:r>
      <w:r>
        <w:rPr>
          <w:rFonts w:hint="eastAsia"/>
          <w:sz w:val="30"/>
          <w:szCs w:val="30"/>
        </w:rPr>
        <w:t>(</w:t>
      </w:r>
      <w:r>
        <w:rPr>
          <w:rFonts w:hint="eastAsia"/>
          <w:sz w:val="30"/>
          <w:szCs w:val="30"/>
        </w:rPr>
        <w:t>以下简称“交通中心”</w:t>
      </w:r>
      <w:r>
        <w:rPr>
          <w:rFonts w:hint="eastAsia"/>
          <w:sz w:val="30"/>
          <w:szCs w:val="30"/>
        </w:rPr>
        <w:t>)</w:t>
      </w:r>
      <w:r>
        <w:rPr>
          <w:rFonts w:hint="eastAsia"/>
          <w:sz w:val="30"/>
          <w:szCs w:val="30"/>
        </w:rPr>
        <w:t>负责运营维护，给该交通仿真系统提供浮动车辆流量数据</w:t>
      </w:r>
      <w:r>
        <w:rPr>
          <w:rFonts w:hint="eastAsia"/>
          <w:sz w:val="30"/>
          <w:szCs w:val="30"/>
        </w:rPr>
        <w:t>(</w:t>
      </w:r>
      <w:r>
        <w:rPr>
          <w:rFonts w:hint="eastAsia"/>
          <w:sz w:val="30"/>
          <w:szCs w:val="30"/>
        </w:rPr>
        <w:t>以下简称“</w:t>
      </w:r>
      <w:r>
        <w:rPr>
          <w:rFonts w:hint="eastAsia"/>
          <w:sz w:val="30"/>
          <w:szCs w:val="30"/>
        </w:rPr>
        <w:t>FCD</w:t>
      </w:r>
      <w:r>
        <w:rPr>
          <w:rFonts w:hint="eastAsia"/>
          <w:sz w:val="30"/>
          <w:szCs w:val="30"/>
        </w:rPr>
        <w:t>数据”</w:t>
      </w:r>
      <w:r>
        <w:rPr>
          <w:rFonts w:hint="eastAsia"/>
          <w:sz w:val="30"/>
          <w:szCs w:val="30"/>
        </w:rPr>
        <w:t>)</w:t>
      </w:r>
      <w:r>
        <w:rPr>
          <w:rFonts w:hint="eastAsia"/>
          <w:sz w:val="30"/>
          <w:szCs w:val="30"/>
        </w:rPr>
        <w:t>采集服务的是深圳市慧视通科技股份有限公司</w:t>
      </w:r>
      <w:r>
        <w:rPr>
          <w:rFonts w:hint="eastAsia"/>
          <w:sz w:val="30"/>
          <w:szCs w:val="30"/>
        </w:rPr>
        <w:t>(</w:t>
      </w:r>
      <w:r>
        <w:rPr>
          <w:rFonts w:hint="eastAsia"/>
          <w:sz w:val="30"/>
          <w:szCs w:val="30"/>
        </w:rPr>
        <w:t>以下简称“慧视通公司”</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月，因交通中心被改制，交通仿真系统（一期</w:t>
      </w:r>
      <w:r>
        <w:rPr>
          <w:rFonts w:hint="eastAsia"/>
          <w:sz w:val="30"/>
          <w:szCs w:val="30"/>
        </w:rPr>
        <w:t>)</w:t>
      </w:r>
      <w:r>
        <w:rPr>
          <w:rFonts w:hint="eastAsia"/>
          <w:sz w:val="30"/>
          <w:szCs w:val="30"/>
        </w:rPr>
        <w:t>也被移交到规土委的另一下属单位深圳市规划国土房产信息中心</w:t>
      </w:r>
      <w:r>
        <w:rPr>
          <w:rFonts w:hint="eastAsia"/>
          <w:sz w:val="30"/>
          <w:szCs w:val="30"/>
        </w:rPr>
        <w:t>(</w:t>
      </w:r>
      <w:r>
        <w:rPr>
          <w:rFonts w:hint="eastAsia"/>
          <w:sz w:val="30"/>
          <w:szCs w:val="30"/>
        </w:rPr>
        <w:t>以下简称“信息中心”</w:t>
      </w:r>
      <w:r>
        <w:rPr>
          <w:rFonts w:hint="eastAsia"/>
          <w:sz w:val="30"/>
          <w:szCs w:val="30"/>
        </w:rPr>
        <w:t>)</w:t>
      </w:r>
      <w:r>
        <w:rPr>
          <w:rFonts w:hint="eastAsia"/>
          <w:sz w:val="30"/>
          <w:szCs w:val="30"/>
        </w:rPr>
        <w:t>。交通仿真系统被移交后，信息中心一直没有与慧视通公司签订</w:t>
      </w:r>
      <w:r>
        <w:rPr>
          <w:rFonts w:hint="eastAsia"/>
          <w:sz w:val="30"/>
          <w:szCs w:val="30"/>
        </w:rPr>
        <w:t>FCD</w:t>
      </w:r>
      <w:r>
        <w:rPr>
          <w:rFonts w:hint="eastAsia"/>
          <w:sz w:val="30"/>
          <w:szCs w:val="30"/>
        </w:rPr>
        <w:t>数据采购合同，慧视通公司也因此没有得到相应的合同款，而其原来与交通中心签订的</w:t>
      </w:r>
      <w:r>
        <w:rPr>
          <w:rFonts w:hint="eastAsia"/>
          <w:sz w:val="30"/>
          <w:szCs w:val="30"/>
        </w:rPr>
        <w:t>FCD</w:t>
      </w:r>
      <w:r>
        <w:rPr>
          <w:rFonts w:hint="eastAsia"/>
          <w:sz w:val="30"/>
          <w:szCs w:val="30"/>
        </w:rPr>
        <w:t>数据采购合同已于</w:t>
      </w:r>
      <w:r>
        <w:rPr>
          <w:rFonts w:hint="eastAsia"/>
          <w:sz w:val="30"/>
          <w:szCs w:val="30"/>
        </w:rPr>
        <w:lastRenderedPageBreak/>
        <w:t>2009</w:t>
      </w:r>
      <w:r>
        <w:rPr>
          <w:rFonts w:hint="eastAsia"/>
          <w:sz w:val="30"/>
          <w:szCs w:val="30"/>
        </w:rPr>
        <w:t>年</w:t>
      </w:r>
      <w:r>
        <w:rPr>
          <w:rFonts w:hint="eastAsia"/>
          <w:sz w:val="30"/>
          <w:szCs w:val="30"/>
        </w:rPr>
        <w:t>10</w:t>
      </w:r>
      <w:r>
        <w:rPr>
          <w:rFonts w:hint="eastAsia"/>
          <w:sz w:val="30"/>
          <w:szCs w:val="30"/>
        </w:rPr>
        <w:t>月到期，相应的合同款也已支付完毕。</w:t>
      </w:r>
      <w:r>
        <w:rPr>
          <w:rFonts w:hint="eastAsia"/>
          <w:sz w:val="30"/>
          <w:szCs w:val="30"/>
        </w:rPr>
        <w:t>2010</w:t>
      </w:r>
      <w:r>
        <w:rPr>
          <w:rFonts w:hint="eastAsia"/>
          <w:sz w:val="30"/>
          <w:szCs w:val="30"/>
        </w:rPr>
        <w:t>年上半年，慧视通公司就此事与交通中心、信息中心及规土委多次交涉未果。这时，慧视通公司负责此单业务的孔某</w:t>
      </w:r>
      <w:r>
        <w:rPr>
          <w:rFonts w:hint="eastAsia"/>
          <w:sz w:val="30"/>
          <w:szCs w:val="30"/>
        </w:rPr>
        <w:t>1</w:t>
      </w:r>
      <w:r>
        <w:rPr>
          <w:rFonts w:hint="eastAsia"/>
          <w:sz w:val="30"/>
          <w:szCs w:val="30"/>
        </w:rPr>
        <w:t>通过原交通中心负责交通仿真系统运行维护的胡某，找到信息中心当时负责交通仿真系统运行维护的被告人杨某峰，希望杨某峰能帮他们公司从中协调此事，并承诺事成后会有好处费</w:t>
      </w:r>
      <w:r>
        <w:rPr>
          <w:rFonts w:hint="eastAsia"/>
          <w:sz w:val="30"/>
          <w:szCs w:val="30"/>
        </w:rPr>
        <w:t>(</w:t>
      </w:r>
      <w:r>
        <w:rPr>
          <w:rFonts w:hint="eastAsia"/>
          <w:sz w:val="30"/>
          <w:szCs w:val="30"/>
        </w:rPr>
        <w:t>后来通过胡某承诺按合同款的</w:t>
      </w:r>
      <w:r>
        <w:rPr>
          <w:rFonts w:hint="eastAsia"/>
          <w:sz w:val="30"/>
          <w:szCs w:val="30"/>
        </w:rPr>
        <w:t>30</w:t>
      </w:r>
      <w:r>
        <w:rPr>
          <w:rFonts w:hint="eastAsia"/>
          <w:sz w:val="30"/>
          <w:szCs w:val="30"/>
        </w:rPr>
        <w:t>％给付</w:t>
      </w:r>
      <w:r>
        <w:rPr>
          <w:rFonts w:hint="eastAsia"/>
          <w:sz w:val="30"/>
          <w:szCs w:val="30"/>
        </w:rPr>
        <w:t>)</w:t>
      </w:r>
      <w:r>
        <w:rPr>
          <w:rFonts w:hint="eastAsia"/>
          <w:sz w:val="30"/>
          <w:szCs w:val="30"/>
        </w:rPr>
        <w:t>，杨某峰表示同意。之后，孔某</w:t>
      </w:r>
      <w:r>
        <w:rPr>
          <w:rFonts w:hint="eastAsia"/>
          <w:sz w:val="30"/>
          <w:szCs w:val="30"/>
        </w:rPr>
        <w:t>1</w:t>
      </w:r>
      <w:r>
        <w:rPr>
          <w:rFonts w:hint="eastAsia"/>
          <w:sz w:val="30"/>
          <w:szCs w:val="30"/>
        </w:rPr>
        <w:t>、胡某多次询问并催促，希望尽快</w:t>
      </w:r>
      <w:r>
        <w:rPr>
          <w:rFonts w:hint="eastAsia"/>
          <w:sz w:val="30"/>
          <w:szCs w:val="30"/>
        </w:rPr>
        <w:t>办好此事。在杨某峰的积极努力和帮助下，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月，在规土委</w:t>
      </w:r>
      <w:r>
        <w:rPr>
          <w:rFonts w:hint="eastAsia"/>
          <w:sz w:val="30"/>
          <w:szCs w:val="30"/>
        </w:rPr>
        <w:t>2010</w:t>
      </w:r>
      <w:r>
        <w:rPr>
          <w:rFonts w:hint="eastAsia"/>
          <w:sz w:val="30"/>
          <w:szCs w:val="30"/>
        </w:rPr>
        <w:t>年第</w:t>
      </w:r>
      <w:r>
        <w:rPr>
          <w:rFonts w:hint="eastAsia"/>
          <w:sz w:val="30"/>
          <w:szCs w:val="30"/>
        </w:rPr>
        <w:t>35</w:t>
      </w:r>
      <w:r>
        <w:rPr>
          <w:rFonts w:hint="eastAsia"/>
          <w:sz w:val="30"/>
          <w:szCs w:val="30"/>
        </w:rPr>
        <w:t>次会议上通过了“交通仿真系统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的维护管理费用在该委的前期费计划中立项落实”的纪要。后来规土委的前期费用到位后，在得到信息中心领导的同意下，于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月，由杨某峰牵头并经办，信息中心与慧视通公司补签了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FCD</w:t>
      </w:r>
      <w:r>
        <w:rPr>
          <w:rFonts w:hint="eastAsia"/>
          <w:sz w:val="30"/>
          <w:szCs w:val="30"/>
        </w:rPr>
        <w:t>数据采购合同，按每两个月签一个合同，共七个合同，每个合同金额为人民币</w:t>
      </w:r>
      <w:r>
        <w:rPr>
          <w:rFonts w:hint="eastAsia"/>
          <w:sz w:val="30"/>
          <w:szCs w:val="30"/>
        </w:rPr>
        <w:t>9</w:t>
      </w:r>
      <w:r>
        <w:rPr>
          <w:rFonts w:hint="eastAsia"/>
          <w:sz w:val="30"/>
          <w:szCs w:val="30"/>
        </w:rPr>
        <w:t>万元，合同金额共计人民币</w:t>
      </w:r>
      <w:r>
        <w:rPr>
          <w:rFonts w:hint="eastAsia"/>
          <w:sz w:val="30"/>
          <w:szCs w:val="30"/>
        </w:rPr>
        <w:t>63</w:t>
      </w:r>
      <w:r>
        <w:rPr>
          <w:rFonts w:hint="eastAsia"/>
          <w:sz w:val="30"/>
          <w:szCs w:val="30"/>
        </w:rPr>
        <w:t>万元。之后，慧视通公司也分七次通过杨某峰陆续拿到了全部合同款。为感谢杨某峰对慧视通公司的帮助，在每次拿到合同款后，孔某</w:t>
      </w:r>
      <w:r>
        <w:rPr>
          <w:rFonts w:hint="eastAsia"/>
          <w:sz w:val="30"/>
          <w:szCs w:val="30"/>
        </w:rPr>
        <w:t>1</w:t>
      </w:r>
      <w:r>
        <w:rPr>
          <w:rFonts w:hint="eastAsia"/>
          <w:sz w:val="30"/>
          <w:szCs w:val="30"/>
        </w:rPr>
        <w:t>都会给杨某峰相应的好处费。从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月，孔某</w:t>
      </w:r>
      <w:r>
        <w:rPr>
          <w:rFonts w:hint="eastAsia"/>
          <w:sz w:val="30"/>
          <w:szCs w:val="30"/>
        </w:rPr>
        <w:t>1</w:t>
      </w:r>
      <w:r>
        <w:rPr>
          <w:rFonts w:hint="eastAsia"/>
          <w:sz w:val="30"/>
          <w:szCs w:val="30"/>
        </w:rPr>
        <w:t>分多次通过银行转账或者送现金的方式给杨某峰好处费共计人民币</w:t>
      </w:r>
      <w:r>
        <w:rPr>
          <w:rFonts w:hint="eastAsia"/>
          <w:sz w:val="30"/>
          <w:szCs w:val="30"/>
        </w:rPr>
        <w:t>14</w:t>
      </w:r>
      <w:r>
        <w:rPr>
          <w:rFonts w:hint="eastAsia"/>
          <w:sz w:val="30"/>
          <w:szCs w:val="30"/>
        </w:rPr>
        <w:t>万元，杨某峰均收下并据为己有。</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日，被告人杨某峰被侦查人员带至办案机关调查。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日，被告人杨某峰向办案机关上缴了全部赃款。</w:t>
      </w:r>
    </w:p>
    <w:p w14:paraId="51CE4DFD" w14:textId="77777777" w:rsidR="00BF0C72" w:rsidRDefault="00BF0C72">
      <w:pPr>
        <w:spacing w:line="500" w:lineRule="atLeast"/>
        <w:ind w:firstLine="600"/>
        <w:divId w:val="1690375815"/>
        <w:rPr>
          <w:rFonts w:hint="eastAsia"/>
          <w:sz w:val="30"/>
          <w:szCs w:val="30"/>
        </w:rPr>
      </w:pPr>
      <w:r>
        <w:rPr>
          <w:rFonts w:hint="eastAsia"/>
          <w:sz w:val="30"/>
          <w:szCs w:val="30"/>
        </w:rPr>
        <w:t>公诉机关据此认为被告人杨某峰的行为已构成受贿罪，应依法追究其刑事责任，提请本院依法判处。</w:t>
      </w:r>
    </w:p>
    <w:p w14:paraId="7292C42A" w14:textId="77777777" w:rsidR="00BF0C72" w:rsidRDefault="00BF0C72">
      <w:pPr>
        <w:spacing w:line="500" w:lineRule="atLeast"/>
        <w:ind w:firstLine="600"/>
        <w:divId w:val="1466776592"/>
        <w:rPr>
          <w:rFonts w:hint="eastAsia"/>
          <w:sz w:val="30"/>
          <w:szCs w:val="30"/>
        </w:rPr>
      </w:pPr>
      <w:r>
        <w:rPr>
          <w:rFonts w:hint="eastAsia"/>
          <w:sz w:val="30"/>
          <w:szCs w:val="30"/>
        </w:rPr>
        <w:t>被告人杨某峰对指控的事实基本无异议，但认为其并未为慧视通公司谋取不正当利益；其检举揭发他人犯罪事实，有立功表现。综上意见，请求法庭从轻或者减轻处罚。</w:t>
      </w:r>
    </w:p>
    <w:p w14:paraId="037C769F" w14:textId="77777777" w:rsidR="00BF0C72" w:rsidRDefault="00BF0C72">
      <w:pPr>
        <w:spacing w:line="500" w:lineRule="atLeast"/>
        <w:ind w:firstLine="600"/>
        <w:divId w:val="990716002"/>
        <w:rPr>
          <w:rFonts w:hint="eastAsia"/>
          <w:sz w:val="30"/>
          <w:szCs w:val="30"/>
        </w:rPr>
      </w:pPr>
      <w:r>
        <w:rPr>
          <w:rFonts w:hint="eastAsia"/>
          <w:sz w:val="30"/>
          <w:szCs w:val="30"/>
        </w:rPr>
        <w:t>辩护人认为：</w:t>
      </w:r>
      <w:r>
        <w:rPr>
          <w:rFonts w:hint="eastAsia"/>
          <w:sz w:val="30"/>
          <w:szCs w:val="30"/>
        </w:rPr>
        <w:t>1</w:t>
      </w:r>
      <w:r>
        <w:rPr>
          <w:rFonts w:hint="eastAsia"/>
          <w:sz w:val="30"/>
          <w:szCs w:val="30"/>
        </w:rPr>
        <w:t>、杨某峰在被刑事拘留前、接受检察机关第一次调查时即如实交代了所犯罪行，系自首，依法可以从轻或者减轻处罚。</w:t>
      </w:r>
      <w:r>
        <w:rPr>
          <w:rFonts w:hint="eastAsia"/>
          <w:sz w:val="30"/>
          <w:szCs w:val="30"/>
        </w:rPr>
        <w:t>2</w:t>
      </w:r>
      <w:r>
        <w:rPr>
          <w:rFonts w:hint="eastAsia"/>
          <w:sz w:val="30"/>
          <w:szCs w:val="30"/>
        </w:rPr>
        <w:t>、杨某峰认罪态度好，主动全部退赃，主观恶性及人身危险性较小。</w:t>
      </w:r>
      <w:r>
        <w:rPr>
          <w:rFonts w:hint="eastAsia"/>
          <w:sz w:val="30"/>
          <w:szCs w:val="30"/>
        </w:rPr>
        <w:t>3</w:t>
      </w:r>
      <w:r>
        <w:rPr>
          <w:rFonts w:hint="eastAsia"/>
          <w:sz w:val="30"/>
          <w:szCs w:val="30"/>
        </w:rPr>
        <w:t>、杨某峰作为负责交通仿真系统的工作人员，考虑到涉案单位良好的服务态度以及过硬的数据采集能力，本着工作职责，促进双方签订合同，犯罪情节较轻。</w:t>
      </w:r>
      <w:r>
        <w:rPr>
          <w:rFonts w:hint="eastAsia"/>
          <w:sz w:val="30"/>
          <w:szCs w:val="30"/>
        </w:rPr>
        <w:t>4</w:t>
      </w:r>
      <w:r>
        <w:rPr>
          <w:rFonts w:hint="eastAsia"/>
          <w:sz w:val="30"/>
          <w:szCs w:val="30"/>
        </w:rPr>
        <w:t>、杨某峰在侦查阶段检举揭发关某超、胡某、董某军、陈某等人涉嫌犯罪，若查证属实，则构成立功或者重大立功表现。</w:t>
      </w:r>
      <w:r>
        <w:rPr>
          <w:rFonts w:hint="eastAsia"/>
          <w:sz w:val="30"/>
          <w:szCs w:val="30"/>
        </w:rPr>
        <w:t>5</w:t>
      </w:r>
      <w:r>
        <w:rPr>
          <w:rFonts w:hint="eastAsia"/>
          <w:sz w:val="30"/>
          <w:szCs w:val="30"/>
        </w:rPr>
        <w:t>、杨某峰系仿真科学方面的特殊人才，一贯表现良好，作出了巨大贡献。</w:t>
      </w:r>
      <w:r>
        <w:rPr>
          <w:rFonts w:hint="eastAsia"/>
          <w:sz w:val="30"/>
          <w:szCs w:val="30"/>
        </w:rPr>
        <w:t>6</w:t>
      </w:r>
      <w:r>
        <w:rPr>
          <w:rFonts w:hint="eastAsia"/>
          <w:sz w:val="30"/>
          <w:szCs w:val="30"/>
        </w:rPr>
        <w:t>、杨某峰系初犯、偶犯，无犯罪前科。综上意见，请求法庭对被告人杨某峰从轻或者减轻处罚。</w:t>
      </w:r>
    </w:p>
    <w:p w14:paraId="58DF72E0" w14:textId="77777777" w:rsidR="00BF0C72" w:rsidRDefault="00BF0C72">
      <w:pPr>
        <w:spacing w:line="500" w:lineRule="atLeast"/>
        <w:ind w:firstLine="600"/>
        <w:divId w:val="1579750900"/>
        <w:rPr>
          <w:rFonts w:hint="eastAsia"/>
          <w:sz w:val="30"/>
          <w:szCs w:val="30"/>
        </w:rPr>
      </w:pPr>
      <w:r>
        <w:rPr>
          <w:rFonts w:hint="eastAsia"/>
          <w:sz w:val="30"/>
          <w:szCs w:val="30"/>
        </w:rPr>
        <w:t>经审理查明：深圳市城市交通规划研究中心</w:t>
      </w:r>
      <w:r>
        <w:rPr>
          <w:rFonts w:hint="eastAsia"/>
          <w:sz w:val="30"/>
          <w:szCs w:val="30"/>
        </w:rPr>
        <w:t>(</w:t>
      </w:r>
      <w:r>
        <w:rPr>
          <w:rFonts w:hint="eastAsia"/>
          <w:sz w:val="30"/>
          <w:szCs w:val="30"/>
        </w:rPr>
        <w:t>以下简称“交通中心”</w:t>
      </w:r>
      <w:r>
        <w:rPr>
          <w:rFonts w:hint="eastAsia"/>
          <w:sz w:val="30"/>
          <w:szCs w:val="30"/>
        </w:rPr>
        <w:t>)</w:t>
      </w:r>
      <w:r>
        <w:rPr>
          <w:rFonts w:hint="eastAsia"/>
          <w:sz w:val="30"/>
          <w:szCs w:val="30"/>
        </w:rPr>
        <w:t>、深圳市规划国土房产信息中心</w:t>
      </w:r>
      <w:r>
        <w:rPr>
          <w:rFonts w:hint="eastAsia"/>
          <w:sz w:val="30"/>
          <w:szCs w:val="30"/>
        </w:rPr>
        <w:t>(</w:t>
      </w:r>
      <w:r>
        <w:rPr>
          <w:rFonts w:hint="eastAsia"/>
          <w:sz w:val="30"/>
          <w:szCs w:val="30"/>
        </w:rPr>
        <w:t>以下简称“信息中心”</w:t>
      </w:r>
      <w:r>
        <w:rPr>
          <w:rFonts w:hint="eastAsia"/>
          <w:sz w:val="30"/>
          <w:szCs w:val="30"/>
        </w:rPr>
        <w:t>)</w:t>
      </w:r>
      <w:r>
        <w:rPr>
          <w:rFonts w:hint="eastAsia"/>
          <w:sz w:val="30"/>
          <w:szCs w:val="30"/>
        </w:rPr>
        <w:t>均系深圳市规划国土委员会</w:t>
      </w:r>
      <w:r>
        <w:rPr>
          <w:rFonts w:hint="eastAsia"/>
          <w:sz w:val="30"/>
          <w:szCs w:val="30"/>
        </w:rPr>
        <w:t>(</w:t>
      </w:r>
      <w:r>
        <w:rPr>
          <w:rFonts w:hint="eastAsia"/>
          <w:sz w:val="30"/>
          <w:szCs w:val="30"/>
        </w:rPr>
        <w:t>以下简称“规土委”</w:t>
      </w:r>
      <w:r>
        <w:rPr>
          <w:rFonts w:hint="eastAsia"/>
          <w:sz w:val="30"/>
          <w:szCs w:val="30"/>
        </w:rPr>
        <w:t>)</w:t>
      </w:r>
      <w:r>
        <w:rPr>
          <w:rFonts w:hint="eastAsia"/>
          <w:sz w:val="30"/>
          <w:szCs w:val="30"/>
        </w:rPr>
        <w:t>下属的事业单位，被告人杨某峰系信息中心信息研究部的高级工程师，为交通仿真系统运行维护项目负责人，负责城市交通仿真系统的日常运行维护管理。</w:t>
      </w:r>
    </w:p>
    <w:p w14:paraId="0F46CF4C" w14:textId="77777777" w:rsidR="00BF0C72" w:rsidRDefault="00BF0C72">
      <w:pPr>
        <w:spacing w:line="500" w:lineRule="atLeast"/>
        <w:ind w:firstLine="600"/>
        <w:divId w:val="1325859309"/>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月初，深圳市城市交通仿真系统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由规土委下属的交通中心负责运营维护，由深圳市慧视通科技股份有限公司</w:t>
      </w:r>
      <w:r>
        <w:rPr>
          <w:rFonts w:hint="eastAsia"/>
          <w:sz w:val="30"/>
          <w:szCs w:val="30"/>
        </w:rPr>
        <w:t>(</w:t>
      </w:r>
      <w:r>
        <w:rPr>
          <w:rFonts w:hint="eastAsia"/>
          <w:sz w:val="30"/>
          <w:szCs w:val="30"/>
        </w:rPr>
        <w:t>以下简称“慧视通公司”</w:t>
      </w:r>
      <w:r>
        <w:rPr>
          <w:rFonts w:hint="eastAsia"/>
          <w:sz w:val="30"/>
          <w:szCs w:val="30"/>
        </w:rPr>
        <w:t>)</w:t>
      </w:r>
      <w:r>
        <w:rPr>
          <w:rFonts w:hint="eastAsia"/>
          <w:sz w:val="30"/>
          <w:szCs w:val="30"/>
        </w:rPr>
        <w:t>为该交通仿真系统提供浮动车辆流量数据</w:t>
      </w:r>
      <w:r>
        <w:rPr>
          <w:rFonts w:hint="eastAsia"/>
          <w:sz w:val="30"/>
          <w:szCs w:val="30"/>
        </w:rPr>
        <w:t>(</w:t>
      </w:r>
      <w:r>
        <w:rPr>
          <w:rFonts w:hint="eastAsia"/>
          <w:sz w:val="30"/>
          <w:szCs w:val="30"/>
        </w:rPr>
        <w:t>以下简称“</w:t>
      </w:r>
      <w:r>
        <w:rPr>
          <w:rFonts w:hint="eastAsia"/>
          <w:sz w:val="30"/>
          <w:szCs w:val="30"/>
        </w:rPr>
        <w:t>FCD</w:t>
      </w:r>
      <w:r>
        <w:rPr>
          <w:rFonts w:hint="eastAsia"/>
          <w:sz w:val="30"/>
          <w:szCs w:val="30"/>
        </w:rPr>
        <w:t>数据”</w:t>
      </w:r>
      <w:r>
        <w:rPr>
          <w:rFonts w:hint="eastAsia"/>
          <w:sz w:val="30"/>
          <w:szCs w:val="30"/>
        </w:rPr>
        <w:t>)</w:t>
      </w:r>
      <w:r>
        <w:rPr>
          <w:rFonts w:hint="eastAsia"/>
          <w:sz w:val="30"/>
          <w:szCs w:val="30"/>
        </w:rPr>
        <w:t>采集服务。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月，因交通中心改制，交通仿真系统（一期</w:t>
      </w:r>
      <w:r>
        <w:rPr>
          <w:rFonts w:hint="eastAsia"/>
          <w:sz w:val="30"/>
          <w:szCs w:val="30"/>
        </w:rPr>
        <w:t>)</w:t>
      </w:r>
      <w:r>
        <w:rPr>
          <w:rFonts w:hint="eastAsia"/>
          <w:sz w:val="30"/>
          <w:szCs w:val="30"/>
        </w:rPr>
        <w:t>被移交到规土委的另一下属单位信息中心。交通仿真系统被移交后，信息中心一直未与慧视通公司签订</w:t>
      </w:r>
      <w:r>
        <w:rPr>
          <w:rFonts w:hint="eastAsia"/>
          <w:sz w:val="30"/>
          <w:szCs w:val="30"/>
        </w:rPr>
        <w:t>FCD</w:t>
      </w:r>
      <w:r>
        <w:rPr>
          <w:rFonts w:hint="eastAsia"/>
          <w:sz w:val="30"/>
          <w:szCs w:val="30"/>
        </w:rPr>
        <w:t>数据采购合同，慧视通公司也因此没有得到相应的合同款，而慧视通公司原来与交通中心签订的</w:t>
      </w:r>
      <w:r>
        <w:rPr>
          <w:rFonts w:hint="eastAsia"/>
          <w:sz w:val="30"/>
          <w:szCs w:val="30"/>
        </w:rPr>
        <w:t>FCD</w:t>
      </w:r>
      <w:r>
        <w:rPr>
          <w:rFonts w:hint="eastAsia"/>
          <w:sz w:val="30"/>
          <w:szCs w:val="30"/>
        </w:rPr>
        <w:t>数据采购合同已于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月到期，在此期间的相应合同款项也已支付完毕。此后，慧视通公司仍按照原合同约定提供</w:t>
      </w:r>
      <w:r>
        <w:rPr>
          <w:rFonts w:hint="eastAsia"/>
          <w:sz w:val="30"/>
          <w:szCs w:val="30"/>
        </w:rPr>
        <w:t>FCD</w:t>
      </w:r>
      <w:r>
        <w:rPr>
          <w:rFonts w:hint="eastAsia"/>
          <w:sz w:val="30"/>
          <w:szCs w:val="30"/>
        </w:rPr>
        <w:t>数据，但未获续签合同及相关款项。</w:t>
      </w:r>
      <w:r>
        <w:rPr>
          <w:rFonts w:hint="eastAsia"/>
          <w:sz w:val="30"/>
          <w:szCs w:val="30"/>
        </w:rPr>
        <w:t>2010</w:t>
      </w:r>
      <w:r>
        <w:rPr>
          <w:rFonts w:hint="eastAsia"/>
          <w:sz w:val="30"/>
          <w:szCs w:val="30"/>
        </w:rPr>
        <w:t>年上半年，慧视通公司就此与交通中心、信息中心及规土委多次交涉未果。后某视通公司负责此单业务的孔某</w:t>
      </w:r>
      <w:r>
        <w:rPr>
          <w:rFonts w:hint="eastAsia"/>
          <w:sz w:val="30"/>
          <w:szCs w:val="30"/>
        </w:rPr>
        <w:t>1</w:t>
      </w:r>
      <w:r>
        <w:rPr>
          <w:rFonts w:hint="eastAsia"/>
          <w:sz w:val="30"/>
          <w:szCs w:val="30"/>
        </w:rPr>
        <w:t>通过原交通中心负责交通仿真系统运行维护的胡某找到信息中心当时负责交通仿真系统运行维护的被告人杨某峰，希望杨某峰能帮忙从中协调此事，并承诺事成后会有好处费</w:t>
      </w:r>
      <w:r>
        <w:rPr>
          <w:rFonts w:hint="eastAsia"/>
          <w:sz w:val="30"/>
          <w:szCs w:val="30"/>
        </w:rPr>
        <w:t>(</w:t>
      </w:r>
      <w:r>
        <w:rPr>
          <w:rFonts w:hint="eastAsia"/>
          <w:sz w:val="30"/>
          <w:szCs w:val="30"/>
        </w:rPr>
        <w:t>通过胡某承诺按合同款的</w:t>
      </w:r>
      <w:r>
        <w:rPr>
          <w:rFonts w:hint="eastAsia"/>
          <w:sz w:val="30"/>
          <w:szCs w:val="30"/>
        </w:rPr>
        <w:t>30</w:t>
      </w:r>
      <w:r>
        <w:rPr>
          <w:rFonts w:hint="eastAsia"/>
          <w:sz w:val="30"/>
          <w:szCs w:val="30"/>
        </w:rPr>
        <w:t>％给付好处费</w:t>
      </w:r>
      <w:r>
        <w:rPr>
          <w:rFonts w:hint="eastAsia"/>
          <w:sz w:val="30"/>
          <w:szCs w:val="30"/>
        </w:rPr>
        <w:t>)</w:t>
      </w:r>
      <w:r>
        <w:rPr>
          <w:rFonts w:hint="eastAsia"/>
          <w:sz w:val="30"/>
          <w:szCs w:val="30"/>
        </w:rPr>
        <w:t>，杨某峰表示同意。之后，孔某</w:t>
      </w:r>
      <w:r>
        <w:rPr>
          <w:rFonts w:hint="eastAsia"/>
          <w:sz w:val="30"/>
          <w:szCs w:val="30"/>
        </w:rPr>
        <w:t>1</w:t>
      </w:r>
      <w:r>
        <w:rPr>
          <w:rFonts w:hint="eastAsia"/>
          <w:sz w:val="30"/>
          <w:szCs w:val="30"/>
        </w:rPr>
        <w:t>、胡某多次询问并催促杨某峰尽快办好此事。在杨某峰的积极努力和帮助下，</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在规土委</w:t>
      </w:r>
      <w:r>
        <w:rPr>
          <w:rFonts w:hint="eastAsia"/>
          <w:sz w:val="30"/>
          <w:szCs w:val="30"/>
        </w:rPr>
        <w:t>2010</w:t>
      </w:r>
      <w:r>
        <w:rPr>
          <w:rFonts w:hint="eastAsia"/>
          <w:sz w:val="30"/>
          <w:szCs w:val="30"/>
        </w:rPr>
        <w:t>年第</w:t>
      </w:r>
      <w:r>
        <w:rPr>
          <w:rFonts w:hint="eastAsia"/>
          <w:sz w:val="30"/>
          <w:szCs w:val="30"/>
        </w:rPr>
        <w:t>35</w:t>
      </w:r>
      <w:r>
        <w:rPr>
          <w:rFonts w:hint="eastAsia"/>
          <w:sz w:val="30"/>
          <w:szCs w:val="30"/>
        </w:rPr>
        <w:t>次会议上通过了“交通仿真系统</w:t>
      </w:r>
      <w:r>
        <w:rPr>
          <w:rFonts w:hint="eastAsia"/>
          <w:sz w:val="30"/>
          <w:szCs w:val="30"/>
        </w:rPr>
        <w:t>(</w:t>
      </w:r>
      <w:r>
        <w:rPr>
          <w:rFonts w:hint="eastAsia"/>
          <w:sz w:val="30"/>
          <w:szCs w:val="30"/>
        </w:rPr>
        <w:t>一期</w:t>
      </w:r>
      <w:r>
        <w:rPr>
          <w:rFonts w:hint="eastAsia"/>
          <w:sz w:val="30"/>
          <w:szCs w:val="30"/>
        </w:rPr>
        <w:t>)</w:t>
      </w:r>
      <w:r>
        <w:rPr>
          <w:rFonts w:hint="eastAsia"/>
          <w:sz w:val="30"/>
          <w:szCs w:val="30"/>
        </w:rPr>
        <w:t>的维护管理费用在该委的前期费计划中立项落实”的纪要。规土委的前期费用到位后，经信息中心领导同意，由杨某峰牵头并经办，信息中心于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月与慧视通公司补签了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FCD</w:t>
      </w:r>
      <w:r>
        <w:rPr>
          <w:rFonts w:hint="eastAsia"/>
          <w:sz w:val="30"/>
          <w:szCs w:val="30"/>
        </w:rPr>
        <w:t>数据采购合同，按每两个月签一个合同，共七个合同，每个合同金额为</w:t>
      </w:r>
      <w:r>
        <w:rPr>
          <w:rFonts w:hint="eastAsia"/>
          <w:sz w:val="30"/>
          <w:szCs w:val="30"/>
        </w:rPr>
        <w:t>9</w:t>
      </w:r>
      <w:r>
        <w:rPr>
          <w:rFonts w:hint="eastAsia"/>
          <w:sz w:val="30"/>
          <w:szCs w:val="30"/>
        </w:rPr>
        <w:t>万元，合同总额共计</w:t>
      </w:r>
      <w:r>
        <w:rPr>
          <w:rFonts w:hint="eastAsia"/>
          <w:sz w:val="30"/>
          <w:szCs w:val="30"/>
        </w:rPr>
        <w:t>63</w:t>
      </w:r>
      <w:r>
        <w:rPr>
          <w:rFonts w:hint="eastAsia"/>
          <w:sz w:val="30"/>
          <w:szCs w:val="30"/>
        </w:rPr>
        <w:t>万元。之后，慧视通公司分七次通过杨某峰拿到了全部合同款。为感谢杨某峰对慧视通公司的帮助，在每次拿到合同款后，都由孔某</w:t>
      </w:r>
      <w:r>
        <w:rPr>
          <w:rFonts w:hint="eastAsia"/>
          <w:sz w:val="30"/>
          <w:szCs w:val="30"/>
        </w:rPr>
        <w:t>1</w:t>
      </w:r>
      <w:r>
        <w:rPr>
          <w:rFonts w:hint="eastAsia"/>
          <w:sz w:val="30"/>
          <w:szCs w:val="30"/>
        </w:rPr>
        <w:t>送给杨某峰相应的好处费。自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月，孔某</w:t>
      </w:r>
      <w:r>
        <w:rPr>
          <w:rFonts w:hint="eastAsia"/>
          <w:sz w:val="30"/>
          <w:szCs w:val="30"/>
        </w:rPr>
        <w:t>1</w:t>
      </w:r>
      <w:r>
        <w:rPr>
          <w:rFonts w:hint="eastAsia"/>
          <w:sz w:val="30"/>
          <w:szCs w:val="30"/>
        </w:rPr>
        <w:t>多次通过银行转账或现金方式送给杨某峰好处费共计</w:t>
      </w:r>
      <w:r>
        <w:rPr>
          <w:rFonts w:hint="eastAsia"/>
          <w:sz w:val="30"/>
          <w:szCs w:val="30"/>
        </w:rPr>
        <w:t>14</w:t>
      </w:r>
      <w:r>
        <w:rPr>
          <w:rFonts w:hint="eastAsia"/>
          <w:sz w:val="30"/>
          <w:szCs w:val="30"/>
        </w:rPr>
        <w:t>万元，杨某峰收下并据为己有。</w:t>
      </w:r>
    </w:p>
    <w:p w14:paraId="2A8B5ADF" w14:textId="77777777" w:rsidR="00BF0C72" w:rsidRDefault="00BF0C72">
      <w:pPr>
        <w:spacing w:line="500" w:lineRule="atLeast"/>
        <w:ind w:firstLine="600"/>
        <w:divId w:val="1647202995"/>
        <w:rPr>
          <w:rFonts w:hint="eastAsia"/>
          <w:sz w:val="30"/>
          <w:szCs w:val="30"/>
        </w:rPr>
      </w:pPr>
      <w:r>
        <w:rPr>
          <w:rFonts w:hint="eastAsia"/>
          <w:sz w:val="30"/>
          <w:szCs w:val="30"/>
        </w:rPr>
        <w:t>另查明，检察机关在办理慧视通公司涉嫌行贿案时发现杨某峰涉嫌受贿，于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日前往杨某峰所在单位将其带回检察机关调查，</w:t>
      </w:r>
      <w:r>
        <w:rPr>
          <w:rFonts w:hint="eastAsia"/>
          <w:sz w:val="30"/>
          <w:szCs w:val="30"/>
        </w:rPr>
        <w:t>2</w:t>
      </w:r>
      <w:r>
        <w:rPr>
          <w:rFonts w:hint="eastAsia"/>
          <w:sz w:val="30"/>
          <w:szCs w:val="30"/>
        </w:rPr>
        <w:t>月</w:t>
      </w:r>
      <w:r>
        <w:rPr>
          <w:rFonts w:hint="eastAsia"/>
          <w:sz w:val="30"/>
          <w:szCs w:val="30"/>
        </w:rPr>
        <w:t>29</w:t>
      </w:r>
      <w:r>
        <w:rPr>
          <w:rFonts w:hint="eastAsia"/>
          <w:sz w:val="30"/>
          <w:szCs w:val="30"/>
        </w:rPr>
        <w:t>日杨某峰被刑事拘留。同年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日，杨某峰向办案机关退缴了全部赃款。</w:t>
      </w:r>
    </w:p>
    <w:p w14:paraId="3F29E2B2" w14:textId="77777777" w:rsidR="00BF0C72" w:rsidRDefault="00BF0C72">
      <w:pPr>
        <w:spacing w:line="500" w:lineRule="atLeast"/>
        <w:ind w:firstLine="600"/>
        <w:divId w:val="839783049"/>
        <w:rPr>
          <w:rFonts w:hint="eastAsia"/>
          <w:sz w:val="30"/>
          <w:szCs w:val="30"/>
        </w:rPr>
      </w:pPr>
      <w:r>
        <w:rPr>
          <w:rFonts w:hint="eastAsia"/>
          <w:sz w:val="30"/>
          <w:szCs w:val="30"/>
        </w:rPr>
        <w:t>上述事实，有公诉机关提交并经法庭质证、认证的下列证据证实：</w:t>
      </w:r>
    </w:p>
    <w:p w14:paraId="44EA9DA8" w14:textId="77777777" w:rsidR="00BF0C72" w:rsidRDefault="00BF0C72">
      <w:pPr>
        <w:spacing w:line="500" w:lineRule="atLeast"/>
        <w:ind w:firstLine="600"/>
        <w:divId w:val="423915215"/>
        <w:rPr>
          <w:rFonts w:hint="eastAsia"/>
          <w:sz w:val="30"/>
          <w:szCs w:val="30"/>
        </w:rPr>
      </w:pPr>
      <w:r>
        <w:rPr>
          <w:rFonts w:hint="eastAsia"/>
          <w:sz w:val="30"/>
          <w:szCs w:val="30"/>
        </w:rPr>
        <w:t>1</w:t>
      </w:r>
      <w:r>
        <w:rPr>
          <w:rFonts w:hint="eastAsia"/>
          <w:sz w:val="30"/>
          <w:szCs w:val="30"/>
        </w:rPr>
        <w:t>、深圳市机构编制委员办公室文件、深圳市人民政府办公厅文件、深圳市人事局干部调动通知、干部履历表、年度考核鉴定表等：证实深圳市城市交通规划研究中心、深圳市规划国土房产信息中心均系深圳市规划国土委员会下属的事业单位，被告人杨某峰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月调入信息中心信息研究部（高级工程师），为交通仿真系统运行维护项目负责人，负责城市交通仿真系统的日常运行维护管理。</w:t>
      </w:r>
    </w:p>
    <w:p w14:paraId="77AF0B72" w14:textId="77777777" w:rsidR="00BF0C72" w:rsidRDefault="00BF0C72">
      <w:pPr>
        <w:spacing w:line="500" w:lineRule="atLeast"/>
        <w:ind w:firstLine="600"/>
        <w:divId w:val="896478348"/>
        <w:rPr>
          <w:rFonts w:hint="eastAsia"/>
          <w:sz w:val="30"/>
          <w:szCs w:val="30"/>
        </w:rPr>
      </w:pPr>
      <w:r>
        <w:rPr>
          <w:rFonts w:hint="eastAsia"/>
          <w:sz w:val="30"/>
          <w:szCs w:val="30"/>
        </w:rPr>
        <w:t>2</w:t>
      </w:r>
      <w:r>
        <w:rPr>
          <w:rFonts w:hint="eastAsia"/>
          <w:sz w:val="30"/>
          <w:szCs w:val="30"/>
        </w:rPr>
        <w:t>、《深圳市规划和国土资源委员会会议纪要》、</w:t>
      </w:r>
      <w:r>
        <w:rPr>
          <w:rFonts w:hint="eastAsia"/>
          <w:sz w:val="30"/>
          <w:szCs w:val="30"/>
        </w:rPr>
        <w:t>2010</w:t>
      </w:r>
      <w:r>
        <w:rPr>
          <w:rFonts w:hint="eastAsia"/>
          <w:sz w:val="30"/>
          <w:szCs w:val="30"/>
        </w:rPr>
        <w:t>年度交通仿真系统运行维护的《技术服务合同》、《关于城市交通仿真系统</w:t>
      </w:r>
      <w:r>
        <w:rPr>
          <w:rFonts w:hint="eastAsia"/>
          <w:sz w:val="30"/>
          <w:szCs w:val="30"/>
        </w:rPr>
        <w:t>FCD</w:t>
      </w:r>
      <w:r>
        <w:rPr>
          <w:rFonts w:hint="eastAsia"/>
          <w:sz w:val="30"/>
          <w:szCs w:val="30"/>
        </w:rPr>
        <w:t>数据服务费用支付问题的请示》、《签署交通仿真系统</w:t>
      </w:r>
      <w:r>
        <w:rPr>
          <w:rFonts w:hint="eastAsia"/>
          <w:sz w:val="30"/>
          <w:szCs w:val="30"/>
        </w:rPr>
        <w:t>FCD</w:t>
      </w:r>
      <w:r>
        <w:rPr>
          <w:rFonts w:hint="eastAsia"/>
          <w:sz w:val="30"/>
          <w:szCs w:val="30"/>
        </w:rPr>
        <w:t>数据采购合同的请示》，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月《出租车</w:t>
      </w:r>
      <w:r>
        <w:rPr>
          <w:rFonts w:hint="eastAsia"/>
          <w:sz w:val="30"/>
          <w:szCs w:val="30"/>
        </w:rPr>
        <w:t>FCD</w:t>
      </w:r>
      <w:r>
        <w:rPr>
          <w:rFonts w:hint="eastAsia"/>
          <w:sz w:val="30"/>
          <w:szCs w:val="30"/>
        </w:rPr>
        <w:t>数据采购合同》</w:t>
      </w:r>
      <w:r>
        <w:rPr>
          <w:rFonts w:hint="eastAsia"/>
          <w:sz w:val="30"/>
          <w:szCs w:val="30"/>
        </w:rPr>
        <w:t>7</w:t>
      </w:r>
      <w:r>
        <w:rPr>
          <w:rFonts w:hint="eastAsia"/>
          <w:sz w:val="30"/>
          <w:szCs w:val="30"/>
        </w:rPr>
        <w:t>份、《关于深圳市城市交通仿真系统</w:t>
      </w:r>
      <w:r>
        <w:rPr>
          <w:rFonts w:hint="eastAsia"/>
          <w:sz w:val="30"/>
          <w:szCs w:val="30"/>
        </w:rPr>
        <w:t>FCD</w:t>
      </w:r>
      <w:r>
        <w:rPr>
          <w:rFonts w:hint="eastAsia"/>
          <w:sz w:val="30"/>
          <w:szCs w:val="30"/>
        </w:rPr>
        <w:t>数据使用费支付问题的函》、《费用报销单》、慧视通公司的发票等：证实慧视通公司发函给市规划和国土资源委员会要求支付数据使用费；杨某峰为交通仿真系统项目负责人。</w:t>
      </w:r>
      <w:r>
        <w:rPr>
          <w:rFonts w:hint="eastAsia"/>
          <w:sz w:val="30"/>
          <w:szCs w:val="30"/>
        </w:rPr>
        <w:t>2O11</w:t>
      </w:r>
      <w:r>
        <w:rPr>
          <w:rFonts w:hint="eastAsia"/>
          <w:sz w:val="30"/>
          <w:szCs w:val="30"/>
        </w:rPr>
        <w:t>年</w:t>
      </w:r>
      <w:r>
        <w:rPr>
          <w:rFonts w:hint="eastAsia"/>
          <w:sz w:val="30"/>
          <w:szCs w:val="30"/>
        </w:rPr>
        <w:t>6</w:t>
      </w:r>
      <w:r>
        <w:rPr>
          <w:rFonts w:hint="eastAsia"/>
          <w:sz w:val="30"/>
          <w:szCs w:val="30"/>
        </w:rPr>
        <w:t>月，信息中心与慧视通公司补签了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个月的七份</w:t>
      </w:r>
      <w:r>
        <w:rPr>
          <w:rFonts w:hint="eastAsia"/>
          <w:sz w:val="30"/>
          <w:szCs w:val="30"/>
        </w:rPr>
        <w:t>FCD</w:t>
      </w:r>
      <w:r>
        <w:rPr>
          <w:rFonts w:hint="eastAsia"/>
          <w:sz w:val="30"/>
          <w:szCs w:val="30"/>
        </w:rPr>
        <w:t>数据采购合同，每个合同金额为</w:t>
      </w:r>
      <w:r>
        <w:rPr>
          <w:rFonts w:hint="eastAsia"/>
          <w:sz w:val="30"/>
          <w:szCs w:val="30"/>
        </w:rPr>
        <w:t>9</w:t>
      </w:r>
      <w:r>
        <w:rPr>
          <w:rFonts w:hint="eastAsia"/>
          <w:sz w:val="30"/>
          <w:szCs w:val="30"/>
        </w:rPr>
        <w:t>万元，合同金额共计</w:t>
      </w:r>
      <w:r>
        <w:rPr>
          <w:rFonts w:hint="eastAsia"/>
          <w:sz w:val="30"/>
          <w:szCs w:val="30"/>
        </w:rPr>
        <w:t>63</w:t>
      </w:r>
      <w:r>
        <w:rPr>
          <w:rFonts w:hint="eastAsia"/>
          <w:sz w:val="30"/>
          <w:szCs w:val="30"/>
        </w:rPr>
        <w:t>万元。</w:t>
      </w:r>
    </w:p>
    <w:p w14:paraId="11571751" w14:textId="77777777" w:rsidR="00BF0C72" w:rsidRDefault="00BF0C72">
      <w:pPr>
        <w:spacing w:line="500" w:lineRule="atLeast"/>
        <w:ind w:firstLine="600"/>
        <w:divId w:val="406807329"/>
        <w:rPr>
          <w:rFonts w:hint="eastAsia"/>
          <w:sz w:val="30"/>
          <w:szCs w:val="30"/>
        </w:rPr>
      </w:pPr>
      <w:r>
        <w:rPr>
          <w:rFonts w:hint="eastAsia"/>
          <w:sz w:val="30"/>
          <w:szCs w:val="30"/>
        </w:rPr>
        <w:t>3</w:t>
      </w:r>
      <w:r>
        <w:rPr>
          <w:rFonts w:hint="eastAsia"/>
          <w:sz w:val="30"/>
          <w:szCs w:val="30"/>
        </w:rPr>
        <w:t>、银行交易记录等：证实孔某</w:t>
      </w:r>
      <w:r>
        <w:rPr>
          <w:rFonts w:hint="eastAsia"/>
          <w:sz w:val="30"/>
          <w:szCs w:val="30"/>
        </w:rPr>
        <w:t>1</w:t>
      </w:r>
      <w:r>
        <w:rPr>
          <w:rFonts w:hint="eastAsia"/>
          <w:sz w:val="30"/>
          <w:szCs w:val="30"/>
        </w:rPr>
        <w:t>先后通过转账给杨某峰</w:t>
      </w:r>
      <w:r>
        <w:rPr>
          <w:rFonts w:hint="eastAsia"/>
          <w:sz w:val="30"/>
          <w:szCs w:val="30"/>
        </w:rPr>
        <w:t>10</w:t>
      </w:r>
      <w:r>
        <w:rPr>
          <w:rFonts w:hint="eastAsia"/>
          <w:sz w:val="30"/>
          <w:szCs w:val="30"/>
        </w:rPr>
        <w:t>万元，并通过转账给胡某的妻子陈某账户</w:t>
      </w:r>
      <w:r>
        <w:rPr>
          <w:rFonts w:hint="eastAsia"/>
          <w:sz w:val="30"/>
          <w:szCs w:val="30"/>
        </w:rPr>
        <w:t>18225</w:t>
      </w:r>
      <w:r>
        <w:rPr>
          <w:rFonts w:hint="eastAsia"/>
          <w:sz w:val="30"/>
          <w:szCs w:val="30"/>
        </w:rPr>
        <w:t>元，其中的</w:t>
      </w:r>
      <w:r>
        <w:rPr>
          <w:rFonts w:hint="eastAsia"/>
          <w:sz w:val="30"/>
          <w:szCs w:val="30"/>
        </w:rPr>
        <w:t>12000</w:t>
      </w:r>
      <w:r>
        <w:rPr>
          <w:rFonts w:hint="eastAsia"/>
          <w:sz w:val="30"/>
          <w:szCs w:val="30"/>
        </w:rPr>
        <w:t>转交给了杨某峰。</w:t>
      </w:r>
    </w:p>
    <w:p w14:paraId="55263E7D" w14:textId="77777777" w:rsidR="00BF0C72" w:rsidRDefault="00BF0C72">
      <w:pPr>
        <w:spacing w:line="500" w:lineRule="atLeast"/>
        <w:ind w:firstLine="600"/>
        <w:divId w:val="80689875"/>
        <w:rPr>
          <w:rFonts w:hint="eastAsia"/>
          <w:sz w:val="30"/>
          <w:szCs w:val="30"/>
        </w:rPr>
      </w:pPr>
      <w:r>
        <w:rPr>
          <w:rFonts w:hint="eastAsia"/>
          <w:sz w:val="30"/>
          <w:szCs w:val="30"/>
        </w:rPr>
        <w:t>4</w:t>
      </w:r>
      <w:r>
        <w:rPr>
          <w:rFonts w:hint="eastAsia"/>
          <w:sz w:val="30"/>
          <w:szCs w:val="30"/>
        </w:rPr>
        <w:t>、广东省暂时扣留财物收据：证实被告人杨某峰归案后上缴涉案赃款共</w:t>
      </w:r>
      <w:r>
        <w:rPr>
          <w:rFonts w:hint="eastAsia"/>
          <w:sz w:val="30"/>
          <w:szCs w:val="30"/>
        </w:rPr>
        <w:t>14</w:t>
      </w:r>
      <w:r>
        <w:rPr>
          <w:rFonts w:hint="eastAsia"/>
          <w:sz w:val="30"/>
          <w:szCs w:val="30"/>
        </w:rPr>
        <w:t>万元。</w:t>
      </w:r>
    </w:p>
    <w:p w14:paraId="373826DD" w14:textId="77777777" w:rsidR="00BF0C72" w:rsidRDefault="00BF0C72">
      <w:pPr>
        <w:spacing w:line="500" w:lineRule="atLeast"/>
        <w:ind w:firstLine="600"/>
        <w:divId w:val="1258052383"/>
        <w:rPr>
          <w:rFonts w:hint="eastAsia"/>
          <w:sz w:val="30"/>
          <w:szCs w:val="30"/>
        </w:rPr>
      </w:pPr>
      <w:r>
        <w:rPr>
          <w:rFonts w:hint="eastAsia"/>
          <w:sz w:val="30"/>
          <w:szCs w:val="30"/>
        </w:rPr>
        <w:t>5</w:t>
      </w:r>
      <w:r>
        <w:rPr>
          <w:rFonts w:hint="eastAsia"/>
          <w:sz w:val="30"/>
          <w:szCs w:val="30"/>
        </w:rPr>
        <w:t>、证人孔某</w:t>
      </w:r>
      <w:r>
        <w:rPr>
          <w:rFonts w:hint="eastAsia"/>
          <w:sz w:val="30"/>
          <w:szCs w:val="30"/>
        </w:rPr>
        <w:t>1</w:t>
      </w:r>
      <w:r>
        <w:rPr>
          <w:rFonts w:hint="eastAsia"/>
          <w:sz w:val="30"/>
          <w:szCs w:val="30"/>
        </w:rPr>
        <w:t>的证言：称其所在的慧视通公司与交通中心开展</w:t>
      </w:r>
      <w:r>
        <w:rPr>
          <w:rFonts w:hint="eastAsia"/>
          <w:sz w:val="30"/>
          <w:szCs w:val="30"/>
        </w:rPr>
        <w:t>FCD</w:t>
      </w:r>
      <w:r>
        <w:rPr>
          <w:rFonts w:hint="eastAsia"/>
          <w:sz w:val="30"/>
          <w:szCs w:val="30"/>
        </w:rPr>
        <w:t>交通数据采集业务，慧视通公司原来与交通中心签订的</w:t>
      </w:r>
      <w:r>
        <w:rPr>
          <w:rFonts w:hint="eastAsia"/>
          <w:sz w:val="30"/>
          <w:szCs w:val="30"/>
        </w:rPr>
        <w:t>FCD</w:t>
      </w:r>
      <w:r>
        <w:rPr>
          <w:rFonts w:hint="eastAsia"/>
          <w:sz w:val="30"/>
          <w:szCs w:val="30"/>
        </w:rPr>
        <w:t>数据采购合同于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月到期。因</w:t>
      </w:r>
      <w:r>
        <w:rPr>
          <w:rFonts w:hint="eastAsia"/>
          <w:sz w:val="30"/>
          <w:szCs w:val="30"/>
        </w:rPr>
        <w:t>2010</w:t>
      </w:r>
      <w:r>
        <w:rPr>
          <w:rFonts w:hint="eastAsia"/>
          <w:sz w:val="30"/>
          <w:szCs w:val="30"/>
        </w:rPr>
        <w:t>年交通中心改制，交通仿真系统（一期</w:t>
      </w:r>
      <w:r>
        <w:rPr>
          <w:rFonts w:hint="eastAsia"/>
          <w:sz w:val="30"/>
          <w:szCs w:val="30"/>
        </w:rPr>
        <w:t>)</w:t>
      </w:r>
      <w:r>
        <w:rPr>
          <w:rFonts w:hint="eastAsia"/>
          <w:sz w:val="30"/>
          <w:szCs w:val="30"/>
        </w:rPr>
        <w:t>被移交到信息中心，但信息中心一直未与慧视通公司续签</w:t>
      </w:r>
      <w:r>
        <w:rPr>
          <w:rFonts w:hint="eastAsia"/>
          <w:sz w:val="30"/>
          <w:szCs w:val="30"/>
        </w:rPr>
        <w:t>FCD</w:t>
      </w:r>
      <w:r>
        <w:rPr>
          <w:rFonts w:hint="eastAsia"/>
          <w:sz w:val="30"/>
          <w:szCs w:val="30"/>
        </w:rPr>
        <w:t>数据采购合同，而公司一直按照合同约定提供</w:t>
      </w:r>
      <w:r>
        <w:rPr>
          <w:rFonts w:hint="eastAsia"/>
          <w:sz w:val="30"/>
          <w:szCs w:val="30"/>
        </w:rPr>
        <w:t>FCD</w:t>
      </w:r>
      <w:r>
        <w:rPr>
          <w:rFonts w:hint="eastAsia"/>
          <w:sz w:val="30"/>
          <w:szCs w:val="30"/>
        </w:rPr>
        <w:t>数据但没有得到相应的合同款。公司就此与交通中心、信息中心及规土委多次交涉未果。后其通过胡某找到信息中心负责交通仿真系统运行维护的杨某峰，希望杨某峰能帮忙从中协调此事，并承诺事成后按合同款的</w:t>
      </w:r>
      <w:r>
        <w:rPr>
          <w:rFonts w:hint="eastAsia"/>
          <w:sz w:val="30"/>
          <w:szCs w:val="30"/>
        </w:rPr>
        <w:t>30</w:t>
      </w:r>
      <w:r>
        <w:rPr>
          <w:rFonts w:hint="eastAsia"/>
          <w:sz w:val="30"/>
          <w:szCs w:val="30"/>
        </w:rPr>
        <w:t>％给付好处费。后信息中心于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月与公司补签了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7</w:t>
      </w:r>
      <w:r>
        <w:rPr>
          <w:rFonts w:hint="eastAsia"/>
          <w:sz w:val="30"/>
          <w:szCs w:val="30"/>
        </w:rPr>
        <w:t>个</w:t>
      </w:r>
      <w:r>
        <w:rPr>
          <w:rFonts w:hint="eastAsia"/>
          <w:sz w:val="30"/>
          <w:szCs w:val="30"/>
        </w:rPr>
        <w:t>FCD</w:t>
      </w:r>
      <w:r>
        <w:rPr>
          <w:rFonts w:hint="eastAsia"/>
          <w:sz w:val="30"/>
          <w:szCs w:val="30"/>
        </w:rPr>
        <w:t>数据采购合同，每个合同金额为</w:t>
      </w:r>
      <w:r>
        <w:rPr>
          <w:rFonts w:hint="eastAsia"/>
          <w:sz w:val="30"/>
          <w:szCs w:val="30"/>
        </w:rPr>
        <w:t>9</w:t>
      </w:r>
      <w:r>
        <w:rPr>
          <w:rFonts w:hint="eastAsia"/>
          <w:sz w:val="30"/>
          <w:szCs w:val="30"/>
        </w:rPr>
        <w:t>万元，总额</w:t>
      </w:r>
      <w:r>
        <w:rPr>
          <w:rFonts w:hint="eastAsia"/>
          <w:sz w:val="30"/>
          <w:szCs w:val="30"/>
        </w:rPr>
        <w:t>63</w:t>
      </w:r>
      <w:r>
        <w:rPr>
          <w:rFonts w:hint="eastAsia"/>
          <w:sz w:val="30"/>
          <w:szCs w:val="30"/>
        </w:rPr>
        <w:t>万元。拿到合同款后，为感谢杨某峰的帮助，自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月，其多次通过银行转账或现金方式送给杨某峰好处费共计</w:t>
      </w:r>
      <w:r>
        <w:rPr>
          <w:rFonts w:hint="eastAsia"/>
          <w:sz w:val="30"/>
          <w:szCs w:val="30"/>
        </w:rPr>
        <w:t>14</w:t>
      </w:r>
      <w:r>
        <w:rPr>
          <w:rFonts w:hint="eastAsia"/>
          <w:sz w:val="30"/>
          <w:szCs w:val="30"/>
        </w:rPr>
        <w:t>万元</w:t>
      </w:r>
      <w:r>
        <w:rPr>
          <w:rFonts w:hint="eastAsia"/>
          <w:sz w:val="30"/>
          <w:szCs w:val="30"/>
        </w:rPr>
        <w:t>(</w:t>
      </w:r>
      <w:r>
        <w:rPr>
          <w:rFonts w:hint="eastAsia"/>
          <w:sz w:val="30"/>
          <w:szCs w:val="30"/>
        </w:rPr>
        <w:t>包括现金</w:t>
      </w:r>
      <w:r>
        <w:rPr>
          <w:rFonts w:hint="eastAsia"/>
          <w:sz w:val="30"/>
          <w:szCs w:val="30"/>
        </w:rPr>
        <w:t>4</w:t>
      </w:r>
      <w:r>
        <w:rPr>
          <w:rFonts w:hint="eastAsia"/>
          <w:sz w:val="30"/>
          <w:szCs w:val="30"/>
        </w:rPr>
        <w:t>万元</w:t>
      </w:r>
      <w:r>
        <w:rPr>
          <w:rFonts w:hint="eastAsia"/>
          <w:sz w:val="30"/>
          <w:szCs w:val="30"/>
        </w:rPr>
        <w:t>)</w:t>
      </w:r>
      <w:r>
        <w:rPr>
          <w:rFonts w:hint="eastAsia"/>
          <w:sz w:val="30"/>
          <w:szCs w:val="30"/>
        </w:rPr>
        <w:t>。</w:t>
      </w:r>
    </w:p>
    <w:p w14:paraId="0037C3E1" w14:textId="77777777" w:rsidR="00BF0C72" w:rsidRDefault="00BF0C72">
      <w:pPr>
        <w:spacing w:line="500" w:lineRule="atLeast"/>
        <w:ind w:firstLine="600"/>
        <w:divId w:val="1251892460"/>
        <w:rPr>
          <w:rFonts w:hint="eastAsia"/>
          <w:sz w:val="30"/>
          <w:szCs w:val="30"/>
        </w:rPr>
      </w:pPr>
      <w:r>
        <w:rPr>
          <w:rFonts w:hint="eastAsia"/>
          <w:sz w:val="30"/>
          <w:szCs w:val="30"/>
        </w:rPr>
        <w:t>6</w:t>
      </w:r>
      <w:r>
        <w:rPr>
          <w:rFonts w:hint="eastAsia"/>
          <w:sz w:val="30"/>
          <w:szCs w:val="30"/>
        </w:rPr>
        <w:t>、证人胡某、陈某的证言：证实胡某介绍慧视通公司孔某</w:t>
      </w:r>
      <w:r>
        <w:rPr>
          <w:rFonts w:hint="eastAsia"/>
          <w:sz w:val="30"/>
          <w:szCs w:val="30"/>
        </w:rPr>
        <w:t>1</w:t>
      </w:r>
      <w:r>
        <w:rPr>
          <w:rFonts w:hint="eastAsia"/>
          <w:sz w:val="30"/>
          <w:szCs w:val="30"/>
        </w:rPr>
        <w:t>给杨某峰认识，并找到杨某峰帮忙协调继续履行合同事宜，承诺给予杨某峰感谢费。后孔某</w:t>
      </w:r>
      <w:r>
        <w:rPr>
          <w:rFonts w:hint="eastAsia"/>
          <w:sz w:val="30"/>
          <w:szCs w:val="30"/>
        </w:rPr>
        <w:t>1</w:t>
      </w:r>
      <w:r>
        <w:rPr>
          <w:rFonts w:hint="eastAsia"/>
          <w:sz w:val="30"/>
          <w:szCs w:val="30"/>
        </w:rPr>
        <w:t>转账给胡某妻子陈某账户部分好处费，胡某交给了杨某峰现金</w:t>
      </w:r>
      <w:r>
        <w:rPr>
          <w:rFonts w:hint="eastAsia"/>
          <w:sz w:val="30"/>
          <w:szCs w:val="30"/>
        </w:rPr>
        <w:t>12000</w:t>
      </w:r>
      <w:r>
        <w:rPr>
          <w:rFonts w:hint="eastAsia"/>
          <w:sz w:val="30"/>
          <w:szCs w:val="30"/>
        </w:rPr>
        <w:t>元。</w:t>
      </w:r>
    </w:p>
    <w:p w14:paraId="76624F2C" w14:textId="77777777" w:rsidR="00BF0C72" w:rsidRDefault="00BF0C72">
      <w:pPr>
        <w:spacing w:line="500" w:lineRule="atLeast"/>
        <w:ind w:firstLine="600"/>
        <w:divId w:val="2085568432"/>
        <w:rPr>
          <w:rFonts w:hint="eastAsia"/>
          <w:sz w:val="30"/>
          <w:szCs w:val="30"/>
        </w:rPr>
      </w:pPr>
      <w:r>
        <w:rPr>
          <w:rFonts w:hint="eastAsia"/>
          <w:sz w:val="30"/>
          <w:szCs w:val="30"/>
        </w:rPr>
        <w:t>7</w:t>
      </w:r>
      <w:r>
        <w:rPr>
          <w:rFonts w:hint="eastAsia"/>
          <w:sz w:val="30"/>
          <w:szCs w:val="30"/>
        </w:rPr>
        <w:t>、证人闵某</w:t>
      </w:r>
      <w:r>
        <w:rPr>
          <w:rFonts w:hint="eastAsia"/>
          <w:sz w:val="30"/>
          <w:szCs w:val="30"/>
        </w:rPr>
        <w:t>1</w:t>
      </w:r>
      <w:r>
        <w:rPr>
          <w:rFonts w:hint="eastAsia"/>
          <w:sz w:val="30"/>
          <w:szCs w:val="30"/>
        </w:rPr>
        <w:t>的证言：证实其所在的慧视通公司为发展业务，给代理商在代理完成项目方面一些好处费，由经办的业务员将好处费送予相关人员。</w:t>
      </w:r>
    </w:p>
    <w:p w14:paraId="34845348" w14:textId="77777777" w:rsidR="00BF0C72" w:rsidRDefault="00BF0C72">
      <w:pPr>
        <w:spacing w:line="500" w:lineRule="atLeast"/>
        <w:ind w:firstLine="600"/>
        <w:divId w:val="1626693444"/>
        <w:rPr>
          <w:rFonts w:hint="eastAsia"/>
          <w:sz w:val="30"/>
          <w:szCs w:val="30"/>
        </w:rPr>
      </w:pPr>
      <w:r>
        <w:rPr>
          <w:rFonts w:hint="eastAsia"/>
          <w:sz w:val="30"/>
          <w:szCs w:val="30"/>
        </w:rPr>
        <w:t>8</w:t>
      </w:r>
      <w:r>
        <w:rPr>
          <w:rFonts w:hint="eastAsia"/>
          <w:sz w:val="30"/>
          <w:szCs w:val="30"/>
        </w:rPr>
        <w:t>、证人陈某、李某</w:t>
      </w:r>
      <w:r>
        <w:rPr>
          <w:rFonts w:hint="eastAsia"/>
          <w:sz w:val="30"/>
          <w:szCs w:val="30"/>
        </w:rPr>
        <w:t>1</w:t>
      </w:r>
      <w:r>
        <w:rPr>
          <w:rFonts w:hint="eastAsia"/>
          <w:sz w:val="30"/>
          <w:szCs w:val="30"/>
        </w:rPr>
        <w:t>的证言：证实杨某峰是交通仿真系统的具体负责人。</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月，交通仿真系统划转到信息中心后，慧视通公司仍为交通仿真系统提供</w:t>
      </w:r>
      <w:r>
        <w:rPr>
          <w:rFonts w:hint="eastAsia"/>
          <w:sz w:val="30"/>
          <w:szCs w:val="30"/>
        </w:rPr>
        <w:t>FCD</w:t>
      </w:r>
      <w:r>
        <w:rPr>
          <w:rFonts w:hint="eastAsia"/>
          <w:sz w:val="30"/>
          <w:szCs w:val="30"/>
        </w:rPr>
        <w:t>数据服务，杨某峰向其汇报了</w:t>
      </w:r>
      <w:r>
        <w:rPr>
          <w:rFonts w:hint="eastAsia"/>
          <w:sz w:val="30"/>
          <w:szCs w:val="30"/>
        </w:rPr>
        <w:t>FCD</w:t>
      </w:r>
      <w:r>
        <w:rPr>
          <w:rFonts w:hint="eastAsia"/>
          <w:sz w:val="30"/>
          <w:szCs w:val="30"/>
        </w:rPr>
        <w:t>数据采购的问题。后规土委在</w:t>
      </w:r>
      <w:r>
        <w:rPr>
          <w:rFonts w:hint="eastAsia"/>
          <w:sz w:val="30"/>
          <w:szCs w:val="30"/>
        </w:rPr>
        <w:t>2010</w:t>
      </w:r>
      <w:r>
        <w:rPr>
          <w:rFonts w:hint="eastAsia"/>
          <w:sz w:val="30"/>
          <w:szCs w:val="30"/>
        </w:rPr>
        <w:t>年前期费计划项目《</w:t>
      </w:r>
      <w:r>
        <w:rPr>
          <w:rFonts w:hint="eastAsia"/>
          <w:sz w:val="30"/>
          <w:szCs w:val="30"/>
        </w:rPr>
        <w:t>2010</w:t>
      </w:r>
      <w:r>
        <w:rPr>
          <w:rFonts w:hint="eastAsia"/>
          <w:sz w:val="30"/>
          <w:szCs w:val="30"/>
        </w:rPr>
        <w:t>年度交通仿真系统日常运行维护》中预备了相关数据采购费，但受前期费用进度安排拖累，经费迟迟不能到位，因此信息中心一直未能与慧视通公司签订采购合同并支付数据采购费。期间，杨某峰多次反映催促，并找中心、规土委商请支付</w:t>
      </w:r>
      <w:r>
        <w:rPr>
          <w:rFonts w:hint="eastAsia"/>
          <w:sz w:val="30"/>
          <w:szCs w:val="30"/>
        </w:rPr>
        <w:t>FCD</w:t>
      </w:r>
      <w:r>
        <w:rPr>
          <w:rFonts w:hint="eastAsia"/>
          <w:sz w:val="30"/>
          <w:szCs w:val="30"/>
        </w:rPr>
        <w:t>数据服务费，提出如再不支付</w:t>
      </w:r>
      <w:r>
        <w:rPr>
          <w:rFonts w:hint="eastAsia"/>
          <w:sz w:val="30"/>
          <w:szCs w:val="30"/>
        </w:rPr>
        <w:t>FCD</w:t>
      </w:r>
      <w:r>
        <w:rPr>
          <w:rFonts w:hint="eastAsia"/>
          <w:sz w:val="30"/>
          <w:szCs w:val="30"/>
        </w:rPr>
        <w:t>数据采购费就停止向交通仿真系统提供数据服务。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月底，规土委办公会审议通过“交通仿真系统一期工程在委的前期费计划中立项落实”，所涉及的费用由信息中心支付。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月，规土委与信息中心正式签订了《</w:t>
      </w:r>
      <w:r>
        <w:rPr>
          <w:rFonts w:hint="eastAsia"/>
          <w:sz w:val="30"/>
          <w:szCs w:val="30"/>
        </w:rPr>
        <w:t>2010</w:t>
      </w:r>
      <w:r>
        <w:rPr>
          <w:rFonts w:hint="eastAsia"/>
          <w:sz w:val="30"/>
          <w:szCs w:val="30"/>
        </w:rPr>
        <w:t>年度交通仿真系统日常运行维护》技术服务合同。后信息中心与慧视通公司补签了从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月共</w:t>
      </w:r>
      <w:r>
        <w:rPr>
          <w:rFonts w:hint="eastAsia"/>
          <w:sz w:val="30"/>
          <w:szCs w:val="30"/>
        </w:rPr>
        <w:t>14</w:t>
      </w:r>
      <w:r>
        <w:rPr>
          <w:rFonts w:hint="eastAsia"/>
          <w:sz w:val="30"/>
          <w:szCs w:val="30"/>
        </w:rPr>
        <w:t>个月的</w:t>
      </w:r>
      <w:r>
        <w:rPr>
          <w:rFonts w:hint="eastAsia"/>
          <w:sz w:val="30"/>
          <w:szCs w:val="30"/>
        </w:rPr>
        <w:t>FCD</w:t>
      </w:r>
      <w:r>
        <w:rPr>
          <w:rFonts w:hint="eastAsia"/>
          <w:sz w:val="30"/>
          <w:szCs w:val="30"/>
        </w:rPr>
        <w:t>数据采购合同</w:t>
      </w:r>
      <w:r>
        <w:rPr>
          <w:rFonts w:hint="eastAsia"/>
          <w:sz w:val="30"/>
          <w:szCs w:val="30"/>
        </w:rPr>
        <w:t>,</w:t>
      </w:r>
      <w:r>
        <w:rPr>
          <w:rFonts w:hint="eastAsia"/>
          <w:sz w:val="30"/>
          <w:szCs w:val="30"/>
        </w:rPr>
        <w:t>采购合同由杨某峰和慧视通公司商谈办理。</w:t>
      </w:r>
    </w:p>
    <w:p w14:paraId="537BC29A" w14:textId="77777777" w:rsidR="00BF0C72" w:rsidRDefault="00BF0C72">
      <w:pPr>
        <w:spacing w:line="500" w:lineRule="atLeast"/>
        <w:ind w:firstLine="600"/>
        <w:divId w:val="1206943434"/>
        <w:rPr>
          <w:rFonts w:hint="eastAsia"/>
          <w:sz w:val="30"/>
          <w:szCs w:val="30"/>
        </w:rPr>
      </w:pPr>
      <w:r>
        <w:rPr>
          <w:rFonts w:hint="eastAsia"/>
          <w:sz w:val="30"/>
          <w:szCs w:val="30"/>
        </w:rPr>
        <w:t>9</w:t>
      </w:r>
      <w:r>
        <w:rPr>
          <w:rFonts w:hint="eastAsia"/>
          <w:sz w:val="30"/>
          <w:szCs w:val="30"/>
        </w:rPr>
        <w:t>、被告人杨某峰的供述和辩解：其对公诉机关指控的事实供认不讳，承认在信息中心工作期间，利用负责交通仿真系统项目之便，向慧视通公司的孔某</w:t>
      </w:r>
      <w:r>
        <w:rPr>
          <w:rFonts w:hint="eastAsia"/>
          <w:sz w:val="30"/>
          <w:szCs w:val="30"/>
        </w:rPr>
        <w:t>1</w:t>
      </w:r>
      <w:r>
        <w:rPr>
          <w:rFonts w:hint="eastAsia"/>
          <w:sz w:val="30"/>
          <w:szCs w:val="30"/>
        </w:rPr>
        <w:t>提供帮助，使信息中心与慧视通公司签订</w:t>
      </w:r>
      <w:r>
        <w:rPr>
          <w:rFonts w:hint="eastAsia"/>
          <w:sz w:val="30"/>
          <w:szCs w:val="30"/>
        </w:rPr>
        <w:t>FCD</w:t>
      </w:r>
      <w:r>
        <w:rPr>
          <w:rFonts w:hint="eastAsia"/>
          <w:sz w:val="30"/>
          <w:szCs w:val="30"/>
        </w:rPr>
        <w:t>交通数据采购合同并收取合同款项，从中收取对方好处费共</w:t>
      </w:r>
      <w:r>
        <w:rPr>
          <w:rFonts w:hint="eastAsia"/>
          <w:sz w:val="30"/>
          <w:szCs w:val="30"/>
        </w:rPr>
        <w:t>14</w:t>
      </w:r>
      <w:r>
        <w:rPr>
          <w:rFonts w:hint="eastAsia"/>
          <w:sz w:val="30"/>
          <w:szCs w:val="30"/>
        </w:rPr>
        <w:t>万元。</w:t>
      </w:r>
    </w:p>
    <w:p w14:paraId="4DE578CB" w14:textId="77777777" w:rsidR="00BF0C72" w:rsidRDefault="00BF0C72">
      <w:pPr>
        <w:spacing w:line="500" w:lineRule="atLeast"/>
        <w:ind w:firstLine="600"/>
        <w:divId w:val="1105003418"/>
        <w:rPr>
          <w:rFonts w:hint="eastAsia"/>
          <w:sz w:val="30"/>
          <w:szCs w:val="30"/>
        </w:rPr>
      </w:pPr>
      <w:r>
        <w:rPr>
          <w:rFonts w:hint="eastAsia"/>
          <w:sz w:val="30"/>
          <w:szCs w:val="30"/>
        </w:rPr>
        <w:t>10</w:t>
      </w:r>
      <w:r>
        <w:rPr>
          <w:rFonts w:hint="eastAsia"/>
          <w:sz w:val="30"/>
          <w:szCs w:val="30"/>
        </w:rPr>
        <w:t>、到案经过：证实检察机关在办理慧视通公司涉嫌行贿案时发现杨某峰涉嫌受贿，于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日前往杨某峰所在单位将其带回检察机关调查，杨某峰于</w:t>
      </w:r>
      <w:r>
        <w:rPr>
          <w:rFonts w:hint="eastAsia"/>
          <w:sz w:val="30"/>
          <w:szCs w:val="30"/>
        </w:rPr>
        <w:t>2</w:t>
      </w:r>
      <w:r>
        <w:rPr>
          <w:rFonts w:hint="eastAsia"/>
          <w:sz w:val="30"/>
          <w:szCs w:val="30"/>
        </w:rPr>
        <w:t>月</w:t>
      </w:r>
      <w:r>
        <w:rPr>
          <w:rFonts w:hint="eastAsia"/>
          <w:sz w:val="30"/>
          <w:szCs w:val="30"/>
        </w:rPr>
        <w:t>29</w:t>
      </w:r>
      <w:r>
        <w:rPr>
          <w:rFonts w:hint="eastAsia"/>
          <w:sz w:val="30"/>
          <w:szCs w:val="30"/>
        </w:rPr>
        <w:t>日被刑事拘留。</w:t>
      </w:r>
    </w:p>
    <w:p w14:paraId="7757DE55" w14:textId="77777777" w:rsidR="00BF0C72" w:rsidRDefault="00BF0C72">
      <w:pPr>
        <w:spacing w:line="500" w:lineRule="atLeast"/>
        <w:ind w:firstLine="600"/>
        <w:divId w:val="619268690"/>
        <w:rPr>
          <w:rFonts w:hint="eastAsia"/>
          <w:sz w:val="30"/>
          <w:szCs w:val="30"/>
        </w:rPr>
      </w:pPr>
      <w:r>
        <w:rPr>
          <w:rFonts w:hint="eastAsia"/>
          <w:sz w:val="30"/>
          <w:szCs w:val="30"/>
        </w:rPr>
        <w:t>11</w:t>
      </w:r>
      <w:r>
        <w:rPr>
          <w:rFonts w:hint="eastAsia"/>
          <w:sz w:val="30"/>
          <w:szCs w:val="30"/>
        </w:rPr>
        <w:t>、检察机关出具的《情况说明》：证实杨某峰主动反映深圳市交通仿真系统机房中的</w:t>
      </w:r>
      <w:r>
        <w:rPr>
          <w:rFonts w:hint="eastAsia"/>
          <w:sz w:val="30"/>
          <w:szCs w:val="30"/>
        </w:rPr>
        <w:t>UPS</w:t>
      </w:r>
      <w:r>
        <w:rPr>
          <w:rFonts w:hint="eastAsia"/>
          <w:sz w:val="30"/>
          <w:szCs w:val="30"/>
        </w:rPr>
        <w:t>保护电源存在涉嫌经济犯罪问题，检察机关对该线索正在调查中。</w:t>
      </w:r>
    </w:p>
    <w:p w14:paraId="00F953E0" w14:textId="77777777" w:rsidR="00BF0C72" w:rsidRDefault="00BF0C72">
      <w:pPr>
        <w:spacing w:line="500" w:lineRule="atLeast"/>
        <w:ind w:firstLine="600"/>
        <w:divId w:val="1336835841"/>
        <w:rPr>
          <w:rFonts w:hint="eastAsia"/>
          <w:sz w:val="30"/>
          <w:szCs w:val="30"/>
        </w:rPr>
      </w:pPr>
      <w:r>
        <w:rPr>
          <w:rFonts w:hint="eastAsia"/>
          <w:sz w:val="30"/>
          <w:szCs w:val="30"/>
        </w:rPr>
        <w:t>上述事实清楚，证据确实、充分，足以认定。本院予以确认。</w:t>
      </w:r>
    </w:p>
    <w:p w14:paraId="7813688D" w14:textId="77777777" w:rsidR="00BF0C72" w:rsidRDefault="00BF0C72">
      <w:pPr>
        <w:spacing w:line="500" w:lineRule="atLeast"/>
        <w:ind w:firstLine="600"/>
        <w:divId w:val="2049435"/>
        <w:rPr>
          <w:rFonts w:hint="eastAsia"/>
          <w:sz w:val="30"/>
          <w:szCs w:val="30"/>
        </w:rPr>
      </w:pPr>
      <w:r>
        <w:rPr>
          <w:rFonts w:hint="eastAsia"/>
          <w:sz w:val="30"/>
          <w:szCs w:val="30"/>
        </w:rPr>
        <w:t>本院认为，被告人杨某峰身为国家工作人员，违反国家规定，在经济往来中收取回扣，归个人所有，其行为已构成受贿罪，应依法予以惩罚，公诉机关指控的罪名成立。本院认为，①依照相关法律及司法解释的规定，在国有事业单位中从事公务的人员属国家工作人员。经查，被告人杨某峰所在的单位信息中心属国有事业单位，杨某峰系信息中心信息研究部的高级工程师，为交通仿真系统运行维护项目负责人，且受所在单位安排负责牵头并经办信息中心与慧视通公司之间的</w:t>
      </w:r>
      <w:r>
        <w:rPr>
          <w:rFonts w:hint="eastAsia"/>
          <w:sz w:val="30"/>
          <w:szCs w:val="30"/>
        </w:rPr>
        <w:t>FCD</w:t>
      </w:r>
      <w:r>
        <w:rPr>
          <w:rFonts w:hint="eastAsia"/>
          <w:sz w:val="30"/>
          <w:szCs w:val="30"/>
        </w:rPr>
        <w:t>数据采购合同事宜，应认定其代表所在国有事业单位从事与职权相关联的公共事务和履行一定的管理职责，属依法从事公务的人员，应当以国家工作人员论。②杨某峰接受慧视通公司相关人员的请托，利用经办相关事项的职权，积极帮助公司完成签约和收取合同款项，显属为他人谋取利益，而利益是否正当并非受贿罪的构成要件，不影响本罪的构成。③刑法规定，自动投案并如实供述所犯罪行的，是自首。经查，检察机关在办理慧视通公司涉嫌行贿案时发现杨某峰涉嫌受贿，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前往杨某峰所在单位将其带回检察机关调查。在检察机关已基本掌握犯罪线索及事实的情况下，虽杨某峰能坦白交代所犯罪行，但因其系被检察人员带走调查而无自动投案情节，故依法不构成自首，可视其归案后能如实供述所犯罪行，依法从轻处罚。④被告人杨某峰虽向检察机关检举揭发关某超、胡某、董某军、陈某涉嫌犯罪，但尚未经司法机关查实，依法不构成立功表现，可视其有一定悔罪表现，依法酌情从轻处罚。⑤被告人杨某峰归案后积极退赃，亦可酌情从轻处罚。被告人及辩护人请求从轻处罚的意见，酌情采纳。综合被告人杨某峰的犯罪事实、情节以及社会危害性，依照《中华人民共和国刑法》第三百八十五条第二款、第三百八十六条</w:t>
      </w:r>
      <w:r>
        <w:rPr>
          <w:rFonts w:hint="eastAsia"/>
          <w:sz w:val="30"/>
          <w:szCs w:val="30"/>
        </w:rPr>
        <w:t>、第三百八十三条、第六十四条、第六十七条第三款和第九十三条之规定，判决如下：</w:t>
      </w:r>
    </w:p>
    <w:p w14:paraId="1B9EE190" w14:textId="77777777" w:rsidR="00BF0C72" w:rsidRDefault="00BF0C72">
      <w:pPr>
        <w:spacing w:line="500" w:lineRule="atLeast"/>
        <w:ind w:firstLine="600"/>
        <w:divId w:val="1727290054"/>
        <w:rPr>
          <w:rFonts w:hint="eastAsia"/>
          <w:sz w:val="30"/>
          <w:szCs w:val="30"/>
        </w:rPr>
      </w:pPr>
      <w:r>
        <w:rPr>
          <w:rFonts w:hint="eastAsia"/>
          <w:sz w:val="30"/>
          <w:szCs w:val="30"/>
        </w:rPr>
        <w:t>一、被告人杨某峰犯受贿罪，判处有期徒刑十年。</w:t>
      </w:r>
    </w:p>
    <w:p w14:paraId="39400563" w14:textId="77777777" w:rsidR="00BF0C72" w:rsidRDefault="00BF0C72">
      <w:pPr>
        <w:spacing w:line="500" w:lineRule="atLeast"/>
        <w:ind w:firstLine="600"/>
        <w:divId w:val="1746856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14:paraId="681B8A05" w14:textId="77777777" w:rsidR="00BF0C72" w:rsidRDefault="00BF0C72">
      <w:pPr>
        <w:spacing w:line="500" w:lineRule="atLeast"/>
        <w:ind w:firstLine="600"/>
        <w:divId w:val="376440986"/>
        <w:rPr>
          <w:rFonts w:hint="eastAsia"/>
          <w:sz w:val="30"/>
          <w:szCs w:val="30"/>
        </w:rPr>
      </w:pPr>
      <w:r>
        <w:rPr>
          <w:rFonts w:hint="eastAsia"/>
          <w:sz w:val="30"/>
          <w:szCs w:val="30"/>
        </w:rPr>
        <w:t>二、赃款共计</w:t>
      </w:r>
      <w:r>
        <w:rPr>
          <w:rFonts w:hint="eastAsia"/>
          <w:sz w:val="30"/>
          <w:szCs w:val="30"/>
        </w:rPr>
        <w:t>14</w:t>
      </w:r>
      <w:r>
        <w:rPr>
          <w:rFonts w:hint="eastAsia"/>
          <w:sz w:val="30"/>
          <w:szCs w:val="30"/>
        </w:rPr>
        <w:t>万元，依法予以没收，上缴国库。</w:t>
      </w:r>
    </w:p>
    <w:p w14:paraId="038AC09B" w14:textId="77777777" w:rsidR="00BF0C72" w:rsidRDefault="00BF0C72">
      <w:pPr>
        <w:spacing w:line="500" w:lineRule="atLeast"/>
        <w:ind w:firstLine="600"/>
        <w:divId w:val="421532236"/>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D0BA52A" w14:textId="77777777" w:rsidR="00BF0C72" w:rsidRDefault="00BF0C72">
      <w:pPr>
        <w:spacing w:line="500" w:lineRule="atLeast"/>
        <w:ind w:firstLine="600"/>
        <w:divId w:val="2004821740"/>
        <w:rPr>
          <w:rFonts w:hint="eastAsia"/>
          <w:sz w:val="30"/>
          <w:szCs w:val="30"/>
        </w:rPr>
      </w:pPr>
      <w:r>
        <w:rPr>
          <w:rFonts w:hint="eastAsia"/>
          <w:sz w:val="30"/>
          <w:szCs w:val="30"/>
        </w:rPr>
        <w:t>（此页无正文）</w:t>
      </w:r>
    </w:p>
    <w:p w14:paraId="42CC3890" w14:textId="77777777" w:rsidR="00BF0C72" w:rsidRDefault="00BF0C72">
      <w:pPr>
        <w:spacing w:line="500" w:lineRule="atLeast"/>
        <w:jc w:val="right"/>
        <w:divId w:val="1019543805"/>
        <w:rPr>
          <w:rFonts w:hint="eastAsia"/>
          <w:sz w:val="30"/>
          <w:szCs w:val="30"/>
        </w:rPr>
      </w:pPr>
      <w:r>
        <w:rPr>
          <w:rFonts w:hint="eastAsia"/>
          <w:sz w:val="30"/>
          <w:szCs w:val="30"/>
        </w:rPr>
        <w:t>审　判　长　　胡　超</w:t>
      </w:r>
    </w:p>
    <w:p w14:paraId="2FA2D357" w14:textId="77777777" w:rsidR="00BF0C72" w:rsidRDefault="00BF0C72">
      <w:pPr>
        <w:spacing w:line="500" w:lineRule="atLeast"/>
        <w:jc w:val="right"/>
        <w:divId w:val="1682588909"/>
        <w:rPr>
          <w:rFonts w:hint="eastAsia"/>
          <w:sz w:val="30"/>
          <w:szCs w:val="30"/>
        </w:rPr>
      </w:pPr>
      <w:r>
        <w:rPr>
          <w:rFonts w:hint="eastAsia"/>
          <w:sz w:val="30"/>
          <w:szCs w:val="30"/>
        </w:rPr>
        <w:t>人民陪审员　　刘正林</w:t>
      </w:r>
    </w:p>
    <w:p w14:paraId="14928115" w14:textId="77777777" w:rsidR="00BF0C72" w:rsidRDefault="00BF0C72">
      <w:pPr>
        <w:spacing w:line="500" w:lineRule="atLeast"/>
        <w:jc w:val="right"/>
        <w:divId w:val="1236432199"/>
        <w:rPr>
          <w:rFonts w:hint="eastAsia"/>
          <w:sz w:val="30"/>
          <w:szCs w:val="30"/>
        </w:rPr>
      </w:pPr>
      <w:r>
        <w:rPr>
          <w:rFonts w:hint="eastAsia"/>
          <w:sz w:val="30"/>
          <w:szCs w:val="30"/>
        </w:rPr>
        <w:t>人民陪审员　　王晓端</w:t>
      </w:r>
    </w:p>
    <w:p w14:paraId="536EB940" w14:textId="77777777" w:rsidR="00BF0C72" w:rsidRDefault="00BF0C72">
      <w:pPr>
        <w:spacing w:line="500" w:lineRule="atLeast"/>
        <w:jc w:val="right"/>
        <w:divId w:val="1117142950"/>
        <w:rPr>
          <w:rFonts w:hint="eastAsia"/>
          <w:sz w:val="30"/>
          <w:szCs w:val="30"/>
        </w:rPr>
      </w:pPr>
      <w:r>
        <w:rPr>
          <w:rFonts w:hint="eastAsia"/>
          <w:sz w:val="30"/>
          <w:szCs w:val="30"/>
        </w:rPr>
        <w:t>二〇一二年八月三日</w:t>
      </w:r>
    </w:p>
    <w:p w14:paraId="59C5B60C" w14:textId="77777777" w:rsidR="00BF0C72" w:rsidRDefault="00BF0C72">
      <w:pPr>
        <w:spacing w:line="500" w:lineRule="atLeast"/>
        <w:jc w:val="right"/>
        <w:divId w:val="1534998113"/>
        <w:rPr>
          <w:rFonts w:hint="eastAsia"/>
          <w:sz w:val="30"/>
          <w:szCs w:val="30"/>
        </w:rPr>
      </w:pPr>
      <w:r>
        <w:rPr>
          <w:rFonts w:hint="eastAsia"/>
          <w:sz w:val="30"/>
          <w:szCs w:val="30"/>
        </w:rPr>
        <w:t>书　记　员　　刘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9D165" w14:textId="77777777" w:rsidR="007E1CFC" w:rsidRDefault="007E1CFC" w:rsidP="007E1CFC">
      <w:pPr>
        <w:rPr>
          <w:rFonts w:hint="eastAsia"/>
        </w:rPr>
      </w:pPr>
      <w:r>
        <w:separator/>
      </w:r>
    </w:p>
  </w:endnote>
  <w:endnote w:type="continuationSeparator" w:id="0">
    <w:p w14:paraId="73C5D3D3" w14:textId="77777777" w:rsidR="007E1CFC" w:rsidRDefault="007E1CFC" w:rsidP="007E1C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20AA4" w14:textId="77777777" w:rsidR="007E1CFC" w:rsidRDefault="007E1CFC" w:rsidP="007E1CFC">
      <w:pPr>
        <w:rPr>
          <w:rFonts w:hint="eastAsia"/>
        </w:rPr>
      </w:pPr>
      <w:r>
        <w:separator/>
      </w:r>
    </w:p>
  </w:footnote>
  <w:footnote w:type="continuationSeparator" w:id="0">
    <w:p w14:paraId="6AB75A12" w14:textId="77777777" w:rsidR="007E1CFC" w:rsidRDefault="007E1CFC" w:rsidP="007E1C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1CFC"/>
    <w:rsid w:val="007E1CFC"/>
    <w:rsid w:val="00A23C24"/>
    <w:rsid w:val="00BF0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E7B3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E1CFC"/>
    <w:pPr>
      <w:tabs>
        <w:tab w:val="center" w:pos="4153"/>
        <w:tab w:val="right" w:pos="8306"/>
      </w:tabs>
      <w:snapToGrid w:val="0"/>
      <w:jc w:val="center"/>
    </w:pPr>
    <w:rPr>
      <w:sz w:val="18"/>
      <w:szCs w:val="18"/>
    </w:rPr>
  </w:style>
  <w:style w:type="character" w:customStyle="1" w:styleId="a5">
    <w:name w:val="页眉 字符"/>
    <w:basedOn w:val="a0"/>
    <w:link w:val="a4"/>
    <w:uiPriority w:val="99"/>
    <w:rsid w:val="007E1CFC"/>
    <w:rPr>
      <w:rFonts w:ascii="宋体" w:eastAsia="宋体" w:hAnsi="宋体" w:cs="宋体"/>
      <w:sz w:val="18"/>
      <w:szCs w:val="18"/>
    </w:rPr>
  </w:style>
  <w:style w:type="paragraph" w:styleId="a6">
    <w:name w:val="footer"/>
    <w:basedOn w:val="a"/>
    <w:link w:val="a7"/>
    <w:uiPriority w:val="99"/>
    <w:unhideWhenUsed/>
    <w:rsid w:val="007E1CFC"/>
    <w:pPr>
      <w:tabs>
        <w:tab w:val="center" w:pos="4153"/>
        <w:tab w:val="right" w:pos="8306"/>
      </w:tabs>
      <w:snapToGrid w:val="0"/>
    </w:pPr>
    <w:rPr>
      <w:sz w:val="18"/>
      <w:szCs w:val="18"/>
    </w:rPr>
  </w:style>
  <w:style w:type="character" w:customStyle="1" w:styleId="a7">
    <w:name w:val="页脚 字符"/>
    <w:basedOn w:val="a0"/>
    <w:link w:val="a6"/>
    <w:uiPriority w:val="99"/>
    <w:rsid w:val="007E1C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435">
      <w:marLeft w:val="0"/>
      <w:marRight w:val="0"/>
      <w:marTop w:val="10"/>
      <w:marBottom w:val="10"/>
      <w:divBdr>
        <w:top w:val="none" w:sz="0" w:space="0" w:color="auto"/>
        <w:left w:val="none" w:sz="0" w:space="0" w:color="auto"/>
        <w:bottom w:val="none" w:sz="0" w:space="0" w:color="auto"/>
        <w:right w:val="none" w:sz="0" w:space="0" w:color="auto"/>
      </w:divBdr>
    </w:div>
    <w:div w:id="80689875">
      <w:marLeft w:val="0"/>
      <w:marRight w:val="0"/>
      <w:marTop w:val="10"/>
      <w:marBottom w:val="10"/>
      <w:divBdr>
        <w:top w:val="none" w:sz="0" w:space="0" w:color="auto"/>
        <w:left w:val="none" w:sz="0" w:space="0" w:color="auto"/>
        <w:bottom w:val="none" w:sz="0" w:space="0" w:color="auto"/>
        <w:right w:val="none" w:sz="0" w:space="0" w:color="auto"/>
      </w:divBdr>
    </w:div>
    <w:div w:id="174685687">
      <w:marLeft w:val="0"/>
      <w:marRight w:val="0"/>
      <w:marTop w:val="10"/>
      <w:marBottom w:val="10"/>
      <w:divBdr>
        <w:top w:val="none" w:sz="0" w:space="0" w:color="auto"/>
        <w:left w:val="none" w:sz="0" w:space="0" w:color="auto"/>
        <w:bottom w:val="none" w:sz="0" w:space="0" w:color="auto"/>
        <w:right w:val="none" w:sz="0" w:space="0" w:color="auto"/>
      </w:divBdr>
    </w:div>
    <w:div w:id="225921210">
      <w:marLeft w:val="0"/>
      <w:marRight w:val="0"/>
      <w:marTop w:val="10"/>
      <w:marBottom w:val="10"/>
      <w:divBdr>
        <w:top w:val="none" w:sz="0" w:space="0" w:color="auto"/>
        <w:left w:val="none" w:sz="0" w:space="0" w:color="auto"/>
        <w:bottom w:val="none" w:sz="0" w:space="0" w:color="auto"/>
        <w:right w:val="none" w:sz="0" w:space="0" w:color="auto"/>
      </w:divBdr>
    </w:div>
    <w:div w:id="376440986">
      <w:marLeft w:val="0"/>
      <w:marRight w:val="0"/>
      <w:marTop w:val="10"/>
      <w:marBottom w:val="10"/>
      <w:divBdr>
        <w:top w:val="none" w:sz="0" w:space="0" w:color="auto"/>
        <w:left w:val="none" w:sz="0" w:space="0" w:color="auto"/>
        <w:bottom w:val="none" w:sz="0" w:space="0" w:color="auto"/>
        <w:right w:val="none" w:sz="0" w:space="0" w:color="auto"/>
      </w:divBdr>
    </w:div>
    <w:div w:id="406807329">
      <w:marLeft w:val="0"/>
      <w:marRight w:val="0"/>
      <w:marTop w:val="10"/>
      <w:marBottom w:val="10"/>
      <w:divBdr>
        <w:top w:val="none" w:sz="0" w:space="0" w:color="auto"/>
        <w:left w:val="none" w:sz="0" w:space="0" w:color="auto"/>
        <w:bottom w:val="none" w:sz="0" w:space="0" w:color="auto"/>
        <w:right w:val="none" w:sz="0" w:space="0" w:color="auto"/>
      </w:divBdr>
    </w:div>
    <w:div w:id="421532236">
      <w:marLeft w:val="0"/>
      <w:marRight w:val="0"/>
      <w:marTop w:val="10"/>
      <w:marBottom w:val="10"/>
      <w:divBdr>
        <w:top w:val="none" w:sz="0" w:space="0" w:color="auto"/>
        <w:left w:val="none" w:sz="0" w:space="0" w:color="auto"/>
        <w:bottom w:val="none" w:sz="0" w:space="0" w:color="auto"/>
        <w:right w:val="none" w:sz="0" w:space="0" w:color="auto"/>
      </w:divBdr>
    </w:div>
    <w:div w:id="423915215">
      <w:marLeft w:val="0"/>
      <w:marRight w:val="0"/>
      <w:marTop w:val="10"/>
      <w:marBottom w:val="10"/>
      <w:divBdr>
        <w:top w:val="none" w:sz="0" w:space="0" w:color="auto"/>
        <w:left w:val="none" w:sz="0" w:space="0" w:color="auto"/>
        <w:bottom w:val="none" w:sz="0" w:space="0" w:color="auto"/>
        <w:right w:val="none" w:sz="0" w:space="0" w:color="auto"/>
      </w:divBdr>
    </w:div>
    <w:div w:id="451020593">
      <w:marLeft w:val="0"/>
      <w:marRight w:val="0"/>
      <w:marTop w:val="10"/>
      <w:marBottom w:val="10"/>
      <w:divBdr>
        <w:top w:val="none" w:sz="0" w:space="0" w:color="auto"/>
        <w:left w:val="none" w:sz="0" w:space="0" w:color="auto"/>
        <w:bottom w:val="none" w:sz="0" w:space="0" w:color="auto"/>
        <w:right w:val="none" w:sz="0" w:space="0" w:color="auto"/>
      </w:divBdr>
    </w:div>
    <w:div w:id="619268690">
      <w:marLeft w:val="0"/>
      <w:marRight w:val="0"/>
      <w:marTop w:val="10"/>
      <w:marBottom w:val="10"/>
      <w:divBdr>
        <w:top w:val="none" w:sz="0" w:space="0" w:color="auto"/>
        <w:left w:val="none" w:sz="0" w:space="0" w:color="auto"/>
        <w:bottom w:val="none" w:sz="0" w:space="0" w:color="auto"/>
        <w:right w:val="none" w:sz="0" w:space="0" w:color="auto"/>
      </w:divBdr>
    </w:div>
    <w:div w:id="839783049">
      <w:marLeft w:val="0"/>
      <w:marRight w:val="0"/>
      <w:marTop w:val="10"/>
      <w:marBottom w:val="10"/>
      <w:divBdr>
        <w:top w:val="none" w:sz="0" w:space="0" w:color="auto"/>
        <w:left w:val="none" w:sz="0" w:space="0" w:color="auto"/>
        <w:bottom w:val="none" w:sz="0" w:space="0" w:color="auto"/>
        <w:right w:val="none" w:sz="0" w:space="0" w:color="auto"/>
      </w:divBdr>
    </w:div>
    <w:div w:id="888032283">
      <w:marLeft w:val="0"/>
      <w:marRight w:val="0"/>
      <w:marTop w:val="10"/>
      <w:marBottom w:val="10"/>
      <w:divBdr>
        <w:top w:val="none" w:sz="0" w:space="0" w:color="auto"/>
        <w:left w:val="none" w:sz="0" w:space="0" w:color="auto"/>
        <w:bottom w:val="none" w:sz="0" w:space="0" w:color="auto"/>
        <w:right w:val="none" w:sz="0" w:space="0" w:color="auto"/>
      </w:divBdr>
    </w:div>
    <w:div w:id="896478348">
      <w:marLeft w:val="0"/>
      <w:marRight w:val="0"/>
      <w:marTop w:val="10"/>
      <w:marBottom w:val="10"/>
      <w:divBdr>
        <w:top w:val="none" w:sz="0" w:space="0" w:color="auto"/>
        <w:left w:val="none" w:sz="0" w:space="0" w:color="auto"/>
        <w:bottom w:val="none" w:sz="0" w:space="0" w:color="auto"/>
        <w:right w:val="none" w:sz="0" w:space="0" w:color="auto"/>
      </w:divBdr>
    </w:div>
    <w:div w:id="990716002">
      <w:marLeft w:val="0"/>
      <w:marRight w:val="0"/>
      <w:marTop w:val="10"/>
      <w:marBottom w:val="10"/>
      <w:divBdr>
        <w:top w:val="none" w:sz="0" w:space="0" w:color="auto"/>
        <w:left w:val="none" w:sz="0" w:space="0" w:color="auto"/>
        <w:bottom w:val="none" w:sz="0" w:space="0" w:color="auto"/>
        <w:right w:val="none" w:sz="0" w:space="0" w:color="auto"/>
      </w:divBdr>
    </w:div>
    <w:div w:id="1003582600">
      <w:marLeft w:val="0"/>
      <w:marRight w:val="0"/>
      <w:marTop w:val="10"/>
      <w:marBottom w:val="10"/>
      <w:divBdr>
        <w:top w:val="none" w:sz="0" w:space="0" w:color="auto"/>
        <w:left w:val="none" w:sz="0" w:space="0" w:color="auto"/>
        <w:bottom w:val="none" w:sz="0" w:space="0" w:color="auto"/>
        <w:right w:val="none" w:sz="0" w:space="0" w:color="auto"/>
      </w:divBdr>
    </w:div>
    <w:div w:id="1012798771">
      <w:marLeft w:val="0"/>
      <w:marRight w:val="0"/>
      <w:marTop w:val="10"/>
      <w:marBottom w:val="10"/>
      <w:divBdr>
        <w:top w:val="none" w:sz="0" w:space="0" w:color="auto"/>
        <w:left w:val="none" w:sz="0" w:space="0" w:color="auto"/>
        <w:bottom w:val="none" w:sz="0" w:space="0" w:color="auto"/>
        <w:right w:val="none" w:sz="0" w:space="0" w:color="auto"/>
      </w:divBdr>
    </w:div>
    <w:div w:id="1019543805">
      <w:marLeft w:val="0"/>
      <w:marRight w:val="720"/>
      <w:marTop w:val="10"/>
      <w:marBottom w:val="10"/>
      <w:divBdr>
        <w:top w:val="none" w:sz="0" w:space="0" w:color="auto"/>
        <w:left w:val="none" w:sz="0" w:space="0" w:color="auto"/>
        <w:bottom w:val="none" w:sz="0" w:space="0" w:color="auto"/>
        <w:right w:val="none" w:sz="0" w:space="0" w:color="auto"/>
      </w:divBdr>
    </w:div>
    <w:div w:id="1105003418">
      <w:marLeft w:val="0"/>
      <w:marRight w:val="0"/>
      <w:marTop w:val="10"/>
      <w:marBottom w:val="10"/>
      <w:divBdr>
        <w:top w:val="none" w:sz="0" w:space="0" w:color="auto"/>
        <w:left w:val="none" w:sz="0" w:space="0" w:color="auto"/>
        <w:bottom w:val="none" w:sz="0" w:space="0" w:color="auto"/>
        <w:right w:val="none" w:sz="0" w:space="0" w:color="auto"/>
      </w:divBdr>
    </w:div>
    <w:div w:id="1117142950">
      <w:marLeft w:val="0"/>
      <w:marRight w:val="720"/>
      <w:marTop w:val="10"/>
      <w:marBottom w:val="10"/>
      <w:divBdr>
        <w:top w:val="none" w:sz="0" w:space="0" w:color="auto"/>
        <w:left w:val="none" w:sz="0" w:space="0" w:color="auto"/>
        <w:bottom w:val="none" w:sz="0" w:space="0" w:color="auto"/>
        <w:right w:val="none" w:sz="0" w:space="0" w:color="auto"/>
      </w:divBdr>
    </w:div>
    <w:div w:id="1167787386">
      <w:marLeft w:val="0"/>
      <w:marRight w:val="0"/>
      <w:marTop w:val="10"/>
      <w:marBottom w:val="10"/>
      <w:divBdr>
        <w:top w:val="none" w:sz="0" w:space="0" w:color="auto"/>
        <w:left w:val="none" w:sz="0" w:space="0" w:color="auto"/>
        <w:bottom w:val="none" w:sz="0" w:space="0" w:color="auto"/>
        <w:right w:val="none" w:sz="0" w:space="0" w:color="auto"/>
      </w:divBdr>
    </w:div>
    <w:div w:id="1206943434">
      <w:marLeft w:val="0"/>
      <w:marRight w:val="0"/>
      <w:marTop w:val="10"/>
      <w:marBottom w:val="10"/>
      <w:divBdr>
        <w:top w:val="none" w:sz="0" w:space="0" w:color="auto"/>
        <w:left w:val="none" w:sz="0" w:space="0" w:color="auto"/>
        <w:bottom w:val="none" w:sz="0" w:space="0" w:color="auto"/>
        <w:right w:val="none" w:sz="0" w:space="0" w:color="auto"/>
      </w:divBdr>
    </w:div>
    <w:div w:id="1236432199">
      <w:marLeft w:val="0"/>
      <w:marRight w:val="720"/>
      <w:marTop w:val="10"/>
      <w:marBottom w:val="10"/>
      <w:divBdr>
        <w:top w:val="none" w:sz="0" w:space="0" w:color="auto"/>
        <w:left w:val="none" w:sz="0" w:space="0" w:color="auto"/>
        <w:bottom w:val="none" w:sz="0" w:space="0" w:color="auto"/>
        <w:right w:val="none" w:sz="0" w:space="0" w:color="auto"/>
      </w:divBdr>
    </w:div>
    <w:div w:id="1251892460">
      <w:marLeft w:val="0"/>
      <w:marRight w:val="0"/>
      <w:marTop w:val="10"/>
      <w:marBottom w:val="10"/>
      <w:divBdr>
        <w:top w:val="none" w:sz="0" w:space="0" w:color="auto"/>
        <w:left w:val="none" w:sz="0" w:space="0" w:color="auto"/>
        <w:bottom w:val="none" w:sz="0" w:space="0" w:color="auto"/>
        <w:right w:val="none" w:sz="0" w:space="0" w:color="auto"/>
      </w:divBdr>
    </w:div>
    <w:div w:id="1258052383">
      <w:marLeft w:val="0"/>
      <w:marRight w:val="0"/>
      <w:marTop w:val="10"/>
      <w:marBottom w:val="10"/>
      <w:divBdr>
        <w:top w:val="none" w:sz="0" w:space="0" w:color="auto"/>
        <w:left w:val="none" w:sz="0" w:space="0" w:color="auto"/>
        <w:bottom w:val="none" w:sz="0" w:space="0" w:color="auto"/>
        <w:right w:val="none" w:sz="0" w:space="0" w:color="auto"/>
      </w:divBdr>
    </w:div>
    <w:div w:id="1305427412">
      <w:marLeft w:val="0"/>
      <w:marRight w:val="0"/>
      <w:marTop w:val="10"/>
      <w:marBottom w:val="10"/>
      <w:divBdr>
        <w:top w:val="none" w:sz="0" w:space="0" w:color="auto"/>
        <w:left w:val="none" w:sz="0" w:space="0" w:color="auto"/>
        <w:bottom w:val="none" w:sz="0" w:space="0" w:color="auto"/>
        <w:right w:val="none" w:sz="0" w:space="0" w:color="auto"/>
      </w:divBdr>
    </w:div>
    <w:div w:id="1325859309">
      <w:marLeft w:val="0"/>
      <w:marRight w:val="0"/>
      <w:marTop w:val="10"/>
      <w:marBottom w:val="10"/>
      <w:divBdr>
        <w:top w:val="none" w:sz="0" w:space="0" w:color="auto"/>
        <w:left w:val="none" w:sz="0" w:space="0" w:color="auto"/>
        <w:bottom w:val="none" w:sz="0" w:space="0" w:color="auto"/>
        <w:right w:val="none" w:sz="0" w:space="0" w:color="auto"/>
      </w:divBdr>
    </w:div>
    <w:div w:id="1336835841">
      <w:marLeft w:val="0"/>
      <w:marRight w:val="0"/>
      <w:marTop w:val="10"/>
      <w:marBottom w:val="10"/>
      <w:divBdr>
        <w:top w:val="none" w:sz="0" w:space="0" w:color="auto"/>
        <w:left w:val="none" w:sz="0" w:space="0" w:color="auto"/>
        <w:bottom w:val="none" w:sz="0" w:space="0" w:color="auto"/>
        <w:right w:val="none" w:sz="0" w:space="0" w:color="auto"/>
      </w:divBdr>
    </w:div>
    <w:div w:id="1466776592">
      <w:marLeft w:val="0"/>
      <w:marRight w:val="0"/>
      <w:marTop w:val="10"/>
      <w:marBottom w:val="10"/>
      <w:divBdr>
        <w:top w:val="none" w:sz="0" w:space="0" w:color="auto"/>
        <w:left w:val="none" w:sz="0" w:space="0" w:color="auto"/>
        <w:bottom w:val="none" w:sz="0" w:space="0" w:color="auto"/>
        <w:right w:val="none" w:sz="0" w:space="0" w:color="auto"/>
      </w:divBdr>
    </w:div>
    <w:div w:id="1534998113">
      <w:marLeft w:val="0"/>
      <w:marRight w:val="720"/>
      <w:marTop w:val="10"/>
      <w:marBottom w:val="10"/>
      <w:divBdr>
        <w:top w:val="none" w:sz="0" w:space="0" w:color="auto"/>
        <w:left w:val="none" w:sz="0" w:space="0" w:color="auto"/>
        <w:bottom w:val="none" w:sz="0" w:space="0" w:color="auto"/>
        <w:right w:val="none" w:sz="0" w:space="0" w:color="auto"/>
      </w:divBdr>
    </w:div>
    <w:div w:id="1579750900">
      <w:marLeft w:val="0"/>
      <w:marRight w:val="0"/>
      <w:marTop w:val="10"/>
      <w:marBottom w:val="10"/>
      <w:divBdr>
        <w:top w:val="none" w:sz="0" w:space="0" w:color="auto"/>
        <w:left w:val="none" w:sz="0" w:space="0" w:color="auto"/>
        <w:bottom w:val="none" w:sz="0" w:space="0" w:color="auto"/>
        <w:right w:val="none" w:sz="0" w:space="0" w:color="auto"/>
      </w:divBdr>
    </w:div>
    <w:div w:id="1626693444">
      <w:marLeft w:val="0"/>
      <w:marRight w:val="0"/>
      <w:marTop w:val="10"/>
      <w:marBottom w:val="10"/>
      <w:divBdr>
        <w:top w:val="none" w:sz="0" w:space="0" w:color="auto"/>
        <w:left w:val="none" w:sz="0" w:space="0" w:color="auto"/>
        <w:bottom w:val="none" w:sz="0" w:space="0" w:color="auto"/>
        <w:right w:val="none" w:sz="0" w:space="0" w:color="auto"/>
      </w:divBdr>
    </w:div>
    <w:div w:id="1647202995">
      <w:marLeft w:val="0"/>
      <w:marRight w:val="0"/>
      <w:marTop w:val="10"/>
      <w:marBottom w:val="10"/>
      <w:divBdr>
        <w:top w:val="none" w:sz="0" w:space="0" w:color="auto"/>
        <w:left w:val="none" w:sz="0" w:space="0" w:color="auto"/>
        <w:bottom w:val="none" w:sz="0" w:space="0" w:color="auto"/>
        <w:right w:val="none" w:sz="0" w:space="0" w:color="auto"/>
      </w:divBdr>
    </w:div>
    <w:div w:id="1682588909">
      <w:marLeft w:val="0"/>
      <w:marRight w:val="720"/>
      <w:marTop w:val="10"/>
      <w:marBottom w:val="10"/>
      <w:divBdr>
        <w:top w:val="none" w:sz="0" w:space="0" w:color="auto"/>
        <w:left w:val="none" w:sz="0" w:space="0" w:color="auto"/>
        <w:bottom w:val="none" w:sz="0" w:space="0" w:color="auto"/>
        <w:right w:val="none" w:sz="0" w:space="0" w:color="auto"/>
      </w:divBdr>
    </w:div>
    <w:div w:id="1690375815">
      <w:marLeft w:val="0"/>
      <w:marRight w:val="0"/>
      <w:marTop w:val="10"/>
      <w:marBottom w:val="10"/>
      <w:divBdr>
        <w:top w:val="none" w:sz="0" w:space="0" w:color="auto"/>
        <w:left w:val="none" w:sz="0" w:space="0" w:color="auto"/>
        <w:bottom w:val="none" w:sz="0" w:space="0" w:color="auto"/>
        <w:right w:val="none" w:sz="0" w:space="0" w:color="auto"/>
      </w:divBdr>
    </w:div>
    <w:div w:id="1727290054">
      <w:marLeft w:val="0"/>
      <w:marRight w:val="0"/>
      <w:marTop w:val="10"/>
      <w:marBottom w:val="10"/>
      <w:divBdr>
        <w:top w:val="none" w:sz="0" w:space="0" w:color="auto"/>
        <w:left w:val="none" w:sz="0" w:space="0" w:color="auto"/>
        <w:bottom w:val="none" w:sz="0" w:space="0" w:color="auto"/>
        <w:right w:val="none" w:sz="0" w:space="0" w:color="auto"/>
      </w:divBdr>
    </w:div>
    <w:div w:id="1817452872">
      <w:marLeft w:val="0"/>
      <w:marRight w:val="0"/>
      <w:marTop w:val="10"/>
      <w:marBottom w:val="10"/>
      <w:divBdr>
        <w:top w:val="none" w:sz="0" w:space="0" w:color="auto"/>
        <w:left w:val="none" w:sz="0" w:space="0" w:color="auto"/>
        <w:bottom w:val="none" w:sz="0" w:space="0" w:color="auto"/>
        <w:right w:val="none" w:sz="0" w:space="0" w:color="auto"/>
      </w:divBdr>
    </w:div>
    <w:div w:id="2004821740">
      <w:marLeft w:val="0"/>
      <w:marRight w:val="0"/>
      <w:marTop w:val="10"/>
      <w:marBottom w:val="10"/>
      <w:divBdr>
        <w:top w:val="none" w:sz="0" w:space="0" w:color="auto"/>
        <w:left w:val="none" w:sz="0" w:space="0" w:color="auto"/>
        <w:bottom w:val="none" w:sz="0" w:space="0" w:color="auto"/>
        <w:right w:val="none" w:sz="0" w:space="0" w:color="auto"/>
      </w:divBdr>
    </w:div>
    <w:div w:id="20855684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2025-04-30T07:57:00Z</dcterms:created>
  <dcterms:modified xsi:type="dcterms:W3CDTF">2025-04-30T07:57:00Z</dcterms:modified>
</cp:coreProperties>
</file>