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3DADD" w14:textId="77777777" w:rsidR="00731803" w:rsidRDefault="00731803">
      <w:pPr>
        <w:spacing w:line="500" w:lineRule="atLeast"/>
        <w:jc w:val="center"/>
        <w:divId w:val="2110268459"/>
        <w:rPr>
          <w:rFonts w:ascii="黑体" w:eastAsia="黑体" w:hAnsi="黑体"/>
          <w:sz w:val="36"/>
          <w:szCs w:val="36"/>
        </w:rPr>
      </w:pPr>
      <w:r>
        <w:rPr>
          <w:rFonts w:ascii="黑体" w:eastAsia="黑体" w:hAnsi="黑体" w:hint="eastAsia"/>
          <w:sz w:val="36"/>
          <w:szCs w:val="36"/>
        </w:rPr>
        <w:t>广东省东莞市第三人民法院</w:t>
      </w:r>
    </w:p>
    <w:p w14:paraId="6F702866" w14:textId="77777777" w:rsidR="00731803" w:rsidRDefault="00731803">
      <w:pPr>
        <w:spacing w:line="500" w:lineRule="atLeast"/>
        <w:jc w:val="center"/>
        <w:divId w:val="16305405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CCACDBC" w14:textId="77777777" w:rsidR="00731803" w:rsidRDefault="00731803">
      <w:pPr>
        <w:spacing w:line="500" w:lineRule="atLeast"/>
        <w:jc w:val="right"/>
        <w:divId w:val="1960068470"/>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1973</w:t>
      </w:r>
      <w:r>
        <w:rPr>
          <w:rFonts w:hint="eastAsia"/>
          <w:sz w:val="30"/>
          <w:szCs w:val="30"/>
        </w:rPr>
        <w:t>刑初</w:t>
      </w:r>
      <w:r>
        <w:rPr>
          <w:rFonts w:hint="eastAsia"/>
          <w:sz w:val="30"/>
          <w:szCs w:val="30"/>
        </w:rPr>
        <w:t>78</w:t>
      </w:r>
      <w:r>
        <w:rPr>
          <w:rFonts w:hint="eastAsia"/>
          <w:sz w:val="30"/>
          <w:szCs w:val="30"/>
        </w:rPr>
        <w:t>号</w:t>
      </w:r>
    </w:p>
    <w:p w14:paraId="4B4388BA" w14:textId="77777777" w:rsidR="00731803" w:rsidRDefault="00731803">
      <w:pPr>
        <w:spacing w:line="500" w:lineRule="atLeast"/>
        <w:ind w:firstLine="600"/>
        <w:divId w:val="1534925755"/>
        <w:rPr>
          <w:rFonts w:hint="eastAsia"/>
          <w:sz w:val="30"/>
          <w:szCs w:val="30"/>
        </w:rPr>
      </w:pPr>
      <w:r>
        <w:rPr>
          <w:rFonts w:hint="eastAsia"/>
          <w:sz w:val="30"/>
          <w:szCs w:val="30"/>
        </w:rPr>
        <w:t>公诉机关东莞市第三市区人民检察院。</w:t>
      </w:r>
    </w:p>
    <w:p w14:paraId="78E122D4" w14:textId="77777777" w:rsidR="00731803" w:rsidRDefault="00731803">
      <w:pPr>
        <w:spacing w:line="500" w:lineRule="atLeast"/>
        <w:ind w:firstLine="600"/>
        <w:divId w:val="1509325935"/>
        <w:rPr>
          <w:rFonts w:hint="eastAsia"/>
          <w:sz w:val="30"/>
          <w:szCs w:val="30"/>
        </w:rPr>
      </w:pPr>
      <w:r>
        <w:rPr>
          <w:rFonts w:hint="eastAsia"/>
          <w:sz w:val="30"/>
          <w:szCs w:val="30"/>
        </w:rPr>
        <w:t>被告人杨松锦，男，</w:t>
      </w:r>
      <w:r>
        <w:rPr>
          <w:rFonts w:hint="eastAsia"/>
          <w:sz w:val="30"/>
          <w:szCs w:val="30"/>
        </w:rPr>
        <w:t>1963</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日出生，汉族，高中文化，无业，户籍所在地为广东省东莞市，因涉嫌犯非法占用农用地罪于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日被羁押，同月</w:t>
      </w:r>
      <w:r>
        <w:rPr>
          <w:rFonts w:hint="eastAsia"/>
          <w:sz w:val="30"/>
          <w:szCs w:val="30"/>
        </w:rPr>
        <w:t>8</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日被逮捕。现押于东莞市第二看守所（牛山）。</w:t>
      </w:r>
    </w:p>
    <w:p w14:paraId="7002285B" w14:textId="77777777" w:rsidR="00731803" w:rsidRDefault="00731803">
      <w:pPr>
        <w:spacing w:line="500" w:lineRule="atLeast"/>
        <w:ind w:firstLine="600"/>
        <w:divId w:val="1655179581"/>
        <w:rPr>
          <w:rFonts w:hint="eastAsia"/>
          <w:sz w:val="30"/>
          <w:szCs w:val="30"/>
        </w:rPr>
      </w:pPr>
      <w:r>
        <w:rPr>
          <w:rFonts w:hint="eastAsia"/>
          <w:sz w:val="30"/>
          <w:szCs w:val="30"/>
        </w:rPr>
        <w:t>辩护人周锦，广东闻彰律师事务所律师。</w:t>
      </w:r>
    </w:p>
    <w:p w14:paraId="1DD32951" w14:textId="77777777" w:rsidR="00731803" w:rsidRDefault="00731803">
      <w:pPr>
        <w:spacing w:line="500" w:lineRule="atLeast"/>
        <w:ind w:firstLine="600"/>
        <w:divId w:val="44763769"/>
        <w:rPr>
          <w:rFonts w:hint="eastAsia"/>
          <w:sz w:val="30"/>
          <w:szCs w:val="30"/>
        </w:rPr>
      </w:pPr>
      <w:r>
        <w:rPr>
          <w:rFonts w:hint="eastAsia"/>
          <w:sz w:val="30"/>
          <w:szCs w:val="30"/>
        </w:rPr>
        <w:t>被告人杨德平，男，</w:t>
      </w:r>
      <w:r>
        <w:rPr>
          <w:rFonts w:hint="eastAsia"/>
          <w:sz w:val="30"/>
          <w:szCs w:val="30"/>
        </w:rPr>
        <w:t>1964</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日出生，汉族，小学文化，无业，户籍所在地为广东省东莞市，因涉嫌犯非法占用农用地罪于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日被羁押，同月</w:t>
      </w:r>
      <w:r>
        <w:rPr>
          <w:rFonts w:hint="eastAsia"/>
          <w:sz w:val="30"/>
          <w:szCs w:val="30"/>
        </w:rPr>
        <w:t>8</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日被逮捕。现押于东莞市第二看守所（牛山）。</w:t>
      </w:r>
    </w:p>
    <w:p w14:paraId="48E4BE73" w14:textId="77777777" w:rsidR="00731803" w:rsidRDefault="00731803">
      <w:pPr>
        <w:spacing w:line="500" w:lineRule="atLeast"/>
        <w:ind w:firstLine="600"/>
        <w:divId w:val="1141964936"/>
        <w:rPr>
          <w:rFonts w:hint="eastAsia"/>
          <w:sz w:val="30"/>
          <w:szCs w:val="30"/>
        </w:rPr>
      </w:pPr>
      <w:r>
        <w:rPr>
          <w:rFonts w:hint="eastAsia"/>
          <w:sz w:val="30"/>
          <w:szCs w:val="30"/>
        </w:rPr>
        <w:t>辩护人曹雪云，广东闻彰律师事务所律师。</w:t>
      </w:r>
    </w:p>
    <w:p w14:paraId="0A6B1A32" w14:textId="77777777" w:rsidR="00731803" w:rsidRDefault="00731803">
      <w:pPr>
        <w:spacing w:line="500" w:lineRule="atLeast"/>
        <w:ind w:firstLine="600"/>
        <w:divId w:val="1984388141"/>
        <w:rPr>
          <w:rFonts w:hint="eastAsia"/>
          <w:sz w:val="30"/>
          <w:szCs w:val="30"/>
        </w:rPr>
      </w:pPr>
      <w:r>
        <w:rPr>
          <w:rFonts w:hint="eastAsia"/>
          <w:sz w:val="30"/>
          <w:szCs w:val="30"/>
        </w:rPr>
        <w:t>东莞市第三市区人民检察院以东三区检刑诉</w:t>
      </w:r>
      <w:r>
        <w:rPr>
          <w:rFonts w:hint="eastAsia"/>
          <w:sz w:val="30"/>
          <w:szCs w:val="30"/>
        </w:rPr>
        <w:t>[2018]2800</w:t>
      </w:r>
      <w:r>
        <w:rPr>
          <w:rFonts w:hint="eastAsia"/>
          <w:sz w:val="30"/>
          <w:szCs w:val="30"/>
        </w:rPr>
        <w:t>号起诉书指控被告人杨松锦、杨德平犯对有影响力的人行贿罪、非法占用农用地罪，于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日向本院提起公诉。本院立案后，依法组成合议庭，于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w:t>
      </w:r>
      <w:r>
        <w:rPr>
          <w:rFonts w:hint="eastAsia"/>
          <w:sz w:val="30"/>
          <w:szCs w:val="30"/>
        </w:rPr>
        <w:t>3</w:t>
      </w:r>
      <w:r>
        <w:rPr>
          <w:rFonts w:hint="eastAsia"/>
          <w:sz w:val="30"/>
          <w:szCs w:val="30"/>
        </w:rPr>
        <w:t>月</w:t>
      </w:r>
      <w:r>
        <w:rPr>
          <w:rFonts w:hint="eastAsia"/>
          <w:sz w:val="30"/>
          <w:szCs w:val="30"/>
        </w:rPr>
        <w:t>8</w:t>
      </w:r>
      <w:r>
        <w:rPr>
          <w:rFonts w:hint="eastAsia"/>
          <w:sz w:val="30"/>
          <w:szCs w:val="30"/>
        </w:rPr>
        <w:t>日公开开庭审理了本案。东莞市第三市区人民检察院指派检察员张有胜、陈海茵出庭支持公诉。被告人杨松锦、杨德平及其辩护人到庭参加诉讼。现已审理终结。</w:t>
      </w:r>
    </w:p>
    <w:p w14:paraId="49D8B087" w14:textId="77777777" w:rsidR="00731803" w:rsidRDefault="00731803">
      <w:pPr>
        <w:spacing w:line="500" w:lineRule="atLeast"/>
        <w:ind w:firstLine="600"/>
        <w:divId w:val="1349676905"/>
        <w:rPr>
          <w:rFonts w:hint="eastAsia"/>
          <w:sz w:val="30"/>
          <w:szCs w:val="30"/>
        </w:rPr>
      </w:pPr>
      <w:r>
        <w:rPr>
          <w:rFonts w:hint="eastAsia"/>
          <w:sz w:val="30"/>
          <w:szCs w:val="30"/>
        </w:rPr>
        <w:t>东莞市第三市区人民检察院指控称，</w:t>
      </w:r>
      <w:r>
        <w:rPr>
          <w:rFonts w:hint="eastAsia"/>
          <w:sz w:val="30"/>
          <w:szCs w:val="30"/>
        </w:rPr>
        <w:t>2017</w:t>
      </w:r>
      <w:r>
        <w:rPr>
          <w:rFonts w:hint="eastAsia"/>
          <w:sz w:val="30"/>
          <w:szCs w:val="30"/>
        </w:rPr>
        <w:t>年底，被告人杨松锦、杨德平经商议，预谋在东莞市常平镇沙湖口村东莞市大京九实业投资集团有限公司（下称大京九公司）征收的（下称“马某”地块）上非法填土牟利。</w:t>
      </w:r>
      <w:r>
        <w:rPr>
          <w:rFonts w:hint="eastAsia"/>
          <w:sz w:val="30"/>
          <w:szCs w:val="30"/>
        </w:rPr>
        <w:t>2018</w:t>
      </w:r>
      <w:r>
        <w:rPr>
          <w:rFonts w:hint="eastAsia"/>
          <w:sz w:val="30"/>
          <w:szCs w:val="30"/>
        </w:rPr>
        <w:t>年</w:t>
      </w:r>
      <w:r>
        <w:rPr>
          <w:rFonts w:hint="eastAsia"/>
          <w:sz w:val="30"/>
          <w:szCs w:val="30"/>
        </w:rPr>
        <w:t>1</w:t>
      </w:r>
      <w:r>
        <w:rPr>
          <w:rFonts w:hint="eastAsia"/>
          <w:sz w:val="30"/>
          <w:szCs w:val="30"/>
        </w:rPr>
        <w:t>月初，为协调大京九公司的关系，杨松锦等人找到某国家工作人员的密切关系人李某</w:t>
      </w:r>
      <w:r>
        <w:rPr>
          <w:rFonts w:hint="eastAsia"/>
          <w:sz w:val="30"/>
          <w:szCs w:val="30"/>
        </w:rPr>
        <w:t>2</w:t>
      </w:r>
      <w:r>
        <w:rPr>
          <w:rFonts w:hint="eastAsia"/>
          <w:sz w:val="30"/>
          <w:szCs w:val="30"/>
        </w:rPr>
        <w:t>（另案处理，已判刑）商量，双方约定由李负责协调大</w:t>
      </w:r>
      <w:r>
        <w:rPr>
          <w:rFonts w:hint="eastAsia"/>
          <w:sz w:val="30"/>
          <w:szCs w:val="30"/>
        </w:rPr>
        <w:lastRenderedPageBreak/>
        <w:t>京九公司的关系，承诺给予李</w:t>
      </w:r>
      <w:r>
        <w:rPr>
          <w:rFonts w:hint="eastAsia"/>
          <w:sz w:val="30"/>
          <w:szCs w:val="30"/>
        </w:rPr>
        <w:t>50</w:t>
      </w:r>
      <w:r>
        <w:rPr>
          <w:rFonts w:hint="eastAsia"/>
          <w:sz w:val="30"/>
          <w:szCs w:val="30"/>
        </w:rPr>
        <w:t>万元好处费。后李某</w:t>
      </w:r>
      <w:r>
        <w:rPr>
          <w:rFonts w:hint="eastAsia"/>
          <w:sz w:val="30"/>
          <w:szCs w:val="30"/>
        </w:rPr>
        <w:t>2</w:t>
      </w:r>
      <w:r>
        <w:rPr>
          <w:rFonts w:hint="eastAsia"/>
          <w:sz w:val="30"/>
          <w:szCs w:val="30"/>
        </w:rPr>
        <w:t>以某国家工作人员的名义与大京九公司副总经理萧某（另案处理）沟通，在得到萧的默许后，杨松锦等人开始在“马某”地块上倾倒泥土、建筑废料。</w:t>
      </w:r>
      <w:r>
        <w:rPr>
          <w:rFonts w:hint="eastAsia"/>
          <w:sz w:val="30"/>
          <w:szCs w:val="30"/>
        </w:rPr>
        <w:t>2018</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月期间，杨松锦等人在“马某”地块内非法填土约</w:t>
      </w:r>
      <w:r>
        <w:rPr>
          <w:rFonts w:hint="eastAsia"/>
          <w:sz w:val="30"/>
          <w:szCs w:val="30"/>
        </w:rPr>
        <w:t>2</w:t>
      </w:r>
      <w:r>
        <w:rPr>
          <w:rFonts w:hint="eastAsia"/>
          <w:sz w:val="30"/>
          <w:szCs w:val="30"/>
        </w:rPr>
        <w:t>万立方米，面积</w:t>
      </w:r>
      <w:r>
        <w:rPr>
          <w:rFonts w:hint="eastAsia"/>
          <w:sz w:val="30"/>
          <w:szCs w:val="30"/>
        </w:rPr>
        <w:t>31.649</w:t>
      </w:r>
      <w:r>
        <w:rPr>
          <w:rFonts w:hint="eastAsia"/>
          <w:sz w:val="30"/>
          <w:szCs w:val="30"/>
        </w:rPr>
        <w:t>亩（其中一般农地区面积为</w:t>
      </w:r>
      <w:r>
        <w:rPr>
          <w:rFonts w:hint="eastAsia"/>
          <w:sz w:val="30"/>
          <w:szCs w:val="30"/>
        </w:rPr>
        <w:t>22.217</w:t>
      </w:r>
      <w:r>
        <w:rPr>
          <w:rFonts w:hint="eastAsia"/>
          <w:sz w:val="30"/>
          <w:szCs w:val="30"/>
        </w:rPr>
        <w:t>亩，基本农田保护区面积为</w:t>
      </w:r>
      <w:r>
        <w:rPr>
          <w:rFonts w:hint="eastAsia"/>
          <w:sz w:val="30"/>
          <w:szCs w:val="30"/>
        </w:rPr>
        <w:t>5.393</w:t>
      </w:r>
      <w:r>
        <w:rPr>
          <w:rFonts w:hint="eastAsia"/>
          <w:sz w:val="30"/>
          <w:szCs w:val="30"/>
        </w:rPr>
        <w:t>亩，其他交通用地面积为</w:t>
      </w:r>
      <w:r>
        <w:rPr>
          <w:rFonts w:hint="eastAsia"/>
          <w:sz w:val="30"/>
          <w:szCs w:val="30"/>
        </w:rPr>
        <w:t>4.039</w:t>
      </w:r>
      <w:r>
        <w:rPr>
          <w:rFonts w:hint="eastAsia"/>
          <w:sz w:val="30"/>
          <w:szCs w:val="30"/>
        </w:rPr>
        <w:t>亩）。经鉴定，现场地块因被砂石、泥土覆盖等原因，造成土壤肥力和生态系统受到破坏，对农作物的生长造成了严重影响。</w:t>
      </w:r>
      <w:r>
        <w:rPr>
          <w:rFonts w:hint="eastAsia"/>
          <w:sz w:val="30"/>
          <w:szCs w:val="30"/>
        </w:rPr>
        <w:t>2018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w:t>
      </w:r>
      <w:r>
        <w:rPr>
          <w:rFonts w:hint="eastAsia"/>
          <w:sz w:val="30"/>
          <w:szCs w:val="30"/>
        </w:rPr>
        <w:t>月期间，杨松锦等人分五次送给李某</w:t>
      </w:r>
      <w:r>
        <w:rPr>
          <w:rFonts w:hint="eastAsia"/>
          <w:sz w:val="30"/>
          <w:szCs w:val="30"/>
        </w:rPr>
        <w:t>2</w:t>
      </w:r>
      <w:r>
        <w:rPr>
          <w:rFonts w:hint="eastAsia"/>
          <w:sz w:val="30"/>
          <w:szCs w:val="30"/>
        </w:rPr>
        <w:t>共计现金</w:t>
      </w:r>
      <w:r>
        <w:rPr>
          <w:rFonts w:hint="eastAsia"/>
          <w:sz w:val="30"/>
          <w:szCs w:val="30"/>
        </w:rPr>
        <w:t>47</w:t>
      </w:r>
      <w:r>
        <w:rPr>
          <w:rFonts w:hint="eastAsia"/>
          <w:sz w:val="30"/>
          <w:szCs w:val="30"/>
        </w:rPr>
        <w:t>万元。</w:t>
      </w:r>
    </w:p>
    <w:p w14:paraId="18F90602" w14:textId="77777777" w:rsidR="00731803" w:rsidRDefault="00731803">
      <w:pPr>
        <w:spacing w:line="500" w:lineRule="atLeast"/>
        <w:ind w:firstLine="600"/>
        <w:divId w:val="634529727"/>
        <w:rPr>
          <w:rFonts w:hint="eastAsia"/>
          <w:sz w:val="30"/>
          <w:szCs w:val="30"/>
        </w:rPr>
      </w:pP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日，杨松锦、杨德平到东莞市公安常平分局桥沥派出所投案。</w:t>
      </w:r>
    </w:p>
    <w:p w14:paraId="246841D6" w14:textId="77777777" w:rsidR="00731803" w:rsidRDefault="00731803">
      <w:pPr>
        <w:spacing w:line="500" w:lineRule="atLeast"/>
        <w:ind w:firstLine="600"/>
        <w:divId w:val="1306007805"/>
        <w:rPr>
          <w:rFonts w:hint="eastAsia"/>
          <w:sz w:val="30"/>
          <w:szCs w:val="30"/>
        </w:rPr>
      </w:pPr>
      <w:r>
        <w:rPr>
          <w:rFonts w:hint="eastAsia"/>
          <w:sz w:val="30"/>
          <w:szCs w:val="30"/>
        </w:rPr>
        <w:t>为支持上述指控，公诉机关提供了现场勘验材料，广东省生态环境技术研究所分析鉴定报告，微信聊天记录等书证，萧某等证人证言，杨松锦等被告人的供述与辩解等证据。并据此认为被告人杨松锦、杨德平无视国法，为谋求不正当利益，向与国家工作人员关系密切的人行贿；违法土地管理法规，非法占用农用地，改变被占用土地用途，数量较大，其行为已共同触犯了《中华人民共和国刑法》第三百九十条之一、第三百四十二条之规定，应当以对有影响力的人行贿罪、非法占用农用地罪追究其刑事责任。提请本院依法判处。</w:t>
      </w:r>
    </w:p>
    <w:p w14:paraId="4EB270AE" w14:textId="77777777" w:rsidR="00731803" w:rsidRDefault="00731803">
      <w:pPr>
        <w:spacing w:line="500" w:lineRule="atLeast"/>
        <w:ind w:firstLine="600"/>
        <w:divId w:val="552233396"/>
        <w:rPr>
          <w:rFonts w:hint="eastAsia"/>
          <w:sz w:val="30"/>
          <w:szCs w:val="30"/>
        </w:rPr>
      </w:pPr>
      <w:r>
        <w:rPr>
          <w:rFonts w:hint="eastAsia"/>
          <w:sz w:val="30"/>
          <w:szCs w:val="30"/>
        </w:rPr>
        <w:t>在法庭上，被告人杨松锦、杨德平对公诉机关起诉指控的基本事实无异议，对指控的对有影响力的人行贿罪表示认罪，均辩解自己的行为不构成非法占用农用地罪。</w:t>
      </w:r>
    </w:p>
    <w:p w14:paraId="2E99970F" w14:textId="77777777" w:rsidR="00731803" w:rsidRDefault="00731803">
      <w:pPr>
        <w:spacing w:line="500" w:lineRule="atLeast"/>
        <w:ind w:firstLine="600"/>
        <w:divId w:val="996154075"/>
        <w:rPr>
          <w:rFonts w:hint="eastAsia"/>
          <w:sz w:val="30"/>
          <w:szCs w:val="30"/>
        </w:rPr>
      </w:pPr>
      <w:r>
        <w:rPr>
          <w:rFonts w:hint="eastAsia"/>
          <w:sz w:val="30"/>
          <w:szCs w:val="30"/>
        </w:rPr>
        <w:t>被告人杨松锦的辩护人提出</w:t>
      </w:r>
      <w:r>
        <w:rPr>
          <w:rFonts w:hint="eastAsia"/>
          <w:sz w:val="30"/>
          <w:szCs w:val="30"/>
        </w:rPr>
        <w:t>1.</w:t>
      </w:r>
      <w:r>
        <w:rPr>
          <w:rFonts w:hint="eastAsia"/>
          <w:sz w:val="30"/>
          <w:szCs w:val="30"/>
        </w:rPr>
        <w:t>本案涉案土地已经被征收，涉案土地已经转为建设用地；</w:t>
      </w:r>
      <w:r>
        <w:rPr>
          <w:rFonts w:hint="eastAsia"/>
          <w:sz w:val="30"/>
          <w:szCs w:val="30"/>
        </w:rPr>
        <w:t>2.</w:t>
      </w:r>
      <w:r>
        <w:rPr>
          <w:rFonts w:hint="eastAsia"/>
          <w:sz w:val="30"/>
          <w:szCs w:val="30"/>
        </w:rPr>
        <w:t>规划图不能作为涉案土地性质的依据；</w:t>
      </w:r>
      <w:r>
        <w:rPr>
          <w:rFonts w:hint="eastAsia"/>
          <w:sz w:val="30"/>
          <w:szCs w:val="30"/>
        </w:rPr>
        <w:t>3.</w:t>
      </w:r>
      <w:r>
        <w:rPr>
          <w:rFonts w:hint="eastAsia"/>
          <w:sz w:val="30"/>
          <w:szCs w:val="30"/>
        </w:rPr>
        <w:t>被告人杨松锦在主观上没有非法占用农用地的故意；</w:t>
      </w:r>
      <w:r>
        <w:rPr>
          <w:rFonts w:hint="eastAsia"/>
          <w:sz w:val="30"/>
          <w:szCs w:val="30"/>
        </w:rPr>
        <w:t>4.</w:t>
      </w:r>
      <w:r>
        <w:rPr>
          <w:rFonts w:hint="eastAsia"/>
          <w:sz w:val="30"/>
          <w:szCs w:val="30"/>
        </w:rPr>
        <w:t>被告人有自首情节，积极弥补造成的损害结果。</w:t>
      </w:r>
    </w:p>
    <w:p w14:paraId="5544D7BD" w14:textId="77777777" w:rsidR="00731803" w:rsidRDefault="00731803">
      <w:pPr>
        <w:spacing w:line="500" w:lineRule="atLeast"/>
        <w:ind w:firstLine="600"/>
        <w:divId w:val="1621838792"/>
        <w:rPr>
          <w:rFonts w:hint="eastAsia"/>
          <w:sz w:val="30"/>
          <w:szCs w:val="30"/>
        </w:rPr>
      </w:pPr>
      <w:r>
        <w:rPr>
          <w:rFonts w:hint="eastAsia"/>
          <w:sz w:val="30"/>
          <w:szCs w:val="30"/>
        </w:rPr>
        <w:t>被告人杨德平的辩护人提出</w:t>
      </w:r>
      <w:r>
        <w:rPr>
          <w:rFonts w:hint="eastAsia"/>
          <w:sz w:val="30"/>
          <w:szCs w:val="30"/>
        </w:rPr>
        <w:t>1.</w:t>
      </w:r>
      <w:r>
        <w:rPr>
          <w:rFonts w:hint="eastAsia"/>
          <w:sz w:val="30"/>
          <w:szCs w:val="30"/>
        </w:rPr>
        <w:t>本案涉案土地已经被征收，涉案土地已经转为建设用地；</w:t>
      </w:r>
      <w:r>
        <w:rPr>
          <w:rFonts w:hint="eastAsia"/>
          <w:sz w:val="30"/>
          <w:szCs w:val="30"/>
        </w:rPr>
        <w:t>2.</w:t>
      </w:r>
      <w:r>
        <w:rPr>
          <w:rFonts w:hint="eastAsia"/>
          <w:sz w:val="30"/>
          <w:szCs w:val="30"/>
        </w:rPr>
        <w:t>规划图不能作为涉案土地性质的依据；</w:t>
      </w:r>
      <w:r>
        <w:rPr>
          <w:rFonts w:hint="eastAsia"/>
          <w:sz w:val="30"/>
          <w:szCs w:val="30"/>
        </w:rPr>
        <w:t>3.</w:t>
      </w:r>
      <w:r>
        <w:rPr>
          <w:rFonts w:hint="eastAsia"/>
          <w:sz w:val="30"/>
          <w:szCs w:val="30"/>
        </w:rPr>
        <w:t>被告人杨德平在主观上没有非法占用农用地的故意；</w:t>
      </w:r>
      <w:r>
        <w:rPr>
          <w:rFonts w:hint="eastAsia"/>
          <w:sz w:val="30"/>
          <w:szCs w:val="30"/>
        </w:rPr>
        <w:t>4.</w:t>
      </w:r>
      <w:r>
        <w:rPr>
          <w:rFonts w:hint="eastAsia"/>
          <w:sz w:val="30"/>
          <w:szCs w:val="30"/>
        </w:rPr>
        <w:t>被告人杨德平在行贿中是从犯；</w:t>
      </w:r>
      <w:r>
        <w:rPr>
          <w:rFonts w:hint="eastAsia"/>
          <w:sz w:val="30"/>
          <w:szCs w:val="30"/>
        </w:rPr>
        <w:t>5.</w:t>
      </w:r>
      <w:r>
        <w:rPr>
          <w:rFonts w:hint="eastAsia"/>
          <w:sz w:val="30"/>
          <w:szCs w:val="30"/>
        </w:rPr>
        <w:t>被告人有自首情节，积极弥补造成的损害结果，是初犯。</w:t>
      </w:r>
    </w:p>
    <w:p w14:paraId="4D155DD4" w14:textId="77777777" w:rsidR="00731803" w:rsidRDefault="00731803">
      <w:pPr>
        <w:spacing w:line="500" w:lineRule="atLeast"/>
        <w:ind w:firstLine="600"/>
        <w:divId w:val="1677998671"/>
        <w:rPr>
          <w:rFonts w:hint="eastAsia"/>
          <w:sz w:val="30"/>
          <w:szCs w:val="30"/>
        </w:rPr>
      </w:pPr>
      <w:r>
        <w:rPr>
          <w:rFonts w:hint="eastAsia"/>
          <w:sz w:val="30"/>
          <w:szCs w:val="30"/>
        </w:rPr>
        <w:t>经审理查明，</w:t>
      </w:r>
      <w:r>
        <w:rPr>
          <w:rFonts w:hint="eastAsia"/>
          <w:sz w:val="30"/>
          <w:szCs w:val="30"/>
        </w:rPr>
        <w:t>2017</w:t>
      </w:r>
      <w:r>
        <w:rPr>
          <w:rFonts w:hint="eastAsia"/>
          <w:sz w:val="30"/>
          <w:szCs w:val="30"/>
        </w:rPr>
        <w:t>年底，被告人杨松锦、杨德平经商议，预谋在东莞市大京九实业投资集团有限公司（下称大京九公司）的子公司东莞市东部工业园（常平）发展实业有限公司征用的东莞市常平镇沙湖口村（下称“马某”地块）上非法填土牟利。</w:t>
      </w:r>
      <w:r>
        <w:rPr>
          <w:rFonts w:hint="eastAsia"/>
          <w:sz w:val="30"/>
          <w:szCs w:val="30"/>
        </w:rPr>
        <w:t>2018</w:t>
      </w:r>
      <w:r>
        <w:rPr>
          <w:rFonts w:hint="eastAsia"/>
          <w:sz w:val="30"/>
          <w:szCs w:val="30"/>
        </w:rPr>
        <w:t>年</w:t>
      </w:r>
      <w:r>
        <w:rPr>
          <w:rFonts w:hint="eastAsia"/>
          <w:sz w:val="30"/>
          <w:szCs w:val="30"/>
        </w:rPr>
        <w:t>1</w:t>
      </w:r>
      <w:r>
        <w:rPr>
          <w:rFonts w:hint="eastAsia"/>
          <w:sz w:val="30"/>
          <w:szCs w:val="30"/>
        </w:rPr>
        <w:t>月初，为协调大京九公司的关系，杨松锦等人找到某国家工作人员的密切关系人李某</w:t>
      </w:r>
      <w:r>
        <w:rPr>
          <w:rFonts w:hint="eastAsia"/>
          <w:sz w:val="30"/>
          <w:szCs w:val="30"/>
        </w:rPr>
        <w:t>2</w:t>
      </w:r>
      <w:r>
        <w:rPr>
          <w:rFonts w:hint="eastAsia"/>
          <w:sz w:val="30"/>
          <w:szCs w:val="30"/>
        </w:rPr>
        <w:t>（另案处理，已判刑）商量，双方约定由李负责协调大京九公司的关系，承诺给予李</w:t>
      </w:r>
      <w:r>
        <w:rPr>
          <w:rFonts w:hint="eastAsia"/>
          <w:sz w:val="30"/>
          <w:szCs w:val="30"/>
        </w:rPr>
        <w:t>50</w:t>
      </w:r>
      <w:r>
        <w:rPr>
          <w:rFonts w:hint="eastAsia"/>
          <w:sz w:val="30"/>
          <w:szCs w:val="30"/>
        </w:rPr>
        <w:t>万元好处费。后李某</w:t>
      </w:r>
      <w:r>
        <w:rPr>
          <w:rFonts w:hint="eastAsia"/>
          <w:sz w:val="30"/>
          <w:szCs w:val="30"/>
        </w:rPr>
        <w:t>2</w:t>
      </w:r>
      <w:r>
        <w:rPr>
          <w:rFonts w:hint="eastAsia"/>
          <w:sz w:val="30"/>
          <w:szCs w:val="30"/>
        </w:rPr>
        <w:t>以某国家工作人员的名义与大京九公司副总经理萧某（另案处理）沟通，在得到萧的默许后，杨松锦等人开始在“马某”地块上倾倒泥土、建筑废料。</w:t>
      </w:r>
      <w:r>
        <w:rPr>
          <w:rFonts w:hint="eastAsia"/>
          <w:sz w:val="30"/>
          <w:szCs w:val="30"/>
        </w:rPr>
        <w:t>2018</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月期间，杨松锦等人在“马某”地块内非法填土约</w:t>
      </w:r>
      <w:r>
        <w:rPr>
          <w:rFonts w:hint="eastAsia"/>
          <w:sz w:val="30"/>
          <w:szCs w:val="30"/>
        </w:rPr>
        <w:t>2</w:t>
      </w:r>
      <w:r>
        <w:rPr>
          <w:rFonts w:hint="eastAsia"/>
          <w:sz w:val="30"/>
          <w:szCs w:val="30"/>
        </w:rPr>
        <w:t>万立方米，面积</w:t>
      </w:r>
      <w:r>
        <w:rPr>
          <w:rFonts w:hint="eastAsia"/>
          <w:sz w:val="30"/>
          <w:szCs w:val="30"/>
        </w:rPr>
        <w:t>31.65</w:t>
      </w:r>
      <w:r>
        <w:rPr>
          <w:rFonts w:hint="eastAsia"/>
          <w:sz w:val="30"/>
          <w:szCs w:val="30"/>
        </w:rPr>
        <w:t>亩，其中农用地</w:t>
      </w:r>
      <w:r>
        <w:rPr>
          <w:rFonts w:hint="eastAsia"/>
          <w:sz w:val="30"/>
          <w:szCs w:val="30"/>
        </w:rPr>
        <w:t>27.61</w:t>
      </w:r>
      <w:r>
        <w:rPr>
          <w:rFonts w:hint="eastAsia"/>
          <w:sz w:val="30"/>
          <w:szCs w:val="30"/>
        </w:rPr>
        <w:t>亩（含基本农田</w:t>
      </w:r>
      <w:r>
        <w:rPr>
          <w:rFonts w:hint="eastAsia"/>
          <w:sz w:val="30"/>
          <w:szCs w:val="30"/>
        </w:rPr>
        <w:t>5.39</w:t>
      </w:r>
      <w:r>
        <w:rPr>
          <w:rFonts w:hint="eastAsia"/>
          <w:sz w:val="30"/>
          <w:szCs w:val="30"/>
        </w:rPr>
        <w:t>亩）及交通用地面积为</w:t>
      </w:r>
      <w:r>
        <w:rPr>
          <w:rFonts w:hint="eastAsia"/>
          <w:sz w:val="30"/>
          <w:szCs w:val="30"/>
        </w:rPr>
        <w:t>4.04</w:t>
      </w:r>
      <w:r>
        <w:rPr>
          <w:rFonts w:hint="eastAsia"/>
          <w:sz w:val="30"/>
          <w:szCs w:val="30"/>
        </w:rPr>
        <w:t>亩。经鉴定，现场地块因被砂石、泥土覆盖等原因，造成土壤肥力和生态系统受到破坏，对农作物的生长造成了严重影响。</w:t>
      </w:r>
      <w:r>
        <w:rPr>
          <w:rFonts w:hint="eastAsia"/>
          <w:sz w:val="30"/>
          <w:szCs w:val="30"/>
        </w:rPr>
        <w:t>2018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w:t>
      </w:r>
      <w:r>
        <w:rPr>
          <w:rFonts w:hint="eastAsia"/>
          <w:sz w:val="30"/>
          <w:szCs w:val="30"/>
        </w:rPr>
        <w:t>月期间，杨松锦等人分五次送给李某</w:t>
      </w:r>
      <w:r>
        <w:rPr>
          <w:rFonts w:hint="eastAsia"/>
          <w:sz w:val="30"/>
          <w:szCs w:val="30"/>
        </w:rPr>
        <w:t>2</w:t>
      </w:r>
      <w:r>
        <w:rPr>
          <w:rFonts w:hint="eastAsia"/>
          <w:sz w:val="30"/>
          <w:szCs w:val="30"/>
        </w:rPr>
        <w:t>共计现金</w:t>
      </w:r>
      <w:r>
        <w:rPr>
          <w:rFonts w:hint="eastAsia"/>
          <w:sz w:val="30"/>
          <w:szCs w:val="30"/>
        </w:rPr>
        <w:t>47</w:t>
      </w:r>
      <w:r>
        <w:rPr>
          <w:rFonts w:hint="eastAsia"/>
          <w:sz w:val="30"/>
          <w:szCs w:val="30"/>
        </w:rPr>
        <w:t>万元。</w:t>
      </w:r>
    </w:p>
    <w:p w14:paraId="47BD64A2" w14:textId="77777777" w:rsidR="00731803" w:rsidRDefault="00731803">
      <w:pPr>
        <w:spacing w:line="500" w:lineRule="atLeast"/>
        <w:ind w:firstLine="600"/>
        <w:divId w:val="2121416646"/>
        <w:rPr>
          <w:rFonts w:hint="eastAsia"/>
          <w:sz w:val="30"/>
          <w:szCs w:val="30"/>
        </w:rPr>
      </w:pP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日，杨松锦、杨德平到东莞市公安常平分局桥沥派出所投案。</w:t>
      </w:r>
    </w:p>
    <w:p w14:paraId="47CA73CB" w14:textId="77777777" w:rsidR="00731803" w:rsidRDefault="00731803">
      <w:pPr>
        <w:spacing w:line="500" w:lineRule="atLeast"/>
        <w:ind w:firstLine="600"/>
        <w:divId w:val="923950218"/>
        <w:rPr>
          <w:rFonts w:hint="eastAsia"/>
          <w:sz w:val="30"/>
          <w:szCs w:val="30"/>
        </w:rPr>
      </w:pPr>
      <w:r>
        <w:rPr>
          <w:rFonts w:hint="eastAsia"/>
          <w:sz w:val="30"/>
          <w:szCs w:val="30"/>
        </w:rPr>
        <w:t>以上事实，被告人杨松锦、杨德平在开庭审理中并无异议，且有经法庭质证、认证的现场勘查笔录，鉴定意见，常平政府网镇长信箱问题回复、大京九公司信访处理回复，农用地土壤质量状况调查，常住人口基本信息，微信聊天记录，微信聊天纸条收据，微信转账记录，到案经过，银行交易明细，证人萧某、殷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、杨某</w:t>
      </w:r>
      <w:r>
        <w:rPr>
          <w:rFonts w:hint="eastAsia"/>
          <w:sz w:val="30"/>
          <w:szCs w:val="30"/>
        </w:rPr>
        <w:t>1</w:t>
      </w:r>
      <w:r>
        <w:rPr>
          <w:rFonts w:hint="eastAsia"/>
          <w:sz w:val="30"/>
          <w:szCs w:val="30"/>
        </w:rPr>
        <w:t>、陈某</w:t>
      </w:r>
      <w:r>
        <w:rPr>
          <w:rFonts w:hint="eastAsia"/>
          <w:sz w:val="30"/>
          <w:szCs w:val="30"/>
        </w:rPr>
        <w:t>3</w:t>
      </w:r>
      <w:r>
        <w:rPr>
          <w:rFonts w:hint="eastAsia"/>
          <w:sz w:val="30"/>
          <w:szCs w:val="30"/>
        </w:rPr>
        <w:t>、叶某</w:t>
      </w:r>
      <w:r>
        <w:rPr>
          <w:rFonts w:hint="eastAsia"/>
          <w:sz w:val="30"/>
          <w:szCs w:val="30"/>
        </w:rPr>
        <w:t>1</w:t>
      </w:r>
      <w:r>
        <w:rPr>
          <w:rFonts w:hint="eastAsia"/>
          <w:sz w:val="30"/>
          <w:szCs w:val="30"/>
        </w:rPr>
        <w:t>、殷某</w:t>
      </w:r>
      <w:r>
        <w:rPr>
          <w:rFonts w:hint="eastAsia"/>
          <w:sz w:val="30"/>
          <w:szCs w:val="30"/>
        </w:rPr>
        <w:t>2</w:t>
      </w:r>
      <w:r>
        <w:rPr>
          <w:rFonts w:hint="eastAsia"/>
          <w:sz w:val="30"/>
          <w:szCs w:val="30"/>
        </w:rPr>
        <w:t>、梁某、陈某</w:t>
      </w:r>
      <w:r>
        <w:rPr>
          <w:rFonts w:hint="eastAsia"/>
          <w:sz w:val="30"/>
          <w:szCs w:val="30"/>
        </w:rPr>
        <w:t>4</w:t>
      </w:r>
      <w:r>
        <w:rPr>
          <w:rFonts w:hint="eastAsia"/>
          <w:sz w:val="30"/>
          <w:szCs w:val="30"/>
        </w:rPr>
        <w:t>、杨某</w:t>
      </w:r>
      <w:r>
        <w:rPr>
          <w:rFonts w:hint="eastAsia"/>
          <w:sz w:val="30"/>
          <w:szCs w:val="30"/>
        </w:rPr>
        <w:t>2</w:t>
      </w:r>
      <w:r>
        <w:rPr>
          <w:rFonts w:hint="eastAsia"/>
          <w:sz w:val="30"/>
          <w:szCs w:val="30"/>
        </w:rPr>
        <w:t>、李某</w:t>
      </w:r>
      <w:r>
        <w:rPr>
          <w:rFonts w:hint="eastAsia"/>
          <w:sz w:val="30"/>
          <w:szCs w:val="30"/>
        </w:rPr>
        <w:t>1</w:t>
      </w:r>
      <w:r>
        <w:rPr>
          <w:rFonts w:hint="eastAsia"/>
          <w:sz w:val="30"/>
          <w:szCs w:val="30"/>
        </w:rPr>
        <w:t>、黄某、杨某</w:t>
      </w:r>
      <w:r>
        <w:rPr>
          <w:rFonts w:hint="eastAsia"/>
          <w:sz w:val="30"/>
          <w:szCs w:val="30"/>
        </w:rPr>
        <w:t>3</w:t>
      </w:r>
      <w:r>
        <w:rPr>
          <w:rFonts w:hint="eastAsia"/>
          <w:sz w:val="30"/>
          <w:szCs w:val="30"/>
        </w:rPr>
        <w:t>、杨某</w:t>
      </w:r>
      <w:r>
        <w:rPr>
          <w:rFonts w:hint="eastAsia"/>
          <w:sz w:val="30"/>
          <w:szCs w:val="30"/>
        </w:rPr>
        <w:t>4</w:t>
      </w:r>
      <w:r>
        <w:rPr>
          <w:rFonts w:hint="eastAsia"/>
          <w:sz w:val="30"/>
          <w:szCs w:val="30"/>
        </w:rPr>
        <w:t>的证言、辨认笔录，同案人李某</w:t>
      </w:r>
      <w:r>
        <w:rPr>
          <w:rFonts w:hint="eastAsia"/>
          <w:sz w:val="30"/>
          <w:szCs w:val="30"/>
        </w:rPr>
        <w:t>2</w:t>
      </w:r>
      <w:r>
        <w:rPr>
          <w:rFonts w:hint="eastAsia"/>
          <w:sz w:val="30"/>
          <w:szCs w:val="30"/>
        </w:rPr>
        <w:t>的供述与辩解，被告人杨松锦、杨德平的供述辨认笔录等证据予以证实，足以认定。</w:t>
      </w:r>
    </w:p>
    <w:p w14:paraId="3CC8FD86" w14:textId="77777777" w:rsidR="00731803" w:rsidRDefault="00731803">
      <w:pPr>
        <w:spacing w:line="500" w:lineRule="atLeast"/>
        <w:ind w:firstLine="600"/>
        <w:divId w:val="1313754982"/>
        <w:rPr>
          <w:rFonts w:hint="eastAsia"/>
          <w:sz w:val="30"/>
          <w:szCs w:val="30"/>
        </w:rPr>
      </w:pPr>
      <w:r>
        <w:rPr>
          <w:rFonts w:hint="eastAsia"/>
          <w:sz w:val="30"/>
          <w:szCs w:val="30"/>
        </w:rPr>
        <w:t>另查明，《东莞市常平镇土地利用总体规划（</w:t>
      </w:r>
      <w:r>
        <w:rPr>
          <w:rFonts w:hint="eastAsia"/>
          <w:sz w:val="30"/>
          <w:szCs w:val="30"/>
        </w:rPr>
        <w:t>2010-2020</w:t>
      </w:r>
      <w:r>
        <w:rPr>
          <w:rFonts w:hint="eastAsia"/>
          <w:sz w:val="30"/>
          <w:szCs w:val="30"/>
        </w:rPr>
        <w:t>）》系根据《土地管理法》相关规定编制，并经东莞市人民政府审定同意，该方案一直沿用至今。本案中东莞市自然资源局常平分局提供的土地规划局部图是合法、有效的。根据《东莞市常平镇土地利用总体规划（</w:t>
      </w:r>
      <w:r>
        <w:rPr>
          <w:rFonts w:hint="eastAsia"/>
          <w:sz w:val="30"/>
          <w:szCs w:val="30"/>
        </w:rPr>
        <w:t>2010-2020</w:t>
      </w:r>
      <w:r>
        <w:rPr>
          <w:rFonts w:hint="eastAsia"/>
          <w:sz w:val="30"/>
          <w:szCs w:val="30"/>
        </w:rPr>
        <w:t>）》涉案土地</w:t>
      </w:r>
      <w:r>
        <w:rPr>
          <w:rFonts w:hint="eastAsia"/>
          <w:sz w:val="30"/>
          <w:szCs w:val="30"/>
        </w:rPr>
        <w:t>31.65</w:t>
      </w:r>
      <w:r>
        <w:rPr>
          <w:rFonts w:hint="eastAsia"/>
          <w:sz w:val="30"/>
          <w:szCs w:val="30"/>
        </w:rPr>
        <w:t>亩在该轮规划期限内规划用途为农用地</w:t>
      </w:r>
      <w:r>
        <w:rPr>
          <w:rFonts w:hint="eastAsia"/>
          <w:sz w:val="30"/>
          <w:szCs w:val="30"/>
        </w:rPr>
        <w:t>27.61</w:t>
      </w:r>
      <w:r>
        <w:rPr>
          <w:rFonts w:hint="eastAsia"/>
          <w:sz w:val="30"/>
          <w:szCs w:val="30"/>
        </w:rPr>
        <w:t>亩（含基本农田</w:t>
      </w:r>
      <w:r>
        <w:rPr>
          <w:rFonts w:hint="eastAsia"/>
          <w:sz w:val="30"/>
          <w:szCs w:val="30"/>
        </w:rPr>
        <w:t>5.39</w:t>
      </w:r>
      <w:r>
        <w:rPr>
          <w:rFonts w:hint="eastAsia"/>
          <w:sz w:val="30"/>
          <w:szCs w:val="30"/>
        </w:rPr>
        <w:t>亩）及交通用地面积为</w:t>
      </w:r>
      <w:r>
        <w:rPr>
          <w:rFonts w:hint="eastAsia"/>
          <w:sz w:val="30"/>
          <w:szCs w:val="30"/>
        </w:rPr>
        <w:t>4.04</w:t>
      </w:r>
      <w:r>
        <w:rPr>
          <w:rFonts w:hint="eastAsia"/>
          <w:sz w:val="30"/>
          <w:szCs w:val="30"/>
        </w:rPr>
        <w:t>亩。上述事实，有东莞市自然资源局常平分局出具的协助调查函的复函、东莞市人民政府办公审定复函予以证实。</w:t>
      </w:r>
    </w:p>
    <w:p w14:paraId="05B2E22A" w14:textId="77777777" w:rsidR="00731803" w:rsidRDefault="00731803">
      <w:pPr>
        <w:spacing w:line="500" w:lineRule="atLeast"/>
        <w:ind w:firstLine="600"/>
        <w:divId w:val="495000934"/>
        <w:rPr>
          <w:rFonts w:hint="eastAsia"/>
          <w:sz w:val="30"/>
          <w:szCs w:val="30"/>
        </w:rPr>
      </w:pPr>
      <w:r>
        <w:rPr>
          <w:rFonts w:hint="eastAsia"/>
          <w:sz w:val="30"/>
          <w:szCs w:val="30"/>
        </w:rPr>
        <w:t>本院认为，被告人杨松锦、杨德平为谋取不正当利益，向与国家工作人员关系密切的人行贿，违反土地管理法规，非法占用农用地，造成土地种植条件严重毁坏，数量较大，其行为已触犯中华人民共和国刑律，构成对有影响力的人行贿罪和非法占用农用地罪，依法应予惩处。公诉机关指控被告人杨松锦、杨德平犯对有影响力的人行贿罪及非法占用农用地罪，指控的罪名成立，本院予以支持。被告人杨松锦、杨德平一人犯数罪，依法予以数罪并罚。被告人杨松锦、杨德平主动归案后如实供述犯罪事实，是自首，依法可从轻处罚。</w:t>
      </w:r>
    </w:p>
    <w:p w14:paraId="3A9B08A0" w14:textId="77777777" w:rsidR="00731803" w:rsidRDefault="00731803">
      <w:pPr>
        <w:spacing w:line="500" w:lineRule="atLeast"/>
        <w:ind w:firstLine="600"/>
        <w:divId w:val="1856846867"/>
        <w:rPr>
          <w:rFonts w:hint="eastAsia"/>
          <w:sz w:val="30"/>
          <w:szCs w:val="30"/>
        </w:rPr>
      </w:pPr>
      <w:r>
        <w:rPr>
          <w:rFonts w:hint="eastAsia"/>
          <w:sz w:val="30"/>
          <w:szCs w:val="30"/>
        </w:rPr>
        <w:t>关于本案涉案土地的性质问题。经查，根据相关法律规定，国家征收土地的，依照法定程序批准后，由县级以上地方人民政府予以公告并组织实施。由此可见，征收系有权的人民政府组织进行，而根据在卷证据本案中涉案的土地并未被人民政府征收。且东莞市自然资源局常平分局提供的规划局部图及出具的相关复函证实涉案土地为农用地，且所依据的土地利用总体规划至今合法有效。辩护人所提相关辩护意见不成立，本院不予支持。</w:t>
      </w:r>
    </w:p>
    <w:p w14:paraId="68A6B1C6" w14:textId="77777777" w:rsidR="00731803" w:rsidRDefault="00731803">
      <w:pPr>
        <w:spacing w:line="500" w:lineRule="atLeast"/>
        <w:ind w:firstLine="600"/>
        <w:divId w:val="1050686303"/>
        <w:rPr>
          <w:rFonts w:hint="eastAsia"/>
          <w:sz w:val="30"/>
          <w:szCs w:val="30"/>
        </w:rPr>
      </w:pPr>
      <w:r>
        <w:rPr>
          <w:rFonts w:hint="eastAsia"/>
          <w:sz w:val="30"/>
          <w:szCs w:val="30"/>
        </w:rPr>
        <w:t>关于两名被告人是否具有非法占用农用地的主观故意。经查，被告二人虽辩解涉案土地为被政府征收的土地，但均供述其二人对于涉案土地的土规、地类并不清楚。且被告二人均在笔录中供述到堆填土的事情是没有正规手续和没有经过有关部门批准的，所以才请托他人通过搞关系让他们在没有正规手续的情况下可以堆土。综上，二名被告人在明知利用相关土地是需要有正规手续或经过相关部门批准，在未取得任何手续且没有搞清楚涉案土地是否为农用地的情况下即为牟取利益在涉案土地上填放建筑垃圾等，放任涉案土地可能是农用地而在该土地上进行非法堆倒土方、建筑垃圾等破坏土地的结果发生。二名被告人对非法占用农用地具有放任的故意。对辩护人所提相关辩护意见，本院不予采纳。</w:t>
      </w:r>
    </w:p>
    <w:p w14:paraId="5DFED5FD" w14:textId="77777777" w:rsidR="00731803" w:rsidRDefault="00731803">
      <w:pPr>
        <w:spacing w:line="500" w:lineRule="atLeast"/>
        <w:ind w:firstLine="600"/>
        <w:divId w:val="1498110410"/>
        <w:rPr>
          <w:rFonts w:hint="eastAsia"/>
          <w:sz w:val="30"/>
          <w:szCs w:val="30"/>
        </w:rPr>
      </w:pPr>
      <w:r>
        <w:rPr>
          <w:rFonts w:hint="eastAsia"/>
          <w:sz w:val="30"/>
          <w:szCs w:val="30"/>
        </w:rPr>
        <w:t>关于被告人杨德平在对有影响力的人行贿中是否为从犯。经查，根据二被告人的供述，其二人共同商议合作在涉案土地上堆土牟利，为搞定“大京九”公司的关系，杨松锦找人疏通关系。被告人杨德平还供述其对杨松锦在填土的事情送钱给李某</w:t>
      </w:r>
      <w:r>
        <w:rPr>
          <w:rFonts w:hint="eastAsia"/>
          <w:sz w:val="30"/>
          <w:szCs w:val="30"/>
        </w:rPr>
        <w:t>2</w:t>
      </w:r>
      <w:r>
        <w:rPr>
          <w:rFonts w:hint="eastAsia"/>
          <w:sz w:val="30"/>
          <w:szCs w:val="30"/>
        </w:rPr>
        <w:t>找李某</w:t>
      </w:r>
      <w:r>
        <w:rPr>
          <w:rFonts w:hint="eastAsia"/>
          <w:sz w:val="30"/>
          <w:szCs w:val="30"/>
        </w:rPr>
        <w:t>2</w:t>
      </w:r>
      <w:r>
        <w:rPr>
          <w:rFonts w:hint="eastAsia"/>
          <w:sz w:val="30"/>
          <w:szCs w:val="30"/>
        </w:rPr>
        <w:t>疏通关系的情况清楚，且给李某</w:t>
      </w:r>
      <w:r>
        <w:rPr>
          <w:rFonts w:hint="eastAsia"/>
          <w:sz w:val="30"/>
          <w:szCs w:val="30"/>
        </w:rPr>
        <w:t>2</w:t>
      </w:r>
      <w:r>
        <w:rPr>
          <w:rFonts w:hint="eastAsia"/>
          <w:sz w:val="30"/>
          <w:szCs w:val="30"/>
        </w:rPr>
        <w:t>的</w:t>
      </w:r>
      <w:r>
        <w:rPr>
          <w:rFonts w:hint="eastAsia"/>
          <w:sz w:val="30"/>
          <w:szCs w:val="30"/>
        </w:rPr>
        <w:t>47</w:t>
      </w:r>
      <w:r>
        <w:rPr>
          <w:rFonts w:hint="eastAsia"/>
          <w:sz w:val="30"/>
          <w:szCs w:val="30"/>
        </w:rPr>
        <w:t>万元均是填土赚的钱里出，在送给李某</w:t>
      </w:r>
      <w:r>
        <w:rPr>
          <w:rFonts w:hint="eastAsia"/>
          <w:sz w:val="30"/>
          <w:szCs w:val="30"/>
        </w:rPr>
        <w:t>2</w:t>
      </w:r>
      <w:r>
        <w:rPr>
          <w:rFonts w:hint="eastAsia"/>
          <w:sz w:val="30"/>
          <w:szCs w:val="30"/>
        </w:rPr>
        <w:t>的钱中有</w:t>
      </w:r>
      <w:r>
        <w:rPr>
          <w:rFonts w:hint="eastAsia"/>
          <w:sz w:val="30"/>
          <w:szCs w:val="30"/>
        </w:rPr>
        <w:t>7</w:t>
      </w:r>
      <w:r>
        <w:rPr>
          <w:rFonts w:hint="eastAsia"/>
          <w:sz w:val="30"/>
          <w:szCs w:val="30"/>
        </w:rPr>
        <w:t>万元由杨德平准备。被告人杨松锦亦供述杨德平对找李某</w:t>
      </w:r>
      <w:r>
        <w:rPr>
          <w:rFonts w:hint="eastAsia"/>
          <w:sz w:val="30"/>
          <w:szCs w:val="30"/>
        </w:rPr>
        <w:t>2</w:t>
      </w:r>
      <w:r>
        <w:rPr>
          <w:rFonts w:hint="eastAsia"/>
          <w:sz w:val="30"/>
          <w:szCs w:val="30"/>
        </w:rPr>
        <w:t>疏通关系是知情的，因为两人是合作关系，给李某</w:t>
      </w:r>
      <w:r>
        <w:rPr>
          <w:rFonts w:hint="eastAsia"/>
          <w:sz w:val="30"/>
          <w:szCs w:val="30"/>
        </w:rPr>
        <w:t>2</w:t>
      </w:r>
      <w:r>
        <w:rPr>
          <w:rFonts w:hint="eastAsia"/>
          <w:sz w:val="30"/>
          <w:szCs w:val="30"/>
        </w:rPr>
        <w:t>的钱亦是在堆土过程中边做边给的。综上，根据现有证据，被告人二人经商议在涉案土地上填土牟利并找人疏通关系，虽然找到李某</w:t>
      </w:r>
      <w:r>
        <w:rPr>
          <w:rFonts w:hint="eastAsia"/>
          <w:sz w:val="30"/>
          <w:szCs w:val="30"/>
        </w:rPr>
        <w:t>2</w:t>
      </w:r>
      <w:r>
        <w:rPr>
          <w:rFonts w:hint="eastAsia"/>
          <w:sz w:val="30"/>
          <w:szCs w:val="30"/>
        </w:rPr>
        <w:t>疏通关系是由杨松锦出面，但被告人杨德平对于要拿钱给李某</w:t>
      </w:r>
      <w:r>
        <w:rPr>
          <w:rFonts w:hint="eastAsia"/>
          <w:sz w:val="30"/>
          <w:szCs w:val="30"/>
        </w:rPr>
        <w:t>2</w:t>
      </w:r>
      <w:r>
        <w:rPr>
          <w:rFonts w:hint="eastAsia"/>
          <w:sz w:val="30"/>
          <w:szCs w:val="30"/>
        </w:rPr>
        <w:t>的情况完全知情，且钱是由二人填土所得中出，被告人杨德平在此过程中还准备过部分款项，在对有影响力的人行贿的犯罪中，被告人杨德平作案积极主动，并非起次要作用，不宜认定为从犯。对辩护人该点辩护意见，本院不予采纳。</w:t>
      </w:r>
    </w:p>
    <w:p w14:paraId="14643BAE" w14:textId="77777777" w:rsidR="00731803" w:rsidRDefault="00731803">
      <w:pPr>
        <w:spacing w:line="500" w:lineRule="atLeast"/>
        <w:ind w:firstLine="600"/>
        <w:divId w:val="1043675369"/>
        <w:rPr>
          <w:rFonts w:hint="eastAsia"/>
          <w:sz w:val="30"/>
          <w:szCs w:val="30"/>
        </w:rPr>
      </w:pPr>
      <w:r>
        <w:rPr>
          <w:rFonts w:hint="eastAsia"/>
          <w:sz w:val="30"/>
          <w:szCs w:val="30"/>
        </w:rPr>
        <w:t>二名辩护人所提其他辩护意见，经查基本属实，本院予以采纳。</w:t>
      </w:r>
    </w:p>
    <w:p w14:paraId="645243D9" w14:textId="77777777" w:rsidR="00731803" w:rsidRDefault="00731803">
      <w:pPr>
        <w:spacing w:line="500" w:lineRule="atLeast"/>
        <w:ind w:firstLine="600"/>
        <w:divId w:val="1758793882"/>
        <w:rPr>
          <w:rFonts w:hint="eastAsia"/>
          <w:sz w:val="30"/>
          <w:szCs w:val="30"/>
        </w:rPr>
      </w:pPr>
      <w:r>
        <w:rPr>
          <w:rFonts w:hint="eastAsia"/>
          <w:sz w:val="30"/>
          <w:szCs w:val="30"/>
        </w:rPr>
        <w:t>随案移送的人民币</w:t>
      </w:r>
      <w:r>
        <w:rPr>
          <w:rFonts w:hint="eastAsia"/>
          <w:sz w:val="30"/>
          <w:szCs w:val="30"/>
        </w:rPr>
        <w:t>70000</w:t>
      </w:r>
      <w:r>
        <w:rPr>
          <w:rFonts w:hint="eastAsia"/>
          <w:sz w:val="30"/>
          <w:szCs w:val="30"/>
        </w:rPr>
        <w:t>元是本案相关人李某</w:t>
      </w:r>
      <w:r>
        <w:rPr>
          <w:rFonts w:hint="eastAsia"/>
          <w:sz w:val="30"/>
          <w:szCs w:val="30"/>
        </w:rPr>
        <w:t>3</w:t>
      </w:r>
      <w:r>
        <w:rPr>
          <w:rFonts w:hint="eastAsia"/>
          <w:sz w:val="30"/>
          <w:szCs w:val="30"/>
        </w:rPr>
        <w:t>上缴的违法所得，该款系被告人杨松锦及杨德平因填土被投诉后给李某</w:t>
      </w:r>
      <w:r>
        <w:rPr>
          <w:rFonts w:hint="eastAsia"/>
          <w:sz w:val="30"/>
          <w:szCs w:val="30"/>
        </w:rPr>
        <w:t>3</w:t>
      </w:r>
      <w:r>
        <w:rPr>
          <w:rFonts w:hint="eastAsia"/>
          <w:sz w:val="30"/>
          <w:szCs w:val="30"/>
        </w:rPr>
        <w:t>让李某</w:t>
      </w:r>
      <w:r>
        <w:rPr>
          <w:rFonts w:hint="eastAsia"/>
          <w:sz w:val="30"/>
          <w:szCs w:val="30"/>
        </w:rPr>
        <w:t>3</w:t>
      </w:r>
      <w:r>
        <w:rPr>
          <w:rFonts w:hint="eastAsia"/>
          <w:sz w:val="30"/>
          <w:szCs w:val="30"/>
        </w:rPr>
        <w:t>帮忙疏通关系解决填土一事。该款依法应当予以没收，上缴国库。</w:t>
      </w:r>
    </w:p>
    <w:p w14:paraId="4301BA2B" w14:textId="77777777" w:rsidR="00731803" w:rsidRDefault="00731803">
      <w:pPr>
        <w:spacing w:line="500" w:lineRule="atLeast"/>
        <w:ind w:firstLine="600"/>
        <w:divId w:val="1855877829"/>
        <w:rPr>
          <w:rFonts w:hint="eastAsia"/>
          <w:sz w:val="30"/>
          <w:szCs w:val="30"/>
        </w:rPr>
      </w:pPr>
      <w:r>
        <w:rPr>
          <w:rFonts w:hint="eastAsia"/>
          <w:sz w:val="30"/>
          <w:szCs w:val="30"/>
        </w:rPr>
        <w:t>根据被告人杨松锦、杨德平的犯罪情节和悔罪表现，依照《中华人民共和国刑法》第三百九十条之一、第三百四十二条、第二十五第一款、第六十七条第一款、第五十三条、第六十九条、第六十四的规定，判决如下：</w:t>
      </w:r>
    </w:p>
    <w:p w14:paraId="344FD166" w14:textId="77777777" w:rsidR="00731803" w:rsidRDefault="00731803">
      <w:pPr>
        <w:spacing w:line="500" w:lineRule="atLeast"/>
        <w:ind w:firstLine="600"/>
        <w:divId w:val="729772852"/>
        <w:rPr>
          <w:rFonts w:hint="eastAsia"/>
          <w:sz w:val="30"/>
          <w:szCs w:val="30"/>
        </w:rPr>
      </w:pPr>
      <w:r>
        <w:rPr>
          <w:rFonts w:hint="eastAsia"/>
          <w:sz w:val="30"/>
          <w:szCs w:val="30"/>
        </w:rPr>
        <w:t>一、被告人杨松锦犯对有影响力的人行贿罪，判处有期徒刑二年，并处罚金人民币</w:t>
      </w:r>
      <w:r>
        <w:rPr>
          <w:rFonts w:hint="eastAsia"/>
          <w:sz w:val="30"/>
          <w:szCs w:val="30"/>
        </w:rPr>
        <w:t>200000</w:t>
      </w:r>
      <w:r>
        <w:rPr>
          <w:rFonts w:hint="eastAsia"/>
          <w:sz w:val="30"/>
          <w:szCs w:val="30"/>
        </w:rPr>
        <w:t>元；犯非法占用农用地罪，判处有期徒刑一年，并处罚金人民币</w:t>
      </w:r>
      <w:r>
        <w:rPr>
          <w:rFonts w:hint="eastAsia"/>
          <w:sz w:val="30"/>
          <w:szCs w:val="30"/>
        </w:rPr>
        <w:t>10000</w:t>
      </w:r>
      <w:r>
        <w:rPr>
          <w:rFonts w:hint="eastAsia"/>
          <w:sz w:val="30"/>
          <w:szCs w:val="30"/>
        </w:rPr>
        <w:t>元；数罪并罚，决定执行有期徒刑二年六个月，并处罚金人民币</w:t>
      </w:r>
      <w:r>
        <w:rPr>
          <w:rFonts w:hint="eastAsia"/>
          <w:sz w:val="30"/>
          <w:szCs w:val="30"/>
        </w:rPr>
        <w:t>210000</w:t>
      </w:r>
      <w:r>
        <w:rPr>
          <w:rFonts w:hint="eastAsia"/>
          <w:sz w:val="30"/>
          <w:szCs w:val="30"/>
        </w:rPr>
        <w:t>元</w:t>
      </w: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日止。罚金从本判决生效之日起一个月内向本院缴纳，上缴国库</w:t>
      </w:r>
      <w:r>
        <w:rPr>
          <w:rFonts w:hint="eastAsia"/>
          <w:sz w:val="30"/>
          <w:szCs w:val="30"/>
        </w:rPr>
        <w:t>)</w:t>
      </w:r>
      <w:r>
        <w:rPr>
          <w:rFonts w:hint="eastAsia"/>
          <w:sz w:val="30"/>
          <w:szCs w:val="30"/>
        </w:rPr>
        <w:t>。</w:t>
      </w:r>
    </w:p>
    <w:p w14:paraId="7520FE5C" w14:textId="77777777" w:rsidR="00731803" w:rsidRDefault="00731803">
      <w:pPr>
        <w:spacing w:line="500" w:lineRule="atLeast"/>
        <w:ind w:firstLine="600"/>
        <w:divId w:val="1207836870"/>
        <w:rPr>
          <w:rFonts w:hint="eastAsia"/>
          <w:sz w:val="30"/>
          <w:szCs w:val="30"/>
        </w:rPr>
      </w:pPr>
      <w:r>
        <w:rPr>
          <w:rFonts w:hint="eastAsia"/>
          <w:sz w:val="30"/>
          <w:szCs w:val="30"/>
        </w:rPr>
        <w:t>二、被告人杨德平犯对有影响力的人行贿罪，判处有期徒刑一年八个月，并处罚金人民币</w:t>
      </w:r>
      <w:r>
        <w:rPr>
          <w:rFonts w:hint="eastAsia"/>
          <w:sz w:val="30"/>
          <w:szCs w:val="30"/>
        </w:rPr>
        <w:t>200000</w:t>
      </w:r>
      <w:r>
        <w:rPr>
          <w:rFonts w:hint="eastAsia"/>
          <w:sz w:val="30"/>
          <w:szCs w:val="30"/>
        </w:rPr>
        <w:t>元；犯非法占用农用地罪，判处有期徒刑一年，并处罚金人民币</w:t>
      </w:r>
      <w:r>
        <w:rPr>
          <w:rFonts w:hint="eastAsia"/>
          <w:sz w:val="30"/>
          <w:szCs w:val="30"/>
        </w:rPr>
        <w:t>10000</w:t>
      </w:r>
      <w:r>
        <w:rPr>
          <w:rFonts w:hint="eastAsia"/>
          <w:sz w:val="30"/>
          <w:szCs w:val="30"/>
        </w:rPr>
        <w:t>元；数罪并罚，决定执行有期徒刑二年二个月，并处罚金人民币</w:t>
      </w:r>
      <w:r>
        <w:rPr>
          <w:rFonts w:hint="eastAsia"/>
          <w:sz w:val="30"/>
          <w:szCs w:val="30"/>
        </w:rPr>
        <w:t>210000</w:t>
      </w:r>
      <w:r>
        <w:rPr>
          <w:rFonts w:hint="eastAsia"/>
          <w:sz w:val="30"/>
          <w:szCs w:val="30"/>
        </w:rPr>
        <w:t>元</w:t>
      </w: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日止。罚金从本判决生效之日起一个月内向本院缴纳，上缴国库</w:t>
      </w:r>
      <w:r>
        <w:rPr>
          <w:rFonts w:hint="eastAsia"/>
          <w:sz w:val="30"/>
          <w:szCs w:val="30"/>
        </w:rPr>
        <w:t>)</w:t>
      </w:r>
      <w:r>
        <w:rPr>
          <w:rFonts w:hint="eastAsia"/>
          <w:sz w:val="30"/>
          <w:szCs w:val="30"/>
        </w:rPr>
        <w:t>。</w:t>
      </w:r>
    </w:p>
    <w:p w14:paraId="0DCAF421" w14:textId="77777777" w:rsidR="00731803" w:rsidRDefault="00731803">
      <w:pPr>
        <w:spacing w:line="500" w:lineRule="atLeast"/>
        <w:ind w:firstLine="600"/>
        <w:divId w:val="1284312676"/>
        <w:rPr>
          <w:rFonts w:hint="eastAsia"/>
          <w:sz w:val="30"/>
          <w:szCs w:val="30"/>
        </w:rPr>
      </w:pPr>
      <w:r>
        <w:rPr>
          <w:rFonts w:hint="eastAsia"/>
          <w:sz w:val="30"/>
          <w:szCs w:val="30"/>
        </w:rPr>
        <w:t>三、暂扣于东莞市公安局常平分局的手机三部，随案移送的人民币</w:t>
      </w:r>
      <w:r>
        <w:rPr>
          <w:rFonts w:hint="eastAsia"/>
          <w:sz w:val="30"/>
          <w:szCs w:val="30"/>
        </w:rPr>
        <w:t>70000</w:t>
      </w:r>
      <w:r>
        <w:rPr>
          <w:rFonts w:hint="eastAsia"/>
          <w:sz w:val="30"/>
          <w:szCs w:val="30"/>
        </w:rPr>
        <w:t>元，依法予以没收，上缴国库。</w:t>
      </w:r>
    </w:p>
    <w:p w14:paraId="3E044E43" w14:textId="77777777" w:rsidR="00731803" w:rsidRDefault="00731803">
      <w:pPr>
        <w:spacing w:line="500" w:lineRule="atLeast"/>
        <w:ind w:firstLine="600"/>
        <w:divId w:val="688871222"/>
        <w:rPr>
          <w:rFonts w:hint="eastAsia"/>
          <w:sz w:val="30"/>
          <w:szCs w:val="30"/>
        </w:rPr>
      </w:pPr>
      <w:r>
        <w:rPr>
          <w:rFonts w:hint="eastAsia"/>
          <w:sz w:val="30"/>
          <w:szCs w:val="30"/>
        </w:rPr>
        <w:t>如不服本判决，可在接到判决书的第二日起十日内，通过本院或直接向东莞市中级人民法院提出上诉。书面上诉的，应当提交上诉状正本一份，副本二份。</w:t>
      </w:r>
    </w:p>
    <w:p w14:paraId="463B23A0" w14:textId="77777777" w:rsidR="00731803" w:rsidRDefault="00731803">
      <w:pPr>
        <w:spacing w:line="500" w:lineRule="atLeast"/>
        <w:jc w:val="right"/>
        <w:divId w:val="1220559864"/>
        <w:rPr>
          <w:rFonts w:hint="eastAsia"/>
          <w:sz w:val="30"/>
          <w:szCs w:val="30"/>
        </w:rPr>
      </w:pPr>
      <w:r>
        <w:rPr>
          <w:rFonts w:hint="eastAsia"/>
          <w:sz w:val="30"/>
          <w:szCs w:val="30"/>
        </w:rPr>
        <w:t>审　判　长　　余志球</w:t>
      </w:r>
    </w:p>
    <w:p w14:paraId="65D28F4F" w14:textId="77777777" w:rsidR="00731803" w:rsidRDefault="00731803">
      <w:pPr>
        <w:spacing w:line="500" w:lineRule="atLeast"/>
        <w:jc w:val="right"/>
        <w:divId w:val="539055269"/>
        <w:rPr>
          <w:rFonts w:hint="eastAsia"/>
          <w:sz w:val="30"/>
          <w:szCs w:val="30"/>
        </w:rPr>
      </w:pPr>
      <w:r>
        <w:rPr>
          <w:rFonts w:hint="eastAsia"/>
          <w:sz w:val="30"/>
          <w:szCs w:val="30"/>
        </w:rPr>
        <w:t>审　判　员　　高平平</w:t>
      </w:r>
    </w:p>
    <w:p w14:paraId="59D0AFE6" w14:textId="77777777" w:rsidR="00731803" w:rsidRDefault="00731803">
      <w:pPr>
        <w:spacing w:line="500" w:lineRule="atLeast"/>
        <w:jc w:val="right"/>
        <w:divId w:val="1615749568"/>
        <w:rPr>
          <w:rFonts w:hint="eastAsia"/>
          <w:sz w:val="30"/>
          <w:szCs w:val="30"/>
        </w:rPr>
      </w:pPr>
      <w:r>
        <w:rPr>
          <w:rFonts w:hint="eastAsia"/>
          <w:sz w:val="30"/>
          <w:szCs w:val="30"/>
        </w:rPr>
        <w:t>人民陪审员　　赵春瑞</w:t>
      </w:r>
    </w:p>
    <w:p w14:paraId="35F90178" w14:textId="77777777" w:rsidR="00731803" w:rsidRDefault="00731803">
      <w:pPr>
        <w:spacing w:line="500" w:lineRule="atLeast"/>
        <w:jc w:val="right"/>
        <w:divId w:val="968903833"/>
        <w:rPr>
          <w:rFonts w:hint="eastAsia"/>
          <w:sz w:val="30"/>
          <w:szCs w:val="30"/>
        </w:rPr>
      </w:pPr>
      <w:r>
        <w:rPr>
          <w:rFonts w:hint="eastAsia"/>
          <w:sz w:val="30"/>
          <w:szCs w:val="30"/>
        </w:rPr>
        <w:t>二〇一九年三月十五日</w:t>
      </w:r>
    </w:p>
    <w:p w14:paraId="2CBA1630" w14:textId="77777777" w:rsidR="00731803" w:rsidRDefault="00731803">
      <w:pPr>
        <w:spacing w:line="500" w:lineRule="atLeast"/>
        <w:jc w:val="right"/>
        <w:divId w:val="631327602"/>
        <w:rPr>
          <w:rFonts w:hint="eastAsia"/>
          <w:sz w:val="30"/>
          <w:szCs w:val="30"/>
        </w:rPr>
      </w:pPr>
      <w:r>
        <w:rPr>
          <w:rFonts w:hint="eastAsia"/>
          <w:sz w:val="30"/>
          <w:szCs w:val="30"/>
        </w:rPr>
        <w:t>书　记　员　　黄晓菲</w:t>
      </w:r>
    </w:p>
    <w:p w14:paraId="79F1EEC0" w14:textId="77777777" w:rsidR="00731803" w:rsidRDefault="00731803">
      <w:pPr>
        <w:spacing w:line="500" w:lineRule="atLeast"/>
        <w:ind w:firstLine="600"/>
        <w:divId w:val="2010671779"/>
        <w:rPr>
          <w:rFonts w:hint="eastAsia"/>
          <w:sz w:val="30"/>
          <w:szCs w:val="30"/>
        </w:rPr>
      </w:pPr>
      <w:r>
        <w:rPr>
          <w:rFonts w:hint="eastAsia"/>
          <w:sz w:val="30"/>
          <w:szCs w:val="30"/>
        </w:rPr>
        <w:t>胡伟兴</w:t>
      </w:r>
    </w:p>
    <w:p w14:paraId="5161283F" w14:textId="77777777" w:rsidR="00731803" w:rsidRDefault="00731803">
      <w:pPr>
        <w:spacing w:line="500" w:lineRule="atLeast"/>
        <w:ind w:firstLine="600"/>
        <w:divId w:val="682561204"/>
        <w:rPr>
          <w:rFonts w:hint="eastAsia"/>
          <w:sz w:val="30"/>
          <w:szCs w:val="30"/>
        </w:rPr>
      </w:pPr>
      <w:r>
        <w:rPr>
          <w:rFonts w:hint="eastAsia"/>
          <w:sz w:val="30"/>
          <w:szCs w:val="30"/>
        </w:rPr>
        <w:t>（附页）</w:t>
      </w:r>
    </w:p>
    <w:p w14:paraId="1751D354" w14:textId="77777777" w:rsidR="00731803" w:rsidRDefault="00731803">
      <w:pPr>
        <w:spacing w:line="500" w:lineRule="atLeast"/>
        <w:ind w:firstLine="600"/>
        <w:divId w:val="412355487"/>
        <w:rPr>
          <w:rFonts w:hint="eastAsia"/>
          <w:sz w:val="30"/>
          <w:szCs w:val="30"/>
        </w:rPr>
      </w:pPr>
      <w:r>
        <w:rPr>
          <w:rFonts w:hint="eastAsia"/>
          <w:sz w:val="30"/>
          <w:szCs w:val="30"/>
        </w:rPr>
        <w:t>本案适用的法律条文：</w:t>
      </w:r>
    </w:p>
    <w:p w14:paraId="3924FA35" w14:textId="77777777" w:rsidR="00731803" w:rsidRDefault="00731803">
      <w:pPr>
        <w:spacing w:line="500" w:lineRule="atLeast"/>
        <w:ind w:firstLine="600"/>
        <w:divId w:val="1426152445"/>
        <w:rPr>
          <w:rFonts w:hint="eastAsia"/>
          <w:sz w:val="30"/>
          <w:szCs w:val="30"/>
        </w:rPr>
      </w:pPr>
      <w:r>
        <w:rPr>
          <w:rFonts w:hint="eastAsia"/>
          <w:sz w:val="30"/>
          <w:szCs w:val="30"/>
        </w:rPr>
        <w:t>《中华人民共和国刑法》第三百九十条之一为谋取不正当利益，向国家工作人员的近亲属或者其他与该国家工作人员关系密切的人，或者向离职的国家工作人员或者其近亲属以及其他与其关系密切的人行贿的，处三年以下有期徒刑或者拘役，并处罚金；情节严重的，或者使国家利益遭受重大损失的，处三年以上七年以下有期徒刑，并处罚金；情节特别严重的，或者使国家利益遭受特别重大损失的，处七年以上十年以下有期徒刑，并处罚金。</w:t>
      </w:r>
    </w:p>
    <w:p w14:paraId="5A9FA209" w14:textId="77777777" w:rsidR="00731803" w:rsidRDefault="00731803">
      <w:pPr>
        <w:spacing w:line="500" w:lineRule="atLeast"/>
        <w:ind w:firstLine="600"/>
        <w:divId w:val="218319665"/>
        <w:rPr>
          <w:rFonts w:hint="eastAsia"/>
          <w:sz w:val="30"/>
          <w:szCs w:val="30"/>
        </w:rPr>
      </w:pPr>
      <w:r>
        <w:rPr>
          <w:rFonts w:hint="eastAsia"/>
          <w:sz w:val="30"/>
          <w:szCs w:val="30"/>
        </w:rPr>
        <w:t>单位犯前款罪的，对单位判处罚金，并对其直接负责的主管人员和其他直接责任人员，处三年以下有期徒刑或者拘役，并处罚金。</w:t>
      </w:r>
    </w:p>
    <w:p w14:paraId="39182ADB" w14:textId="77777777" w:rsidR="00731803" w:rsidRDefault="00731803">
      <w:pPr>
        <w:spacing w:line="500" w:lineRule="atLeast"/>
        <w:ind w:firstLine="600"/>
        <w:divId w:val="660232673"/>
        <w:rPr>
          <w:rFonts w:hint="eastAsia"/>
          <w:sz w:val="30"/>
          <w:szCs w:val="30"/>
        </w:rPr>
      </w:pPr>
      <w:r>
        <w:rPr>
          <w:rFonts w:hint="eastAsia"/>
          <w:sz w:val="30"/>
          <w:szCs w:val="30"/>
        </w:rPr>
        <w:t>《中华人民共和国刑法》第三百四十二条违反土地管理法规，非法占用耕地、林地等农用地，改变被占用土地用途，数量较大，造成耕地、林地等农用地大量毁坏的，处五年以下有期徒刑或者拘役，并处或者单处罚金。</w:t>
      </w:r>
    </w:p>
    <w:p w14:paraId="6F30E980" w14:textId="77777777" w:rsidR="00731803" w:rsidRDefault="00731803">
      <w:pPr>
        <w:spacing w:line="500" w:lineRule="atLeast"/>
        <w:ind w:firstLine="600"/>
        <w:divId w:val="1019821478"/>
        <w:rPr>
          <w:rFonts w:hint="eastAsia"/>
          <w:sz w:val="30"/>
          <w:szCs w:val="30"/>
        </w:rPr>
      </w:pPr>
      <w:r>
        <w:rPr>
          <w:rFonts w:hint="eastAsia"/>
          <w:sz w:val="30"/>
          <w:szCs w:val="30"/>
        </w:rPr>
        <w:t>《中华人民共和国刑法》第六十七条犯罪以后自动投案，如实供述自己的罪行的，是自首。对于自首的犯罪分子，可以从轻或者减轻处罚。其中，犯罪较轻的，可以免除处罚。</w:t>
      </w:r>
    </w:p>
    <w:p w14:paraId="427ABA74" w14:textId="77777777" w:rsidR="00731803" w:rsidRDefault="00731803">
      <w:pPr>
        <w:spacing w:line="500" w:lineRule="atLeast"/>
        <w:ind w:firstLine="600"/>
        <w:divId w:val="69843323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94FBDCB" w14:textId="77777777" w:rsidR="00731803" w:rsidRDefault="00731803">
      <w:pPr>
        <w:spacing w:line="500" w:lineRule="atLeast"/>
        <w:ind w:firstLine="600"/>
        <w:divId w:val="138641713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33103CB" w14:textId="77777777" w:rsidR="00731803" w:rsidRDefault="00731803">
      <w:pPr>
        <w:spacing w:line="500" w:lineRule="atLeast"/>
        <w:ind w:firstLine="600"/>
        <w:divId w:val="44959542"/>
        <w:rPr>
          <w:rFonts w:hint="eastAsia"/>
          <w:sz w:val="30"/>
          <w:szCs w:val="30"/>
        </w:rPr>
      </w:pPr>
      <w:r>
        <w:rPr>
          <w:rFonts w:hint="eastAsia"/>
          <w:sz w:val="30"/>
          <w:szCs w:val="30"/>
        </w:rPr>
        <w:t>《中华人民共和国刑法》第二十五条共同犯罪是指二人以上共同故意犯罪。</w:t>
      </w:r>
    </w:p>
    <w:p w14:paraId="0A6B3DB8" w14:textId="77777777" w:rsidR="00731803" w:rsidRDefault="00731803">
      <w:pPr>
        <w:spacing w:line="500" w:lineRule="atLeast"/>
        <w:ind w:firstLine="600"/>
        <w:divId w:val="982809117"/>
        <w:rPr>
          <w:rFonts w:hint="eastAsia"/>
          <w:sz w:val="30"/>
          <w:szCs w:val="30"/>
        </w:rPr>
      </w:pPr>
      <w:r>
        <w:rPr>
          <w:rFonts w:hint="eastAsia"/>
          <w:sz w:val="30"/>
          <w:szCs w:val="30"/>
        </w:rPr>
        <w:t>二人以上共同过失犯罪，不以共同犯罪论处；应当负刑事责任的，按照他们所犯的罪分别处罚。</w:t>
      </w:r>
    </w:p>
    <w:p w14:paraId="4F2B6D73" w14:textId="77777777" w:rsidR="00731803" w:rsidRDefault="00731803">
      <w:pPr>
        <w:spacing w:line="500" w:lineRule="atLeast"/>
        <w:ind w:firstLine="600"/>
        <w:divId w:val="1686638887"/>
        <w:rPr>
          <w:rFonts w:hint="eastAsia"/>
          <w:sz w:val="30"/>
          <w:szCs w:val="30"/>
        </w:rPr>
      </w:pPr>
      <w:r>
        <w:rPr>
          <w:rFonts w:hint="eastAsia"/>
          <w:sz w:val="30"/>
          <w:szCs w:val="30"/>
        </w:rPr>
        <w:t>《中华人民共和国刑法》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5012A8B0" w14:textId="77777777" w:rsidR="00731803" w:rsidRDefault="00731803">
      <w:pPr>
        <w:spacing w:line="500" w:lineRule="atLeast"/>
        <w:ind w:firstLine="600"/>
        <w:divId w:val="535898440"/>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76DE4346" w14:textId="77777777" w:rsidR="00731803" w:rsidRDefault="00731803">
      <w:pPr>
        <w:spacing w:line="500" w:lineRule="atLeast"/>
        <w:ind w:firstLine="600"/>
        <w:divId w:val="1391919834"/>
        <w:rPr>
          <w:rFonts w:hint="eastAsia"/>
          <w:sz w:val="30"/>
          <w:szCs w:val="30"/>
        </w:rPr>
      </w:pPr>
      <w:r>
        <w:rPr>
          <w:rFonts w:hint="eastAsia"/>
          <w:sz w:val="30"/>
          <w:szCs w:val="30"/>
        </w:rPr>
        <w:t>数罪中有判处附加刑的，附加刑仍须执行，其中附加刑种类相同的，合并执行，种类不同的，分别执行。</w:t>
      </w:r>
    </w:p>
    <w:p w14:paraId="47C7BE61" w14:textId="77777777" w:rsidR="00731803" w:rsidRDefault="00731803">
      <w:pPr>
        <w:spacing w:line="500" w:lineRule="atLeast"/>
        <w:ind w:firstLine="600"/>
        <w:divId w:val="1915696300"/>
        <w:rPr>
          <w:rFonts w:hint="eastAsia"/>
          <w:sz w:val="30"/>
          <w:szCs w:val="30"/>
        </w:rPr>
      </w:pPr>
      <w:r>
        <w:rPr>
          <w:rFonts w:hint="eastAsia"/>
          <w:sz w:val="30"/>
          <w:szCs w:val="30"/>
        </w:rPr>
        <w:t>《中华人民共和国刑法》第五十三条罚金在判决指定的期限内一次或者分期缴纳。期满不缴纳的，强制缴纳。对于不能全部缴纳罚金的，人民法院在任何时候发现被执行人有可以执行的财产，应当随时追缴。</w:t>
      </w:r>
    </w:p>
    <w:p w14:paraId="54DF6315" w14:textId="77777777" w:rsidR="00731803" w:rsidRDefault="00731803">
      <w:pPr>
        <w:spacing w:line="500" w:lineRule="atLeast"/>
        <w:ind w:firstLine="600"/>
        <w:divId w:val="1280331861"/>
        <w:rPr>
          <w:rFonts w:hint="eastAsia"/>
          <w:sz w:val="30"/>
          <w:szCs w:val="30"/>
        </w:rPr>
      </w:pPr>
      <w:r>
        <w:rPr>
          <w:rFonts w:hint="eastAsia"/>
          <w:sz w:val="30"/>
          <w:szCs w:val="30"/>
        </w:rPr>
        <w:t>由于遭遇不能抗拒的灾祸等原因缴纳确实有困难的，经人民法院裁定，可以延期缴纳、酌情减少或者免除。</w:t>
      </w:r>
    </w:p>
    <w:p w14:paraId="18E90049" w14:textId="77777777" w:rsidR="00731803" w:rsidRDefault="00731803">
      <w:pPr>
        <w:spacing w:line="500" w:lineRule="atLeast"/>
        <w:ind w:firstLine="600"/>
        <w:divId w:val="1577203647"/>
        <w:rPr>
          <w:rFonts w:hint="eastAsia"/>
          <w:sz w:val="30"/>
          <w:szCs w:val="30"/>
        </w:rPr>
      </w:pPr>
      <w:r>
        <w:rPr>
          <w:rFonts w:hint="eastAsia"/>
          <w:sz w:val="30"/>
          <w:szCs w:val="30"/>
        </w:rPr>
        <w:t>《中华人民共和国刑法》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AEE34" w14:textId="77777777" w:rsidR="00F25228" w:rsidRDefault="00F25228" w:rsidP="00F25228">
      <w:pPr>
        <w:rPr>
          <w:rFonts w:hint="eastAsia"/>
        </w:rPr>
      </w:pPr>
      <w:r>
        <w:separator/>
      </w:r>
    </w:p>
  </w:endnote>
  <w:endnote w:type="continuationSeparator" w:id="0">
    <w:p w14:paraId="57C49D68" w14:textId="77777777" w:rsidR="00F25228" w:rsidRDefault="00F25228" w:rsidP="00F2522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4D8C6" w14:textId="77777777" w:rsidR="00F25228" w:rsidRDefault="00F25228" w:rsidP="00F25228">
      <w:pPr>
        <w:rPr>
          <w:rFonts w:hint="eastAsia"/>
        </w:rPr>
      </w:pPr>
      <w:r>
        <w:separator/>
      </w:r>
    </w:p>
  </w:footnote>
  <w:footnote w:type="continuationSeparator" w:id="0">
    <w:p w14:paraId="60FE0401" w14:textId="77777777" w:rsidR="00F25228" w:rsidRDefault="00F25228" w:rsidP="00F2522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25228"/>
    <w:rsid w:val="00731803"/>
    <w:rsid w:val="00A23C24"/>
    <w:rsid w:val="00F252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E3ACC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25228"/>
    <w:pPr>
      <w:tabs>
        <w:tab w:val="center" w:pos="4153"/>
        <w:tab w:val="right" w:pos="8306"/>
      </w:tabs>
      <w:snapToGrid w:val="0"/>
      <w:jc w:val="center"/>
    </w:pPr>
    <w:rPr>
      <w:sz w:val="18"/>
      <w:szCs w:val="18"/>
    </w:rPr>
  </w:style>
  <w:style w:type="character" w:customStyle="1" w:styleId="a4">
    <w:name w:val="页眉 字符"/>
    <w:basedOn w:val="a0"/>
    <w:link w:val="a3"/>
    <w:uiPriority w:val="99"/>
    <w:rsid w:val="00F25228"/>
    <w:rPr>
      <w:rFonts w:ascii="宋体" w:eastAsia="宋体" w:hAnsi="宋体" w:cs="宋体"/>
      <w:sz w:val="18"/>
      <w:szCs w:val="18"/>
    </w:rPr>
  </w:style>
  <w:style w:type="paragraph" w:styleId="a5">
    <w:name w:val="footer"/>
    <w:basedOn w:val="a"/>
    <w:link w:val="a6"/>
    <w:uiPriority w:val="99"/>
    <w:unhideWhenUsed/>
    <w:rsid w:val="00F25228"/>
    <w:pPr>
      <w:tabs>
        <w:tab w:val="center" w:pos="4153"/>
        <w:tab w:val="right" w:pos="8306"/>
      </w:tabs>
      <w:snapToGrid w:val="0"/>
    </w:pPr>
    <w:rPr>
      <w:sz w:val="18"/>
      <w:szCs w:val="18"/>
    </w:rPr>
  </w:style>
  <w:style w:type="character" w:customStyle="1" w:styleId="a6">
    <w:name w:val="页脚 字符"/>
    <w:basedOn w:val="a0"/>
    <w:link w:val="a5"/>
    <w:uiPriority w:val="99"/>
    <w:rsid w:val="00F2522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63769">
      <w:marLeft w:val="0"/>
      <w:marRight w:val="0"/>
      <w:marTop w:val="10"/>
      <w:marBottom w:val="10"/>
      <w:divBdr>
        <w:top w:val="none" w:sz="0" w:space="0" w:color="auto"/>
        <w:left w:val="none" w:sz="0" w:space="0" w:color="auto"/>
        <w:bottom w:val="none" w:sz="0" w:space="0" w:color="auto"/>
        <w:right w:val="none" w:sz="0" w:space="0" w:color="auto"/>
      </w:divBdr>
    </w:div>
    <w:div w:id="44959542">
      <w:marLeft w:val="0"/>
      <w:marRight w:val="0"/>
      <w:marTop w:val="10"/>
      <w:marBottom w:val="10"/>
      <w:divBdr>
        <w:top w:val="none" w:sz="0" w:space="0" w:color="auto"/>
        <w:left w:val="none" w:sz="0" w:space="0" w:color="auto"/>
        <w:bottom w:val="none" w:sz="0" w:space="0" w:color="auto"/>
        <w:right w:val="none" w:sz="0" w:space="0" w:color="auto"/>
      </w:divBdr>
    </w:div>
    <w:div w:id="163054055">
      <w:marLeft w:val="0"/>
      <w:marRight w:val="0"/>
      <w:marTop w:val="10"/>
      <w:marBottom w:val="10"/>
      <w:divBdr>
        <w:top w:val="none" w:sz="0" w:space="0" w:color="auto"/>
        <w:left w:val="none" w:sz="0" w:space="0" w:color="auto"/>
        <w:bottom w:val="none" w:sz="0" w:space="0" w:color="auto"/>
        <w:right w:val="none" w:sz="0" w:space="0" w:color="auto"/>
      </w:divBdr>
    </w:div>
    <w:div w:id="218319665">
      <w:marLeft w:val="0"/>
      <w:marRight w:val="0"/>
      <w:marTop w:val="10"/>
      <w:marBottom w:val="10"/>
      <w:divBdr>
        <w:top w:val="none" w:sz="0" w:space="0" w:color="auto"/>
        <w:left w:val="none" w:sz="0" w:space="0" w:color="auto"/>
        <w:bottom w:val="none" w:sz="0" w:space="0" w:color="auto"/>
        <w:right w:val="none" w:sz="0" w:space="0" w:color="auto"/>
      </w:divBdr>
    </w:div>
    <w:div w:id="412355487">
      <w:marLeft w:val="0"/>
      <w:marRight w:val="0"/>
      <w:marTop w:val="10"/>
      <w:marBottom w:val="10"/>
      <w:divBdr>
        <w:top w:val="none" w:sz="0" w:space="0" w:color="auto"/>
        <w:left w:val="none" w:sz="0" w:space="0" w:color="auto"/>
        <w:bottom w:val="none" w:sz="0" w:space="0" w:color="auto"/>
        <w:right w:val="none" w:sz="0" w:space="0" w:color="auto"/>
      </w:divBdr>
    </w:div>
    <w:div w:id="495000934">
      <w:marLeft w:val="0"/>
      <w:marRight w:val="0"/>
      <w:marTop w:val="10"/>
      <w:marBottom w:val="10"/>
      <w:divBdr>
        <w:top w:val="none" w:sz="0" w:space="0" w:color="auto"/>
        <w:left w:val="none" w:sz="0" w:space="0" w:color="auto"/>
        <w:bottom w:val="none" w:sz="0" w:space="0" w:color="auto"/>
        <w:right w:val="none" w:sz="0" w:space="0" w:color="auto"/>
      </w:divBdr>
    </w:div>
    <w:div w:id="535898440">
      <w:marLeft w:val="0"/>
      <w:marRight w:val="0"/>
      <w:marTop w:val="10"/>
      <w:marBottom w:val="10"/>
      <w:divBdr>
        <w:top w:val="none" w:sz="0" w:space="0" w:color="auto"/>
        <w:left w:val="none" w:sz="0" w:space="0" w:color="auto"/>
        <w:bottom w:val="none" w:sz="0" w:space="0" w:color="auto"/>
        <w:right w:val="none" w:sz="0" w:space="0" w:color="auto"/>
      </w:divBdr>
    </w:div>
    <w:div w:id="539055269">
      <w:marLeft w:val="0"/>
      <w:marRight w:val="720"/>
      <w:marTop w:val="10"/>
      <w:marBottom w:val="10"/>
      <w:divBdr>
        <w:top w:val="none" w:sz="0" w:space="0" w:color="auto"/>
        <w:left w:val="none" w:sz="0" w:space="0" w:color="auto"/>
        <w:bottom w:val="none" w:sz="0" w:space="0" w:color="auto"/>
        <w:right w:val="none" w:sz="0" w:space="0" w:color="auto"/>
      </w:divBdr>
    </w:div>
    <w:div w:id="552233396">
      <w:marLeft w:val="0"/>
      <w:marRight w:val="0"/>
      <w:marTop w:val="10"/>
      <w:marBottom w:val="10"/>
      <w:divBdr>
        <w:top w:val="none" w:sz="0" w:space="0" w:color="auto"/>
        <w:left w:val="none" w:sz="0" w:space="0" w:color="auto"/>
        <w:bottom w:val="none" w:sz="0" w:space="0" w:color="auto"/>
        <w:right w:val="none" w:sz="0" w:space="0" w:color="auto"/>
      </w:divBdr>
    </w:div>
    <w:div w:id="631327602">
      <w:marLeft w:val="0"/>
      <w:marRight w:val="720"/>
      <w:marTop w:val="10"/>
      <w:marBottom w:val="10"/>
      <w:divBdr>
        <w:top w:val="none" w:sz="0" w:space="0" w:color="auto"/>
        <w:left w:val="none" w:sz="0" w:space="0" w:color="auto"/>
        <w:bottom w:val="none" w:sz="0" w:space="0" w:color="auto"/>
        <w:right w:val="none" w:sz="0" w:space="0" w:color="auto"/>
      </w:divBdr>
    </w:div>
    <w:div w:id="634529727">
      <w:marLeft w:val="0"/>
      <w:marRight w:val="0"/>
      <w:marTop w:val="10"/>
      <w:marBottom w:val="10"/>
      <w:divBdr>
        <w:top w:val="none" w:sz="0" w:space="0" w:color="auto"/>
        <w:left w:val="none" w:sz="0" w:space="0" w:color="auto"/>
        <w:bottom w:val="none" w:sz="0" w:space="0" w:color="auto"/>
        <w:right w:val="none" w:sz="0" w:space="0" w:color="auto"/>
      </w:divBdr>
    </w:div>
    <w:div w:id="660232673">
      <w:marLeft w:val="0"/>
      <w:marRight w:val="0"/>
      <w:marTop w:val="10"/>
      <w:marBottom w:val="10"/>
      <w:divBdr>
        <w:top w:val="none" w:sz="0" w:space="0" w:color="auto"/>
        <w:left w:val="none" w:sz="0" w:space="0" w:color="auto"/>
        <w:bottom w:val="none" w:sz="0" w:space="0" w:color="auto"/>
        <w:right w:val="none" w:sz="0" w:space="0" w:color="auto"/>
      </w:divBdr>
    </w:div>
    <w:div w:id="682561204">
      <w:marLeft w:val="0"/>
      <w:marRight w:val="0"/>
      <w:marTop w:val="10"/>
      <w:marBottom w:val="10"/>
      <w:divBdr>
        <w:top w:val="none" w:sz="0" w:space="0" w:color="auto"/>
        <w:left w:val="none" w:sz="0" w:space="0" w:color="auto"/>
        <w:bottom w:val="none" w:sz="0" w:space="0" w:color="auto"/>
        <w:right w:val="none" w:sz="0" w:space="0" w:color="auto"/>
      </w:divBdr>
    </w:div>
    <w:div w:id="688871222">
      <w:marLeft w:val="0"/>
      <w:marRight w:val="0"/>
      <w:marTop w:val="10"/>
      <w:marBottom w:val="10"/>
      <w:divBdr>
        <w:top w:val="none" w:sz="0" w:space="0" w:color="auto"/>
        <w:left w:val="none" w:sz="0" w:space="0" w:color="auto"/>
        <w:bottom w:val="none" w:sz="0" w:space="0" w:color="auto"/>
        <w:right w:val="none" w:sz="0" w:space="0" w:color="auto"/>
      </w:divBdr>
    </w:div>
    <w:div w:id="698433232">
      <w:marLeft w:val="0"/>
      <w:marRight w:val="0"/>
      <w:marTop w:val="10"/>
      <w:marBottom w:val="10"/>
      <w:divBdr>
        <w:top w:val="none" w:sz="0" w:space="0" w:color="auto"/>
        <w:left w:val="none" w:sz="0" w:space="0" w:color="auto"/>
        <w:bottom w:val="none" w:sz="0" w:space="0" w:color="auto"/>
        <w:right w:val="none" w:sz="0" w:space="0" w:color="auto"/>
      </w:divBdr>
    </w:div>
    <w:div w:id="729772852">
      <w:marLeft w:val="0"/>
      <w:marRight w:val="0"/>
      <w:marTop w:val="10"/>
      <w:marBottom w:val="10"/>
      <w:divBdr>
        <w:top w:val="none" w:sz="0" w:space="0" w:color="auto"/>
        <w:left w:val="none" w:sz="0" w:space="0" w:color="auto"/>
        <w:bottom w:val="none" w:sz="0" w:space="0" w:color="auto"/>
        <w:right w:val="none" w:sz="0" w:space="0" w:color="auto"/>
      </w:divBdr>
    </w:div>
    <w:div w:id="923950218">
      <w:marLeft w:val="0"/>
      <w:marRight w:val="0"/>
      <w:marTop w:val="10"/>
      <w:marBottom w:val="10"/>
      <w:divBdr>
        <w:top w:val="none" w:sz="0" w:space="0" w:color="auto"/>
        <w:left w:val="none" w:sz="0" w:space="0" w:color="auto"/>
        <w:bottom w:val="none" w:sz="0" w:space="0" w:color="auto"/>
        <w:right w:val="none" w:sz="0" w:space="0" w:color="auto"/>
      </w:divBdr>
    </w:div>
    <w:div w:id="968903833">
      <w:marLeft w:val="0"/>
      <w:marRight w:val="720"/>
      <w:marTop w:val="10"/>
      <w:marBottom w:val="10"/>
      <w:divBdr>
        <w:top w:val="none" w:sz="0" w:space="0" w:color="auto"/>
        <w:left w:val="none" w:sz="0" w:space="0" w:color="auto"/>
        <w:bottom w:val="none" w:sz="0" w:space="0" w:color="auto"/>
        <w:right w:val="none" w:sz="0" w:space="0" w:color="auto"/>
      </w:divBdr>
    </w:div>
    <w:div w:id="982809117">
      <w:marLeft w:val="0"/>
      <w:marRight w:val="0"/>
      <w:marTop w:val="10"/>
      <w:marBottom w:val="10"/>
      <w:divBdr>
        <w:top w:val="none" w:sz="0" w:space="0" w:color="auto"/>
        <w:left w:val="none" w:sz="0" w:space="0" w:color="auto"/>
        <w:bottom w:val="none" w:sz="0" w:space="0" w:color="auto"/>
        <w:right w:val="none" w:sz="0" w:space="0" w:color="auto"/>
      </w:divBdr>
    </w:div>
    <w:div w:id="996154075">
      <w:marLeft w:val="0"/>
      <w:marRight w:val="0"/>
      <w:marTop w:val="10"/>
      <w:marBottom w:val="10"/>
      <w:divBdr>
        <w:top w:val="none" w:sz="0" w:space="0" w:color="auto"/>
        <w:left w:val="none" w:sz="0" w:space="0" w:color="auto"/>
        <w:bottom w:val="none" w:sz="0" w:space="0" w:color="auto"/>
        <w:right w:val="none" w:sz="0" w:space="0" w:color="auto"/>
      </w:divBdr>
    </w:div>
    <w:div w:id="1019821478">
      <w:marLeft w:val="0"/>
      <w:marRight w:val="0"/>
      <w:marTop w:val="10"/>
      <w:marBottom w:val="10"/>
      <w:divBdr>
        <w:top w:val="none" w:sz="0" w:space="0" w:color="auto"/>
        <w:left w:val="none" w:sz="0" w:space="0" w:color="auto"/>
        <w:bottom w:val="none" w:sz="0" w:space="0" w:color="auto"/>
        <w:right w:val="none" w:sz="0" w:space="0" w:color="auto"/>
      </w:divBdr>
    </w:div>
    <w:div w:id="1043675369">
      <w:marLeft w:val="0"/>
      <w:marRight w:val="0"/>
      <w:marTop w:val="10"/>
      <w:marBottom w:val="10"/>
      <w:divBdr>
        <w:top w:val="none" w:sz="0" w:space="0" w:color="auto"/>
        <w:left w:val="none" w:sz="0" w:space="0" w:color="auto"/>
        <w:bottom w:val="none" w:sz="0" w:space="0" w:color="auto"/>
        <w:right w:val="none" w:sz="0" w:space="0" w:color="auto"/>
      </w:divBdr>
    </w:div>
    <w:div w:id="1050686303">
      <w:marLeft w:val="0"/>
      <w:marRight w:val="0"/>
      <w:marTop w:val="10"/>
      <w:marBottom w:val="10"/>
      <w:divBdr>
        <w:top w:val="none" w:sz="0" w:space="0" w:color="auto"/>
        <w:left w:val="none" w:sz="0" w:space="0" w:color="auto"/>
        <w:bottom w:val="none" w:sz="0" w:space="0" w:color="auto"/>
        <w:right w:val="none" w:sz="0" w:space="0" w:color="auto"/>
      </w:divBdr>
    </w:div>
    <w:div w:id="1141964936">
      <w:marLeft w:val="0"/>
      <w:marRight w:val="0"/>
      <w:marTop w:val="10"/>
      <w:marBottom w:val="10"/>
      <w:divBdr>
        <w:top w:val="none" w:sz="0" w:space="0" w:color="auto"/>
        <w:left w:val="none" w:sz="0" w:space="0" w:color="auto"/>
        <w:bottom w:val="none" w:sz="0" w:space="0" w:color="auto"/>
        <w:right w:val="none" w:sz="0" w:space="0" w:color="auto"/>
      </w:divBdr>
    </w:div>
    <w:div w:id="1207836870">
      <w:marLeft w:val="0"/>
      <w:marRight w:val="0"/>
      <w:marTop w:val="10"/>
      <w:marBottom w:val="10"/>
      <w:divBdr>
        <w:top w:val="none" w:sz="0" w:space="0" w:color="auto"/>
        <w:left w:val="none" w:sz="0" w:space="0" w:color="auto"/>
        <w:bottom w:val="none" w:sz="0" w:space="0" w:color="auto"/>
        <w:right w:val="none" w:sz="0" w:space="0" w:color="auto"/>
      </w:divBdr>
    </w:div>
    <w:div w:id="1220559864">
      <w:marLeft w:val="0"/>
      <w:marRight w:val="720"/>
      <w:marTop w:val="10"/>
      <w:marBottom w:val="10"/>
      <w:divBdr>
        <w:top w:val="none" w:sz="0" w:space="0" w:color="auto"/>
        <w:left w:val="none" w:sz="0" w:space="0" w:color="auto"/>
        <w:bottom w:val="none" w:sz="0" w:space="0" w:color="auto"/>
        <w:right w:val="none" w:sz="0" w:space="0" w:color="auto"/>
      </w:divBdr>
    </w:div>
    <w:div w:id="1280331861">
      <w:marLeft w:val="0"/>
      <w:marRight w:val="0"/>
      <w:marTop w:val="10"/>
      <w:marBottom w:val="10"/>
      <w:divBdr>
        <w:top w:val="none" w:sz="0" w:space="0" w:color="auto"/>
        <w:left w:val="none" w:sz="0" w:space="0" w:color="auto"/>
        <w:bottom w:val="none" w:sz="0" w:space="0" w:color="auto"/>
        <w:right w:val="none" w:sz="0" w:space="0" w:color="auto"/>
      </w:divBdr>
    </w:div>
    <w:div w:id="1284312676">
      <w:marLeft w:val="0"/>
      <w:marRight w:val="0"/>
      <w:marTop w:val="10"/>
      <w:marBottom w:val="10"/>
      <w:divBdr>
        <w:top w:val="none" w:sz="0" w:space="0" w:color="auto"/>
        <w:left w:val="none" w:sz="0" w:space="0" w:color="auto"/>
        <w:bottom w:val="none" w:sz="0" w:space="0" w:color="auto"/>
        <w:right w:val="none" w:sz="0" w:space="0" w:color="auto"/>
      </w:divBdr>
    </w:div>
    <w:div w:id="1306007805">
      <w:marLeft w:val="0"/>
      <w:marRight w:val="0"/>
      <w:marTop w:val="10"/>
      <w:marBottom w:val="10"/>
      <w:divBdr>
        <w:top w:val="none" w:sz="0" w:space="0" w:color="auto"/>
        <w:left w:val="none" w:sz="0" w:space="0" w:color="auto"/>
        <w:bottom w:val="none" w:sz="0" w:space="0" w:color="auto"/>
        <w:right w:val="none" w:sz="0" w:space="0" w:color="auto"/>
      </w:divBdr>
    </w:div>
    <w:div w:id="1313754982">
      <w:marLeft w:val="0"/>
      <w:marRight w:val="0"/>
      <w:marTop w:val="10"/>
      <w:marBottom w:val="10"/>
      <w:divBdr>
        <w:top w:val="none" w:sz="0" w:space="0" w:color="auto"/>
        <w:left w:val="none" w:sz="0" w:space="0" w:color="auto"/>
        <w:bottom w:val="none" w:sz="0" w:space="0" w:color="auto"/>
        <w:right w:val="none" w:sz="0" w:space="0" w:color="auto"/>
      </w:divBdr>
    </w:div>
    <w:div w:id="1349676905">
      <w:marLeft w:val="0"/>
      <w:marRight w:val="0"/>
      <w:marTop w:val="10"/>
      <w:marBottom w:val="10"/>
      <w:divBdr>
        <w:top w:val="none" w:sz="0" w:space="0" w:color="auto"/>
        <w:left w:val="none" w:sz="0" w:space="0" w:color="auto"/>
        <w:bottom w:val="none" w:sz="0" w:space="0" w:color="auto"/>
        <w:right w:val="none" w:sz="0" w:space="0" w:color="auto"/>
      </w:divBdr>
    </w:div>
    <w:div w:id="1386417133">
      <w:marLeft w:val="0"/>
      <w:marRight w:val="0"/>
      <w:marTop w:val="10"/>
      <w:marBottom w:val="10"/>
      <w:divBdr>
        <w:top w:val="none" w:sz="0" w:space="0" w:color="auto"/>
        <w:left w:val="none" w:sz="0" w:space="0" w:color="auto"/>
        <w:bottom w:val="none" w:sz="0" w:space="0" w:color="auto"/>
        <w:right w:val="none" w:sz="0" w:space="0" w:color="auto"/>
      </w:divBdr>
    </w:div>
    <w:div w:id="1391919834">
      <w:marLeft w:val="0"/>
      <w:marRight w:val="0"/>
      <w:marTop w:val="10"/>
      <w:marBottom w:val="10"/>
      <w:divBdr>
        <w:top w:val="none" w:sz="0" w:space="0" w:color="auto"/>
        <w:left w:val="none" w:sz="0" w:space="0" w:color="auto"/>
        <w:bottom w:val="none" w:sz="0" w:space="0" w:color="auto"/>
        <w:right w:val="none" w:sz="0" w:space="0" w:color="auto"/>
      </w:divBdr>
    </w:div>
    <w:div w:id="1426152445">
      <w:marLeft w:val="0"/>
      <w:marRight w:val="0"/>
      <w:marTop w:val="10"/>
      <w:marBottom w:val="10"/>
      <w:divBdr>
        <w:top w:val="none" w:sz="0" w:space="0" w:color="auto"/>
        <w:left w:val="none" w:sz="0" w:space="0" w:color="auto"/>
        <w:bottom w:val="none" w:sz="0" w:space="0" w:color="auto"/>
        <w:right w:val="none" w:sz="0" w:space="0" w:color="auto"/>
      </w:divBdr>
    </w:div>
    <w:div w:id="1498110410">
      <w:marLeft w:val="0"/>
      <w:marRight w:val="0"/>
      <w:marTop w:val="10"/>
      <w:marBottom w:val="10"/>
      <w:divBdr>
        <w:top w:val="none" w:sz="0" w:space="0" w:color="auto"/>
        <w:left w:val="none" w:sz="0" w:space="0" w:color="auto"/>
        <w:bottom w:val="none" w:sz="0" w:space="0" w:color="auto"/>
        <w:right w:val="none" w:sz="0" w:space="0" w:color="auto"/>
      </w:divBdr>
    </w:div>
    <w:div w:id="1509325935">
      <w:marLeft w:val="0"/>
      <w:marRight w:val="0"/>
      <w:marTop w:val="10"/>
      <w:marBottom w:val="10"/>
      <w:divBdr>
        <w:top w:val="none" w:sz="0" w:space="0" w:color="auto"/>
        <w:left w:val="none" w:sz="0" w:space="0" w:color="auto"/>
        <w:bottom w:val="none" w:sz="0" w:space="0" w:color="auto"/>
        <w:right w:val="none" w:sz="0" w:space="0" w:color="auto"/>
      </w:divBdr>
    </w:div>
    <w:div w:id="1534925755">
      <w:marLeft w:val="0"/>
      <w:marRight w:val="0"/>
      <w:marTop w:val="10"/>
      <w:marBottom w:val="10"/>
      <w:divBdr>
        <w:top w:val="none" w:sz="0" w:space="0" w:color="auto"/>
        <w:left w:val="none" w:sz="0" w:space="0" w:color="auto"/>
        <w:bottom w:val="none" w:sz="0" w:space="0" w:color="auto"/>
        <w:right w:val="none" w:sz="0" w:space="0" w:color="auto"/>
      </w:divBdr>
    </w:div>
    <w:div w:id="1577203647">
      <w:marLeft w:val="0"/>
      <w:marRight w:val="0"/>
      <w:marTop w:val="10"/>
      <w:marBottom w:val="10"/>
      <w:divBdr>
        <w:top w:val="none" w:sz="0" w:space="0" w:color="auto"/>
        <w:left w:val="none" w:sz="0" w:space="0" w:color="auto"/>
        <w:bottom w:val="none" w:sz="0" w:space="0" w:color="auto"/>
        <w:right w:val="none" w:sz="0" w:space="0" w:color="auto"/>
      </w:divBdr>
    </w:div>
    <w:div w:id="1615749568">
      <w:marLeft w:val="0"/>
      <w:marRight w:val="720"/>
      <w:marTop w:val="10"/>
      <w:marBottom w:val="10"/>
      <w:divBdr>
        <w:top w:val="none" w:sz="0" w:space="0" w:color="auto"/>
        <w:left w:val="none" w:sz="0" w:space="0" w:color="auto"/>
        <w:bottom w:val="none" w:sz="0" w:space="0" w:color="auto"/>
        <w:right w:val="none" w:sz="0" w:space="0" w:color="auto"/>
      </w:divBdr>
    </w:div>
    <w:div w:id="1621838792">
      <w:marLeft w:val="0"/>
      <w:marRight w:val="0"/>
      <w:marTop w:val="10"/>
      <w:marBottom w:val="10"/>
      <w:divBdr>
        <w:top w:val="none" w:sz="0" w:space="0" w:color="auto"/>
        <w:left w:val="none" w:sz="0" w:space="0" w:color="auto"/>
        <w:bottom w:val="none" w:sz="0" w:space="0" w:color="auto"/>
        <w:right w:val="none" w:sz="0" w:space="0" w:color="auto"/>
      </w:divBdr>
    </w:div>
    <w:div w:id="1655179581">
      <w:marLeft w:val="0"/>
      <w:marRight w:val="0"/>
      <w:marTop w:val="10"/>
      <w:marBottom w:val="10"/>
      <w:divBdr>
        <w:top w:val="none" w:sz="0" w:space="0" w:color="auto"/>
        <w:left w:val="none" w:sz="0" w:space="0" w:color="auto"/>
        <w:bottom w:val="none" w:sz="0" w:space="0" w:color="auto"/>
        <w:right w:val="none" w:sz="0" w:space="0" w:color="auto"/>
      </w:divBdr>
    </w:div>
    <w:div w:id="1677998671">
      <w:marLeft w:val="0"/>
      <w:marRight w:val="0"/>
      <w:marTop w:val="10"/>
      <w:marBottom w:val="10"/>
      <w:divBdr>
        <w:top w:val="none" w:sz="0" w:space="0" w:color="auto"/>
        <w:left w:val="none" w:sz="0" w:space="0" w:color="auto"/>
        <w:bottom w:val="none" w:sz="0" w:space="0" w:color="auto"/>
        <w:right w:val="none" w:sz="0" w:space="0" w:color="auto"/>
      </w:divBdr>
    </w:div>
    <w:div w:id="1686638887">
      <w:marLeft w:val="0"/>
      <w:marRight w:val="0"/>
      <w:marTop w:val="10"/>
      <w:marBottom w:val="10"/>
      <w:divBdr>
        <w:top w:val="none" w:sz="0" w:space="0" w:color="auto"/>
        <w:left w:val="none" w:sz="0" w:space="0" w:color="auto"/>
        <w:bottom w:val="none" w:sz="0" w:space="0" w:color="auto"/>
        <w:right w:val="none" w:sz="0" w:space="0" w:color="auto"/>
      </w:divBdr>
    </w:div>
    <w:div w:id="1758793882">
      <w:marLeft w:val="0"/>
      <w:marRight w:val="0"/>
      <w:marTop w:val="10"/>
      <w:marBottom w:val="10"/>
      <w:divBdr>
        <w:top w:val="none" w:sz="0" w:space="0" w:color="auto"/>
        <w:left w:val="none" w:sz="0" w:space="0" w:color="auto"/>
        <w:bottom w:val="none" w:sz="0" w:space="0" w:color="auto"/>
        <w:right w:val="none" w:sz="0" w:space="0" w:color="auto"/>
      </w:divBdr>
    </w:div>
    <w:div w:id="1855877829">
      <w:marLeft w:val="0"/>
      <w:marRight w:val="0"/>
      <w:marTop w:val="10"/>
      <w:marBottom w:val="10"/>
      <w:divBdr>
        <w:top w:val="none" w:sz="0" w:space="0" w:color="auto"/>
        <w:left w:val="none" w:sz="0" w:space="0" w:color="auto"/>
        <w:bottom w:val="none" w:sz="0" w:space="0" w:color="auto"/>
        <w:right w:val="none" w:sz="0" w:space="0" w:color="auto"/>
      </w:divBdr>
    </w:div>
    <w:div w:id="1856846867">
      <w:marLeft w:val="0"/>
      <w:marRight w:val="0"/>
      <w:marTop w:val="10"/>
      <w:marBottom w:val="10"/>
      <w:divBdr>
        <w:top w:val="none" w:sz="0" w:space="0" w:color="auto"/>
        <w:left w:val="none" w:sz="0" w:space="0" w:color="auto"/>
        <w:bottom w:val="none" w:sz="0" w:space="0" w:color="auto"/>
        <w:right w:val="none" w:sz="0" w:space="0" w:color="auto"/>
      </w:divBdr>
    </w:div>
    <w:div w:id="1915696300">
      <w:marLeft w:val="0"/>
      <w:marRight w:val="0"/>
      <w:marTop w:val="10"/>
      <w:marBottom w:val="10"/>
      <w:divBdr>
        <w:top w:val="none" w:sz="0" w:space="0" w:color="auto"/>
        <w:left w:val="none" w:sz="0" w:space="0" w:color="auto"/>
        <w:bottom w:val="none" w:sz="0" w:space="0" w:color="auto"/>
        <w:right w:val="none" w:sz="0" w:space="0" w:color="auto"/>
      </w:divBdr>
    </w:div>
    <w:div w:id="1960068470">
      <w:marLeft w:val="0"/>
      <w:marRight w:val="0"/>
      <w:marTop w:val="10"/>
      <w:marBottom w:val="10"/>
      <w:divBdr>
        <w:top w:val="none" w:sz="0" w:space="0" w:color="auto"/>
        <w:left w:val="none" w:sz="0" w:space="0" w:color="auto"/>
        <w:bottom w:val="none" w:sz="0" w:space="0" w:color="auto"/>
        <w:right w:val="none" w:sz="0" w:space="0" w:color="auto"/>
      </w:divBdr>
    </w:div>
    <w:div w:id="1984388141">
      <w:marLeft w:val="0"/>
      <w:marRight w:val="0"/>
      <w:marTop w:val="10"/>
      <w:marBottom w:val="10"/>
      <w:divBdr>
        <w:top w:val="none" w:sz="0" w:space="0" w:color="auto"/>
        <w:left w:val="none" w:sz="0" w:space="0" w:color="auto"/>
        <w:bottom w:val="none" w:sz="0" w:space="0" w:color="auto"/>
        <w:right w:val="none" w:sz="0" w:space="0" w:color="auto"/>
      </w:divBdr>
    </w:div>
    <w:div w:id="2010671779">
      <w:marLeft w:val="0"/>
      <w:marRight w:val="0"/>
      <w:marTop w:val="10"/>
      <w:marBottom w:val="10"/>
      <w:divBdr>
        <w:top w:val="none" w:sz="0" w:space="0" w:color="auto"/>
        <w:left w:val="none" w:sz="0" w:space="0" w:color="auto"/>
        <w:bottom w:val="none" w:sz="0" w:space="0" w:color="auto"/>
        <w:right w:val="none" w:sz="0" w:space="0" w:color="auto"/>
      </w:divBdr>
    </w:div>
    <w:div w:id="2110268459">
      <w:marLeft w:val="0"/>
      <w:marRight w:val="0"/>
      <w:marTop w:val="10"/>
      <w:marBottom w:val="10"/>
      <w:divBdr>
        <w:top w:val="none" w:sz="0" w:space="0" w:color="auto"/>
        <w:left w:val="none" w:sz="0" w:space="0" w:color="auto"/>
        <w:bottom w:val="none" w:sz="0" w:space="0" w:color="auto"/>
        <w:right w:val="none" w:sz="0" w:space="0" w:color="auto"/>
      </w:divBdr>
    </w:div>
    <w:div w:id="212141664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829</Words>
  <Characters>4728</Characters>
  <Application>Microsoft Office Word</Application>
  <DocSecurity>0</DocSecurity>
  <Lines>39</Lines>
  <Paragraphs>11</Paragraphs>
  <ScaleCrop>false</ScaleCrop>
  <Company/>
  <LinksUpToDate>false</LinksUpToDate>
  <CharactersWithSpaces>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2025-04-30T07:58:00Z</dcterms:created>
  <dcterms:modified xsi:type="dcterms:W3CDTF">2025-04-30T07:58:00Z</dcterms:modified>
</cp:coreProperties>
</file>