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729F3" w14:textId="77777777" w:rsidR="00B74DF2" w:rsidRDefault="00B74DF2">
      <w:pPr>
        <w:spacing w:line="500" w:lineRule="atLeast"/>
        <w:jc w:val="center"/>
        <w:divId w:val="1677078759"/>
        <w:rPr>
          <w:rFonts w:ascii="黑体" w:eastAsia="黑体" w:hAnsi="黑体"/>
          <w:sz w:val="36"/>
          <w:szCs w:val="36"/>
        </w:rPr>
      </w:pPr>
      <w:r>
        <w:rPr>
          <w:rFonts w:ascii="黑体" w:eastAsia="黑体" w:hAnsi="黑体" w:hint="eastAsia"/>
          <w:sz w:val="36"/>
          <w:szCs w:val="36"/>
        </w:rPr>
        <w:t>广东省珠海市金湾区人民法院</w:t>
      </w:r>
    </w:p>
    <w:p w14:paraId="57E11975" w14:textId="77777777" w:rsidR="00B74DF2" w:rsidRDefault="00B74DF2">
      <w:pPr>
        <w:spacing w:line="500" w:lineRule="atLeast"/>
        <w:jc w:val="center"/>
        <w:divId w:val="44192300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19A7099" w14:textId="77777777" w:rsidR="00B74DF2" w:rsidRDefault="00B74DF2">
      <w:pPr>
        <w:spacing w:line="500" w:lineRule="atLeast"/>
        <w:jc w:val="right"/>
        <w:divId w:val="127168612"/>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0404</w:t>
      </w:r>
      <w:r>
        <w:rPr>
          <w:rFonts w:hint="eastAsia"/>
          <w:sz w:val="30"/>
          <w:szCs w:val="30"/>
        </w:rPr>
        <w:t>刑初</w:t>
      </w:r>
      <w:r>
        <w:rPr>
          <w:rFonts w:hint="eastAsia"/>
          <w:sz w:val="30"/>
          <w:szCs w:val="30"/>
        </w:rPr>
        <w:t>218</w:t>
      </w:r>
      <w:r>
        <w:rPr>
          <w:rFonts w:hint="eastAsia"/>
          <w:sz w:val="30"/>
          <w:szCs w:val="30"/>
        </w:rPr>
        <w:t>号</w:t>
      </w:r>
    </w:p>
    <w:p w14:paraId="4CDE8848" w14:textId="77777777" w:rsidR="00B74DF2" w:rsidRDefault="00B74DF2">
      <w:pPr>
        <w:spacing w:line="500" w:lineRule="atLeast"/>
        <w:ind w:firstLine="600"/>
        <w:divId w:val="1154949598"/>
        <w:rPr>
          <w:rFonts w:hint="eastAsia"/>
          <w:sz w:val="30"/>
          <w:szCs w:val="30"/>
        </w:rPr>
      </w:pPr>
      <w:r>
        <w:rPr>
          <w:rFonts w:hint="eastAsia"/>
          <w:sz w:val="30"/>
          <w:szCs w:val="30"/>
        </w:rPr>
        <w:t>公诉机关珠海市金湾区人民检察院。</w:t>
      </w:r>
    </w:p>
    <w:p w14:paraId="101EFED0" w14:textId="77777777" w:rsidR="00B74DF2" w:rsidRDefault="00B74DF2">
      <w:pPr>
        <w:spacing w:line="500" w:lineRule="atLeast"/>
        <w:ind w:firstLine="600"/>
        <w:divId w:val="1592739794"/>
        <w:rPr>
          <w:rFonts w:hint="eastAsia"/>
          <w:sz w:val="30"/>
          <w:szCs w:val="30"/>
        </w:rPr>
      </w:pPr>
      <w:r>
        <w:rPr>
          <w:rFonts w:hint="eastAsia"/>
          <w:sz w:val="30"/>
          <w:szCs w:val="30"/>
        </w:rPr>
        <w:t>被告人杨某</w:t>
      </w:r>
      <w:r>
        <w:rPr>
          <w:rFonts w:hint="eastAsia"/>
          <w:sz w:val="30"/>
          <w:szCs w:val="30"/>
        </w:rPr>
        <w:t>(</w:t>
      </w:r>
      <w:r>
        <w:rPr>
          <w:rFonts w:hint="eastAsia"/>
          <w:sz w:val="30"/>
          <w:szCs w:val="30"/>
        </w:rPr>
        <w:t>曾用名杨某全</w:t>
      </w:r>
      <w:r>
        <w:rPr>
          <w:rFonts w:hint="eastAsia"/>
          <w:sz w:val="30"/>
          <w:szCs w:val="30"/>
        </w:rPr>
        <w:t>)</w:t>
      </w:r>
      <w:r>
        <w:rPr>
          <w:rFonts w:hint="eastAsia"/>
          <w:sz w:val="30"/>
          <w:szCs w:val="30"/>
        </w:rPr>
        <w:t>，男，</w:t>
      </w:r>
      <w:r>
        <w:rPr>
          <w:rFonts w:hint="eastAsia"/>
          <w:sz w:val="30"/>
          <w:szCs w:val="30"/>
        </w:rPr>
        <w:t>1968</w:t>
      </w:r>
      <w:r>
        <w:rPr>
          <w:rFonts w:hint="eastAsia"/>
          <w:sz w:val="30"/>
          <w:szCs w:val="30"/>
        </w:rPr>
        <w:t>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日出生，汉族，大学本科文化，户籍地广东省珠海市香洲区，原珠海市金湾区科技和工业信息化局局长。因本案于</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日被留置，同年</w:t>
      </w:r>
      <w:r>
        <w:rPr>
          <w:rFonts w:hint="eastAsia"/>
          <w:sz w:val="30"/>
          <w:szCs w:val="30"/>
        </w:rPr>
        <w:t>5</w:t>
      </w:r>
      <w:r>
        <w:rPr>
          <w:rFonts w:hint="eastAsia"/>
          <w:sz w:val="30"/>
          <w:szCs w:val="30"/>
        </w:rPr>
        <w:t>月</w:t>
      </w:r>
      <w:r>
        <w:rPr>
          <w:rFonts w:hint="eastAsia"/>
          <w:sz w:val="30"/>
          <w:szCs w:val="30"/>
        </w:rPr>
        <w:t>18</w:t>
      </w:r>
      <w:r>
        <w:rPr>
          <w:rFonts w:hint="eastAsia"/>
          <w:sz w:val="30"/>
          <w:szCs w:val="30"/>
        </w:rPr>
        <w:t>日被拘留</w:t>
      </w:r>
      <w:r>
        <w:rPr>
          <w:rFonts w:hint="eastAsia"/>
          <w:sz w:val="30"/>
          <w:szCs w:val="30"/>
        </w:rPr>
        <w:t>,</w:t>
      </w:r>
      <w:r>
        <w:rPr>
          <w:rFonts w:hint="eastAsia"/>
          <w:sz w:val="30"/>
          <w:szCs w:val="30"/>
        </w:rPr>
        <w:t>同年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日被逮捕。现羁押于珠海市第二看守所。</w:t>
      </w:r>
    </w:p>
    <w:p w14:paraId="10221E13" w14:textId="77777777" w:rsidR="00B74DF2" w:rsidRDefault="00B74DF2">
      <w:pPr>
        <w:spacing w:line="500" w:lineRule="atLeast"/>
        <w:ind w:firstLine="600"/>
        <w:divId w:val="1448544295"/>
        <w:rPr>
          <w:rFonts w:hint="eastAsia"/>
          <w:sz w:val="30"/>
          <w:szCs w:val="30"/>
        </w:rPr>
      </w:pPr>
      <w:r>
        <w:rPr>
          <w:rFonts w:hint="eastAsia"/>
          <w:sz w:val="30"/>
          <w:szCs w:val="30"/>
        </w:rPr>
        <w:t>辩护人杨响坤，广东信科律师事务所律师。</w:t>
      </w:r>
    </w:p>
    <w:p w14:paraId="07E86E56" w14:textId="77777777" w:rsidR="00B74DF2" w:rsidRDefault="00B74DF2">
      <w:pPr>
        <w:spacing w:line="500" w:lineRule="atLeast"/>
        <w:ind w:firstLine="600"/>
        <w:divId w:val="1137407063"/>
        <w:rPr>
          <w:rFonts w:hint="eastAsia"/>
          <w:sz w:val="30"/>
          <w:szCs w:val="30"/>
        </w:rPr>
      </w:pPr>
      <w:r>
        <w:rPr>
          <w:rFonts w:hint="eastAsia"/>
          <w:sz w:val="30"/>
          <w:szCs w:val="30"/>
        </w:rPr>
        <w:t>珠海市金湾区人民检察院以珠金检公诉刑诉</w:t>
      </w:r>
      <w:r>
        <w:rPr>
          <w:rFonts w:hint="eastAsia"/>
          <w:sz w:val="30"/>
          <w:szCs w:val="30"/>
        </w:rPr>
        <w:t>[2019]211</w:t>
      </w:r>
      <w:r>
        <w:rPr>
          <w:rFonts w:hint="eastAsia"/>
          <w:sz w:val="30"/>
          <w:szCs w:val="30"/>
        </w:rPr>
        <w:t>号起诉书指控被告人杨某犯受贿罪、玩忽职守罪，于</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日向本院提起公诉。本院受理后，依法适用普通程序，组成合议庭，公开开庭进行了审理。珠海市金湾区人民检察院指派检察员张颖出庭支持公诉，被告人杨某及辩护人杨响坤到庭参加诉讼。现已审理终结。</w:t>
      </w:r>
    </w:p>
    <w:p w14:paraId="7ADD8BE4" w14:textId="77777777" w:rsidR="00B74DF2" w:rsidRDefault="00B74DF2">
      <w:pPr>
        <w:spacing w:line="500" w:lineRule="atLeast"/>
        <w:divId w:val="1712876234"/>
        <w:rPr>
          <w:rFonts w:hint="eastAsia"/>
          <w:sz w:val="30"/>
          <w:szCs w:val="30"/>
        </w:rPr>
      </w:pPr>
      <w:r>
        <w:rPr>
          <w:rFonts w:hint="eastAsia"/>
          <w:sz w:val="30"/>
          <w:szCs w:val="30"/>
        </w:rPr>
        <w:t>金湾区人民检察院指控：</w:t>
      </w:r>
    </w:p>
    <w:p w14:paraId="204CA1F1" w14:textId="77777777" w:rsidR="00B74DF2" w:rsidRDefault="00B74DF2">
      <w:pPr>
        <w:spacing w:line="500" w:lineRule="atLeast"/>
        <w:ind w:firstLine="600"/>
        <w:divId w:val="13773098"/>
        <w:rPr>
          <w:rFonts w:hint="eastAsia"/>
          <w:sz w:val="30"/>
          <w:szCs w:val="30"/>
        </w:rPr>
      </w:pP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被告人杨某在担任珠海市金湾区科技和工业信息化局（以下简称金湾区科工信局）局长期间，利用负责审批金湾区人民政府对企业的进出口专项补贴资金和决定购买第三方服务等职务便利，为相关企业、人员在申领进出口专项资金补贴、出租厂房、承接政府门户网站维护等方面提供帮助和便利，先后收受</w:t>
      </w:r>
      <w:r>
        <w:rPr>
          <w:rFonts w:hint="eastAsia"/>
          <w:sz w:val="30"/>
          <w:szCs w:val="30"/>
        </w:rPr>
        <w:t>7</w:t>
      </w:r>
      <w:r>
        <w:rPr>
          <w:rFonts w:hint="eastAsia"/>
          <w:sz w:val="30"/>
          <w:szCs w:val="30"/>
        </w:rPr>
        <w:t>家企业及个人给予的财物共计人民币</w:t>
      </w:r>
      <w:r>
        <w:rPr>
          <w:rFonts w:hint="eastAsia"/>
          <w:sz w:val="30"/>
          <w:szCs w:val="30"/>
        </w:rPr>
        <w:t>2,865,378.55</w:t>
      </w:r>
      <w:r>
        <w:rPr>
          <w:rFonts w:hint="eastAsia"/>
          <w:sz w:val="30"/>
          <w:szCs w:val="30"/>
        </w:rPr>
        <w:t>元（以下所涉币种除特别注明外，均为人民币）、港币</w:t>
      </w:r>
      <w:r>
        <w:rPr>
          <w:rFonts w:hint="eastAsia"/>
          <w:sz w:val="30"/>
          <w:szCs w:val="30"/>
        </w:rPr>
        <w:t>6</w:t>
      </w:r>
      <w:r>
        <w:rPr>
          <w:rFonts w:hint="eastAsia"/>
          <w:sz w:val="30"/>
          <w:szCs w:val="30"/>
        </w:rPr>
        <w:t>万元，为他人谋取利益。</w:t>
      </w:r>
      <w:r>
        <w:rPr>
          <w:rFonts w:hint="eastAsia"/>
          <w:sz w:val="30"/>
          <w:szCs w:val="30"/>
        </w:rPr>
        <w:t>2018</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月，在审批政府专项补贴资金时，严重不负责任，不正确履行职责，违反相关政策和文件规定向不符合申领条件的珠海市金湾区三</w:t>
      </w:r>
      <w:r>
        <w:rPr>
          <w:rFonts w:hint="eastAsia"/>
          <w:sz w:val="30"/>
          <w:szCs w:val="30"/>
        </w:rPr>
        <w:lastRenderedPageBreak/>
        <w:t>灶镇金某林酒店（以下简称金某林酒店）和嘉某房产有限公司（以下简称嘉某公司）两家企业发放补贴资金共计</w:t>
      </w:r>
      <w:r>
        <w:rPr>
          <w:rFonts w:hint="eastAsia"/>
          <w:sz w:val="30"/>
          <w:szCs w:val="30"/>
        </w:rPr>
        <w:t>11,093,000</w:t>
      </w:r>
      <w:r>
        <w:rPr>
          <w:rFonts w:hint="eastAsia"/>
          <w:sz w:val="30"/>
          <w:szCs w:val="30"/>
        </w:rPr>
        <w:t>元，致使国家遭受经济损失。</w:t>
      </w:r>
    </w:p>
    <w:p w14:paraId="36ED549F" w14:textId="77777777" w:rsidR="00B74DF2" w:rsidRDefault="00B74DF2">
      <w:pPr>
        <w:spacing w:line="500" w:lineRule="atLeast"/>
        <w:ind w:firstLine="600"/>
        <w:divId w:val="1095445519"/>
        <w:rPr>
          <w:rFonts w:hint="eastAsia"/>
          <w:sz w:val="30"/>
          <w:szCs w:val="30"/>
        </w:rPr>
      </w:pPr>
      <w:r>
        <w:rPr>
          <w:rFonts w:hint="eastAsia"/>
          <w:sz w:val="30"/>
          <w:szCs w:val="30"/>
        </w:rPr>
        <w:t>公诉机关认为，被告人杨某为国家机关工作人员，利用职务便利，多次非法收受他人财物，为他人谋取利益，数额巨大；并在工作中严重不负责任，玩忽职守，情节特别严重，其行为分别触犯了《中华人民共和国刑法》第三百八十五条、第三百九十七条之规定，应当以受贿罪、玩忽职守罪追究其刑事责任。被告人杨某归案后如实供述其玩忽职守犯罪事实，系坦白，在被采取留置措施期间，主动交代监察机关尚未掌握的受贿犯罪事实，系自首，根据《中华人民共和国刑法》第六十七条之规定，对玩忽职守犯罪可以从轻处罚，对受贿犯罪可以从轻或者减轻处罚。提请依法判处。</w:t>
      </w:r>
    </w:p>
    <w:p w14:paraId="49D428D5" w14:textId="77777777" w:rsidR="00B74DF2" w:rsidRDefault="00B74DF2">
      <w:pPr>
        <w:spacing w:line="500" w:lineRule="atLeast"/>
        <w:ind w:firstLine="600"/>
        <w:divId w:val="1303847129"/>
        <w:rPr>
          <w:rFonts w:hint="eastAsia"/>
          <w:sz w:val="30"/>
          <w:szCs w:val="30"/>
        </w:rPr>
      </w:pPr>
      <w:r>
        <w:rPr>
          <w:rFonts w:hint="eastAsia"/>
          <w:sz w:val="30"/>
          <w:szCs w:val="30"/>
        </w:rPr>
        <w:t>被告人杨某对公诉机关指控的受贿罪无异议，对指控的玩忽职守罪，提出如下辩护意见：</w:t>
      </w:r>
      <w:r>
        <w:rPr>
          <w:rFonts w:hint="eastAsia"/>
          <w:sz w:val="30"/>
          <w:szCs w:val="30"/>
        </w:rPr>
        <w:t>1.</w:t>
      </w:r>
      <w:r>
        <w:rPr>
          <w:rFonts w:hint="eastAsia"/>
          <w:sz w:val="30"/>
          <w:szCs w:val="30"/>
        </w:rPr>
        <w:t>加快发展现代服务业的具体经办部门是金湾区科工信局，金湾区科工信局也是初次承办该项业务，区委区政府经常督办，金湾区科工信局起草制定了《金湾区关于加快现代服务业发展的实施意见（试行）》（以下简称《实施意见》）报区政府通过，通过补贴或奖励的方式鼓励现代服务业发展，初衷都是为了做好区委区政府交办的工作；</w:t>
      </w:r>
      <w:r>
        <w:rPr>
          <w:rFonts w:hint="eastAsia"/>
          <w:sz w:val="30"/>
          <w:szCs w:val="30"/>
        </w:rPr>
        <w:t>2.</w:t>
      </w:r>
      <w:r>
        <w:rPr>
          <w:rFonts w:hint="eastAsia"/>
          <w:sz w:val="30"/>
          <w:szCs w:val="30"/>
        </w:rPr>
        <w:t>金湾区科工信局通过局务会代替复审环节，参会人员对于《实施意见》的理解出现误判，认为只要</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之后企业现状达到《实施意见》要求的补贴或奖励条件就可以，金某林酒店虽然提交的是三旧改造的文件，但是在经营过程中肯定进行过改造才能获评星级酒店，这是客观事实；嘉某公司的奖励申请虽然在会上没有讨论，但即使讨论，如果按照其当时的理解，嘉某公司的现状已经达到奖励条件，仍然可能通过复审；</w:t>
      </w:r>
      <w:r>
        <w:rPr>
          <w:rFonts w:hint="eastAsia"/>
          <w:sz w:val="30"/>
          <w:szCs w:val="30"/>
        </w:rPr>
        <w:t>3.</w:t>
      </w:r>
      <w:r>
        <w:rPr>
          <w:rFonts w:hint="eastAsia"/>
          <w:sz w:val="30"/>
          <w:szCs w:val="30"/>
        </w:rPr>
        <w:t>上述补贴和奖励的发放有第三方初审，有主管领导把关，并报区里审核，不应该由其一个人承担全部责任。</w:t>
      </w:r>
    </w:p>
    <w:p w14:paraId="6B2F61BF" w14:textId="77777777" w:rsidR="00B74DF2" w:rsidRDefault="00B74DF2">
      <w:pPr>
        <w:spacing w:line="500" w:lineRule="atLeast"/>
        <w:ind w:firstLine="600"/>
        <w:divId w:val="619578944"/>
        <w:rPr>
          <w:rFonts w:hint="eastAsia"/>
          <w:sz w:val="30"/>
          <w:szCs w:val="30"/>
        </w:rPr>
      </w:pPr>
      <w:r>
        <w:rPr>
          <w:rFonts w:hint="eastAsia"/>
          <w:sz w:val="30"/>
          <w:szCs w:val="30"/>
        </w:rPr>
        <w:t>辩护人提出如下辩护意见：</w:t>
      </w:r>
    </w:p>
    <w:p w14:paraId="13C5CB95" w14:textId="77777777" w:rsidR="00B74DF2" w:rsidRDefault="00B74DF2">
      <w:pPr>
        <w:spacing w:line="500" w:lineRule="atLeast"/>
        <w:ind w:firstLine="600"/>
        <w:divId w:val="1031801275"/>
        <w:rPr>
          <w:rFonts w:hint="eastAsia"/>
          <w:sz w:val="30"/>
          <w:szCs w:val="30"/>
        </w:rPr>
      </w:pPr>
      <w:r>
        <w:rPr>
          <w:rFonts w:hint="eastAsia"/>
          <w:sz w:val="30"/>
          <w:szCs w:val="30"/>
        </w:rPr>
        <w:t>（一）对公诉机关指控的受贿罪没有异议，被告人杨某没有索贿情节，没有为他人谋取不正当利益，有自首情节，悔罪态度明显，在庭审前已经退回全部违纪所得和赃款，并争取预缴罚金，请求对其从轻、减轻处罚。</w:t>
      </w:r>
    </w:p>
    <w:p w14:paraId="261FDBE3" w14:textId="77777777" w:rsidR="00B74DF2" w:rsidRDefault="00B74DF2">
      <w:pPr>
        <w:spacing w:line="500" w:lineRule="atLeast"/>
        <w:ind w:firstLine="600"/>
        <w:divId w:val="1284531771"/>
        <w:rPr>
          <w:rFonts w:hint="eastAsia"/>
          <w:sz w:val="30"/>
          <w:szCs w:val="30"/>
        </w:rPr>
      </w:pPr>
      <w:r>
        <w:rPr>
          <w:rFonts w:hint="eastAsia"/>
          <w:sz w:val="30"/>
          <w:szCs w:val="30"/>
        </w:rPr>
        <w:t>（二）对公诉机关指控的玩忽职守罪没有异议，但对于部分证据和量刑情节提出异议，具体如下：</w:t>
      </w:r>
    </w:p>
    <w:p w14:paraId="2F435541" w14:textId="77777777" w:rsidR="00B74DF2" w:rsidRDefault="00B74DF2">
      <w:pPr>
        <w:spacing w:line="500" w:lineRule="atLeast"/>
        <w:ind w:firstLine="600"/>
        <w:divId w:val="2031101892"/>
        <w:rPr>
          <w:rFonts w:hint="eastAsia"/>
          <w:sz w:val="30"/>
          <w:szCs w:val="30"/>
        </w:rPr>
      </w:pPr>
      <w:r>
        <w:rPr>
          <w:rFonts w:hint="eastAsia"/>
          <w:sz w:val="30"/>
          <w:szCs w:val="30"/>
        </w:rPr>
        <w:t>1.</w:t>
      </w:r>
      <w:r>
        <w:rPr>
          <w:rFonts w:hint="eastAsia"/>
          <w:sz w:val="30"/>
          <w:szCs w:val="30"/>
        </w:rPr>
        <w:t>关于金某林酒店申请补贴一单，对证人李某</w:t>
      </w:r>
      <w:r>
        <w:rPr>
          <w:rFonts w:hint="eastAsia"/>
          <w:sz w:val="30"/>
          <w:szCs w:val="30"/>
        </w:rPr>
        <w:t>1</w:t>
      </w:r>
      <w:r>
        <w:rPr>
          <w:rFonts w:hint="eastAsia"/>
          <w:sz w:val="30"/>
          <w:szCs w:val="30"/>
        </w:rPr>
        <w:t>的证言的真实性不予确认。据李某</w:t>
      </w:r>
      <w:r>
        <w:rPr>
          <w:rFonts w:hint="eastAsia"/>
          <w:sz w:val="30"/>
          <w:szCs w:val="30"/>
        </w:rPr>
        <w:t>1</w:t>
      </w:r>
      <w:r>
        <w:rPr>
          <w:rFonts w:hint="eastAsia"/>
          <w:sz w:val="30"/>
          <w:szCs w:val="30"/>
        </w:rPr>
        <w:t>陈述，其作为本案企业补贴工作的分管领导，负责主要工作和审核资料，但在工作中，其没有审核过专家资质，没有见过专家，未到涉案企业实际检查，其本人有失职行为；李某</w:t>
      </w:r>
      <w:r>
        <w:rPr>
          <w:rFonts w:hint="eastAsia"/>
          <w:sz w:val="30"/>
          <w:szCs w:val="30"/>
        </w:rPr>
        <w:t>1</w:t>
      </w:r>
      <w:r>
        <w:rPr>
          <w:rFonts w:hint="eastAsia"/>
          <w:sz w:val="30"/>
          <w:szCs w:val="30"/>
        </w:rPr>
        <w:t>陈述，在局务会议中，被告人杨某个人意见导致金某林酒店得到补贴，但其他证人证实，金某林酒店的补贴审核通过是由参会班子成员一致同意，并非被告人杨某个人独断所致。关于嘉某公司申请奖金一单，对于金湾区科工信局案发后单方出具的《关于对“嘉某时代广场”项目的说明》的真实性予以确认，但关联性不予确认，该说明出具时被告人已经归案，该说明载明的申报过程中，第三方及专家未对该项目提出异议，明确责任主体为“我局”，因此，既然分管领导及专家都从未提出任何异议，被告人当时作为主持全面工作的局长，并不负责具体事务的执行，其更无法获知具体项目是否存在问题，正如金湾区政府作为本案补贴审核的最终决定部门，没有对涉案补贴企业资料进行核查的性质一样，被告人杨某对本案承担刑事责任。</w:t>
      </w:r>
    </w:p>
    <w:p w14:paraId="452A6485" w14:textId="77777777" w:rsidR="00B74DF2" w:rsidRDefault="00B74DF2">
      <w:pPr>
        <w:spacing w:line="500" w:lineRule="atLeast"/>
        <w:ind w:firstLine="600"/>
        <w:divId w:val="711081528"/>
        <w:rPr>
          <w:rFonts w:hint="eastAsia"/>
          <w:sz w:val="30"/>
          <w:szCs w:val="30"/>
        </w:rPr>
      </w:pPr>
      <w:r>
        <w:rPr>
          <w:rFonts w:hint="eastAsia"/>
          <w:sz w:val="30"/>
          <w:szCs w:val="30"/>
        </w:rPr>
        <w:t>2.</w:t>
      </w:r>
      <w:r>
        <w:rPr>
          <w:rFonts w:hint="eastAsia"/>
          <w:sz w:val="30"/>
          <w:szCs w:val="30"/>
        </w:rPr>
        <w:t>公诉机关指控的玩忽职守罪，造成损失的原因是多方面的，不宜将所有责任归结于被告人杨某，在量刑时应当有所体现。</w:t>
      </w:r>
    </w:p>
    <w:p w14:paraId="065F2E38" w14:textId="77777777" w:rsidR="00B74DF2" w:rsidRDefault="00B74DF2">
      <w:pPr>
        <w:spacing w:line="500" w:lineRule="atLeast"/>
        <w:ind w:firstLine="600"/>
        <w:divId w:val="187647152"/>
        <w:rPr>
          <w:rFonts w:hint="eastAsia"/>
          <w:sz w:val="30"/>
          <w:szCs w:val="30"/>
        </w:rPr>
      </w:pPr>
      <w:r>
        <w:rPr>
          <w:rFonts w:hint="eastAsia"/>
          <w:sz w:val="30"/>
          <w:szCs w:val="30"/>
        </w:rPr>
        <w:t>（</w:t>
      </w:r>
      <w:r>
        <w:rPr>
          <w:rFonts w:hint="eastAsia"/>
          <w:sz w:val="30"/>
          <w:szCs w:val="30"/>
        </w:rPr>
        <w:t>1</w:t>
      </w:r>
      <w:r>
        <w:rPr>
          <w:rFonts w:hint="eastAsia"/>
          <w:sz w:val="30"/>
          <w:szCs w:val="30"/>
        </w:rPr>
        <w:t>）《实施意见》存在歧义，被告人杨某没有恶意歪解文件精神，故意造成政府经济损失。综合被告人杨某供述及证人证言，局务会参会人员最初认为涉案企业以</w:t>
      </w:r>
      <w:r>
        <w:rPr>
          <w:rFonts w:hint="eastAsia"/>
          <w:sz w:val="30"/>
          <w:szCs w:val="30"/>
        </w:rPr>
        <w:t>2016</w:t>
      </w:r>
      <w:r>
        <w:rPr>
          <w:rFonts w:hint="eastAsia"/>
          <w:sz w:val="30"/>
          <w:szCs w:val="30"/>
        </w:rPr>
        <w:t>年后客观现状数据来认定补贴条件，主要原因是《实施意见》的相关补贴条件表述存在多角度理解的可能，参会人员的理解符合《实施意见》促进企业发展的主旨。</w:t>
      </w:r>
    </w:p>
    <w:p w14:paraId="0C7CBD0A" w14:textId="77777777" w:rsidR="00B74DF2" w:rsidRDefault="00B74DF2">
      <w:pPr>
        <w:spacing w:line="500" w:lineRule="atLeast"/>
        <w:ind w:firstLine="600"/>
        <w:divId w:val="799764806"/>
        <w:rPr>
          <w:rFonts w:hint="eastAsia"/>
          <w:sz w:val="30"/>
          <w:szCs w:val="30"/>
        </w:rPr>
      </w:pPr>
      <w:r>
        <w:rPr>
          <w:rFonts w:hint="eastAsia"/>
          <w:sz w:val="30"/>
          <w:szCs w:val="30"/>
        </w:rPr>
        <w:t>（</w:t>
      </w:r>
      <w:r>
        <w:rPr>
          <w:rFonts w:hint="eastAsia"/>
          <w:sz w:val="30"/>
          <w:szCs w:val="30"/>
        </w:rPr>
        <w:t>2</w:t>
      </w:r>
      <w:r>
        <w:rPr>
          <w:rFonts w:hint="eastAsia"/>
          <w:sz w:val="30"/>
          <w:szCs w:val="30"/>
        </w:rPr>
        <w:t>）被告人杨某不存在直接的失职行为。根据金湾区科工信局的领导班子分工，被告人杨某作为党组书记、局长，主持全面工作；李某</w:t>
      </w:r>
      <w:r>
        <w:rPr>
          <w:rFonts w:hint="eastAsia"/>
          <w:sz w:val="30"/>
          <w:szCs w:val="30"/>
        </w:rPr>
        <w:t>1</w:t>
      </w:r>
      <w:r>
        <w:rPr>
          <w:rFonts w:hint="eastAsia"/>
          <w:sz w:val="30"/>
          <w:szCs w:val="30"/>
        </w:rPr>
        <w:t>作为副局长指导商务、现代服务业项目的推进，是区政府对企业专项补助资金项目的负责人，而金某林酒店和嘉某公司两家企业补贴所依据的正是现代服务业相关政策。李某</w:t>
      </w:r>
      <w:r>
        <w:rPr>
          <w:rFonts w:hint="eastAsia"/>
          <w:sz w:val="30"/>
          <w:szCs w:val="30"/>
        </w:rPr>
        <w:t>1</w:t>
      </w:r>
      <w:r>
        <w:rPr>
          <w:rFonts w:hint="eastAsia"/>
          <w:sz w:val="30"/>
          <w:szCs w:val="30"/>
        </w:rPr>
        <w:t>也证实，其在金某林酒店的补贴审批和嘉某公司的奖励审批中，存在工作失误和责任心不足。因此，被告人杨某并非直接责任人，不宜将全部责任由其一人承担，尤其是对嘉某公司的奖励审批，专家评审时一致认为嘉某公司符合政策要求，分管领导李某</w:t>
      </w:r>
      <w:r>
        <w:rPr>
          <w:rFonts w:hint="eastAsia"/>
          <w:sz w:val="30"/>
          <w:szCs w:val="30"/>
        </w:rPr>
        <w:t>1</w:t>
      </w:r>
      <w:r>
        <w:rPr>
          <w:rFonts w:hint="eastAsia"/>
          <w:sz w:val="30"/>
          <w:szCs w:val="30"/>
        </w:rPr>
        <w:t>也未尽到审查责任，直接认定符合补贴条件，进而未在局务会上提出复查，导致对嘉某公司奖励失误。</w:t>
      </w:r>
    </w:p>
    <w:p w14:paraId="286CDFEF" w14:textId="77777777" w:rsidR="00B74DF2" w:rsidRDefault="00B74DF2">
      <w:pPr>
        <w:spacing w:line="500" w:lineRule="atLeast"/>
        <w:ind w:firstLine="600"/>
        <w:divId w:val="764226446"/>
        <w:rPr>
          <w:rFonts w:hint="eastAsia"/>
          <w:sz w:val="30"/>
          <w:szCs w:val="30"/>
        </w:rPr>
      </w:pPr>
      <w:r>
        <w:rPr>
          <w:rFonts w:hint="eastAsia"/>
          <w:sz w:val="30"/>
          <w:szCs w:val="30"/>
        </w:rPr>
        <w:t>（</w:t>
      </w:r>
      <w:r>
        <w:rPr>
          <w:rFonts w:hint="eastAsia"/>
          <w:sz w:val="30"/>
          <w:szCs w:val="30"/>
        </w:rPr>
        <w:t>3</w:t>
      </w:r>
      <w:r>
        <w:rPr>
          <w:rFonts w:hint="eastAsia"/>
          <w:sz w:val="30"/>
          <w:szCs w:val="30"/>
        </w:rPr>
        <w:t>）被告人杨某补贴、奖励申报工作中存在认真履职的情节。金某林酒店申报补贴的面积为</w:t>
      </w:r>
      <w:r>
        <w:rPr>
          <w:rFonts w:hint="eastAsia"/>
          <w:sz w:val="30"/>
          <w:szCs w:val="30"/>
        </w:rPr>
        <w:t>25,276</w:t>
      </w:r>
      <w:r>
        <w:rPr>
          <w:rFonts w:hint="eastAsia"/>
          <w:sz w:val="30"/>
          <w:szCs w:val="30"/>
        </w:rPr>
        <w:t>平方米，被告人杨某其他班子成员一致认为应当按照金某林酒店《租赁协议》注明的建筑面积</w:t>
      </w:r>
      <w:r>
        <w:rPr>
          <w:rFonts w:hint="eastAsia"/>
          <w:sz w:val="30"/>
          <w:szCs w:val="30"/>
        </w:rPr>
        <w:t>20,311</w:t>
      </w:r>
      <w:r>
        <w:rPr>
          <w:rFonts w:hint="eastAsia"/>
          <w:sz w:val="30"/>
          <w:szCs w:val="30"/>
        </w:rPr>
        <w:t>平方米来核算补贴，进而减少金某林酒店最终补贴金额</w:t>
      </w:r>
      <w:r>
        <w:rPr>
          <w:rFonts w:hint="eastAsia"/>
          <w:sz w:val="30"/>
          <w:szCs w:val="30"/>
        </w:rPr>
        <w:t>148.98</w:t>
      </w:r>
      <w:r>
        <w:rPr>
          <w:rFonts w:hint="eastAsia"/>
          <w:sz w:val="30"/>
          <w:szCs w:val="30"/>
        </w:rPr>
        <w:t>万元。申报企业共有</w:t>
      </w:r>
      <w:r>
        <w:rPr>
          <w:rFonts w:hint="eastAsia"/>
          <w:sz w:val="30"/>
          <w:szCs w:val="30"/>
        </w:rPr>
        <w:t>23</w:t>
      </w:r>
      <w:r>
        <w:rPr>
          <w:rFonts w:hint="eastAsia"/>
          <w:sz w:val="30"/>
          <w:szCs w:val="30"/>
        </w:rPr>
        <w:t>家，但通过评审的只有</w:t>
      </w:r>
      <w:r>
        <w:rPr>
          <w:rFonts w:hint="eastAsia"/>
          <w:sz w:val="30"/>
          <w:szCs w:val="30"/>
        </w:rPr>
        <w:t>18</w:t>
      </w:r>
      <w:r>
        <w:rPr>
          <w:rFonts w:hint="eastAsia"/>
          <w:sz w:val="30"/>
          <w:szCs w:val="30"/>
        </w:rPr>
        <w:t>家，已经剔除了</w:t>
      </w:r>
      <w:r>
        <w:rPr>
          <w:rFonts w:hint="eastAsia"/>
          <w:sz w:val="30"/>
          <w:szCs w:val="30"/>
        </w:rPr>
        <w:t>5</w:t>
      </w:r>
      <w:r>
        <w:rPr>
          <w:rFonts w:hint="eastAsia"/>
          <w:sz w:val="30"/>
          <w:szCs w:val="30"/>
        </w:rPr>
        <w:t>家不合格企业。从这个角度分析，被告人杨某及班子成员对企业补贴申请资料是认真查阅的。</w:t>
      </w:r>
    </w:p>
    <w:p w14:paraId="73D7893F" w14:textId="77777777" w:rsidR="00B74DF2" w:rsidRDefault="00B74DF2">
      <w:pPr>
        <w:spacing w:line="500" w:lineRule="atLeast"/>
        <w:ind w:firstLine="600"/>
        <w:divId w:val="2145538173"/>
        <w:rPr>
          <w:rFonts w:hint="eastAsia"/>
          <w:sz w:val="30"/>
          <w:szCs w:val="30"/>
        </w:rPr>
      </w:pPr>
      <w:r>
        <w:rPr>
          <w:rFonts w:hint="eastAsia"/>
          <w:sz w:val="30"/>
          <w:szCs w:val="30"/>
        </w:rPr>
        <w:t>（</w:t>
      </w:r>
      <w:r>
        <w:rPr>
          <w:rFonts w:hint="eastAsia"/>
          <w:sz w:val="30"/>
          <w:szCs w:val="30"/>
        </w:rPr>
        <w:t>4</w:t>
      </w:r>
      <w:r>
        <w:rPr>
          <w:rFonts w:hint="eastAsia"/>
          <w:sz w:val="30"/>
          <w:szCs w:val="30"/>
        </w:rPr>
        <w:t>）本案造成的损失能够挽回。涉案两家公司已书面承诺分期退还已收到的补贴、奖励款，其中，嘉某公司已实际退还</w:t>
      </w:r>
      <w:r>
        <w:rPr>
          <w:rFonts w:hint="eastAsia"/>
          <w:sz w:val="30"/>
          <w:szCs w:val="30"/>
        </w:rPr>
        <w:t>200</w:t>
      </w:r>
      <w:r>
        <w:rPr>
          <w:rFonts w:hint="eastAsia"/>
          <w:sz w:val="30"/>
          <w:szCs w:val="30"/>
        </w:rPr>
        <w:t>万元，金某林酒店已实际退还</w:t>
      </w:r>
      <w:r>
        <w:rPr>
          <w:rFonts w:hint="eastAsia"/>
          <w:sz w:val="30"/>
          <w:szCs w:val="30"/>
        </w:rPr>
        <w:t>50</w:t>
      </w:r>
      <w:r>
        <w:rPr>
          <w:rFonts w:hint="eastAsia"/>
          <w:sz w:val="30"/>
          <w:szCs w:val="30"/>
        </w:rPr>
        <w:t>万元，恳请法院着重考虑这一量刑情节。</w:t>
      </w:r>
    </w:p>
    <w:p w14:paraId="2EB92349" w14:textId="77777777" w:rsidR="00B74DF2" w:rsidRDefault="00B74DF2">
      <w:pPr>
        <w:spacing w:line="500" w:lineRule="atLeast"/>
        <w:ind w:firstLine="600"/>
        <w:divId w:val="2108379540"/>
        <w:rPr>
          <w:rFonts w:hint="eastAsia"/>
          <w:sz w:val="30"/>
          <w:szCs w:val="30"/>
        </w:rPr>
      </w:pPr>
      <w:r>
        <w:rPr>
          <w:rFonts w:hint="eastAsia"/>
          <w:sz w:val="30"/>
          <w:szCs w:val="30"/>
        </w:rPr>
        <w:t>经审理查明</w:t>
      </w:r>
      <w:r>
        <w:rPr>
          <w:rFonts w:hint="eastAsia"/>
          <w:sz w:val="30"/>
          <w:szCs w:val="30"/>
        </w:rPr>
        <w:t>,</w:t>
      </w:r>
      <w:r>
        <w:rPr>
          <w:rFonts w:hint="eastAsia"/>
          <w:sz w:val="30"/>
          <w:szCs w:val="30"/>
        </w:rPr>
        <w:t>珠海市金湾区科工信局系金湾区人民政府工作部门，加挂珠海市金湾区商务局、珠海市金湾区知识产权局的牌子。被告人杨某自</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月被任命为金湾区科工信局局长、商务局局长，主持全面工作。</w:t>
      </w:r>
    </w:p>
    <w:p w14:paraId="0F8B627E" w14:textId="77777777" w:rsidR="00B74DF2" w:rsidRDefault="00B74DF2">
      <w:pPr>
        <w:spacing w:line="500" w:lineRule="atLeast"/>
        <w:ind w:firstLine="600"/>
        <w:divId w:val="1180706401"/>
        <w:rPr>
          <w:rFonts w:hint="eastAsia"/>
          <w:sz w:val="30"/>
          <w:szCs w:val="30"/>
        </w:rPr>
      </w:pPr>
      <w:r>
        <w:rPr>
          <w:rFonts w:hint="eastAsia"/>
          <w:sz w:val="30"/>
          <w:szCs w:val="30"/>
        </w:rPr>
        <w:t>被告人杨某任职期间，利用负责审批企业相关补贴、决定购买第三方服务等职务上的便利，多次非法收受他人贿赂款共计</w:t>
      </w:r>
      <w:r>
        <w:rPr>
          <w:rFonts w:hint="eastAsia"/>
          <w:sz w:val="30"/>
          <w:szCs w:val="30"/>
        </w:rPr>
        <w:t>2,865,378.55</w:t>
      </w:r>
      <w:r>
        <w:rPr>
          <w:rFonts w:hint="eastAsia"/>
          <w:sz w:val="30"/>
          <w:szCs w:val="30"/>
        </w:rPr>
        <w:t>元和港币</w:t>
      </w:r>
      <w:r>
        <w:rPr>
          <w:rFonts w:hint="eastAsia"/>
          <w:sz w:val="30"/>
          <w:szCs w:val="30"/>
        </w:rPr>
        <w:t>6</w:t>
      </w:r>
      <w:r>
        <w:rPr>
          <w:rFonts w:hint="eastAsia"/>
          <w:sz w:val="30"/>
          <w:szCs w:val="30"/>
        </w:rPr>
        <w:t>万元，为他人谋取利益；并在审批专项补贴、奖励资金时，严重不负责任，不正确履行职责，致使国家遭受经济损失</w:t>
      </w:r>
      <w:r>
        <w:rPr>
          <w:rFonts w:hint="eastAsia"/>
          <w:sz w:val="30"/>
          <w:szCs w:val="30"/>
        </w:rPr>
        <w:t>11,093,000</w:t>
      </w:r>
      <w:r>
        <w:rPr>
          <w:rFonts w:hint="eastAsia"/>
          <w:sz w:val="30"/>
          <w:szCs w:val="30"/>
        </w:rPr>
        <w:t>元。具体犯罪事实如下：</w:t>
      </w:r>
    </w:p>
    <w:p w14:paraId="714E2D60" w14:textId="77777777" w:rsidR="00B74DF2" w:rsidRDefault="00B74DF2">
      <w:pPr>
        <w:spacing w:line="500" w:lineRule="atLeast"/>
        <w:ind w:firstLine="600"/>
        <w:divId w:val="1910260972"/>
        <w:rPr>
          <w:rFonts w:hint="eastAsia"/>
          <w:sz w:val="30"/>
          <w:szCs w:val="30"/>
        </w:rPr>
      </w:pPr>
      <w:r>
        <w:rPr>
          <w:rFonts w:hint="eastAsia"/>
          <w:sz w:val="30"/>
          <w:szCs w:val="30"/>
        </w:rPr>
        <w:t>一、受贿犯罪</w:t>
      </w:r>
    </w:p>
    <w:p w14:paraId="5F2F9F27" w14:textId="77777777" w:rsidR="00B74DF2" w:rsidRDefault="00B74DF2">
      <w:pPr>
        <w:spacing w:line="500" w:lineRule="atLeast"/>
        <w:ind w:firstLine="600"/>
        <w:divId w:val="789905795"/>
        <w:rPr>
          <w:rFonts w:hint="eastAsia"/>
          <w:sz w:val="30"/>
          <w:szCs w:val="30"/>
        </w:rPr>
      </w:pPr>
      <w:r>
        <w:rPr>
          <w:rFonts w:hint="eastAsia"/>
          <w:sz w:val="30"/>
          <w:szCs w:val="30"/>
        </w:rPr>
        <w:t>（一）为相关企业申领专项进出口补贴资金及办公场地补贴、营运补贴提供帮助和便利而收受贿款</w:t>
      </w:r>
    </w:p>
    <w:p w14:paraId="40F98EEF" w14:textId="77777777" w:rsidR="00B74DF2" w:rsidRDefault="00B74DF2">
      <w:pPr>
        <w:spacing w:line="500" w:lineRule="atLeast"/>
        <w:ind w:firstLine="600"/>
        <w:divId w:val="214973932"/>
        <w:rPr>
          <w:rFonts w:hint="eastAsia"/>
          <w:sz w:val="30"/>
          <w:szCs w:val="30"/>
        </w:rPr>
      </w:pPr>
      <w:r>
        <w:rPr>
          <w:rFonts w:hint="eastAsia"/>
          <w:sz w:val="30"/>
          <w:szCs w:val="30"/>
        </w:rPr>
        <w:t>自</w:t>
      </w:r>
      <w:r>
        <w:rPr>
          <w:rFonts w:hint="eastAsia"/>
          <w:sz w:val="30"/>
          <w:szCs w:val="30"/>
        </w:rPr>
        <w:t>2014</w:t>
      </w:r>
      <w:r>
        <w:rPr>
          <w:rFonts w:hint="eastAsia"/>
          <w:sz w:val="30"/>
          <w:szCs w:val="30"/>
        </w:rPr>
        <w:t>年开始，金湾区为了保持外贸稳定增长，支持企业扩大进出口规模，对于外贸流通性企业给予资金扶持，由金湾区科工信局制定方案并报区政府审定后，与企业签订协议。具体流程是，在海关数据公布后，由金湾区科工信局受理企业扶持资金申请，并对申请材料进行审核，后向区政府提出资金拨付申请，最后由区财政局将扶持资金直接拨付至企业。</w:t>
      </w:r>
      <w:r>
        <w:rPr>
          <w:rFonts w:hint="eastAsia"/>
          <w:sz w:val="30"/>
          <w:szCs w:val="30"/>
        </w:rPr>
        <w:t>2014</w:t>
      </w:r>
      <w:r>
        <w:rPr>
          <w:rFonts w:hint="eastAsia"/>
          <w:sz w:val="30"/>
          <w:szCs w:val="30"/>
        </w:rPr>
        <w:t>年至</w:t>
      </w:r>
      <w:r>
        <w:rPr>
          <w:rFonts w:hint="eastAsia"/>
          <w:sz w:val="30"/>
          <w:szCs w:val="30"/>
        </w:rPr>
        <w:t>2019</w:t>
      </w:r>
      <w:r>
        <w:rPr>
          <w:rFonts w:hint="eastAsia"/>
          <w:sz w:val="30"/>
          <w:szCs w:val="30"/>
        </w:rPr>
        <w:t>年，被告人杨某担任金湾区科工信局局长期间，利用上述职务便利，为相关企业申领专项进出口补贴资金和相关申领企业在申请办公场地及营运补贴中提供帮助和便利，并因此收受相关人员贿送的贿款。</w:t>
      </w:r>
    </w:p>
    <w:p w14:paraId="40ED32A7" w14:textId="77777777" w:rsidR="00B74DF2" w:rsidRDefault="00B74DF2">
      <w:pPr>
        <w:spacing w:line="500" w:lineRule="atLeast"/>
        <w:ind w:firstLine="600"/>
        <w:divId w:val="761685611"/>
        <w:rPr>
          <w:rFonts w:hint="eastAsia"/>
          <w:sz w:val="30"/>
          <w:szCs w:val="30"/>
        </w:rPr>
      </w:pPr>
      <w:r>
        <w:rPr>
          <w:rFonts w:hint="eastAsia"/>
          <w:sz w:val="30"/>
          <w:szCs w:val="30"/>
        </w:rPr>
        <w:t>1.2014</w:t>
      </w:r>
      <w:r>
        <w:rPr>
          <w:rFonts w:hint="eastAsia"/>
          <w:sz w:val="30"/>
          <w:szCs w:val="30"/>
        </w:rPr>
        <w:t>年下半年至</w:t>
      </w:r>
      <w:r>
        <w:rPr>
          <w:rFonts w:hint="eastAsia"/>
          <w:sz w:val="30"/>
          <w:szCs w:val="30"/>
        </w:rPr>
        <w:t>2016</w:t>
      </w:r>
      <w:r>
        <w:rPr>
          <w:rFonts w:hint="eastAsia"/>
          <w:sz w:val="30"/>
          <w:szCs w:val="30"/>
        </w:rPr>
        <w:t>年春节前，被告人杨某在珠海繁某贸易有限公司、珠海方某商贸有限公司、珠海俊某贸易有限公司、珠海乐某贸易有限公司、珠海玲某贸易有限公司和珠海振某贸易有限公司共六家公司申领金湾区专项出口补贴资金过程中提供帮助和便利，先后两次在其办公室收受代表上述六家公司办理专项出口补贴业务的詹某贿送的现金共计</w:t>
      </w:r>
      <w:r>
        <w:rPr>
          <w:rFonts w:hint="eastAsia"/>
          <w:sz w:val="30"/>
          <w:szCs w:val="30"/>
        </w:rPr>
        <w:t>30</w:t>
      </w:r>
      <w:r>
        <w:rPr>
          <w:rFonts w:hint="eastAsia"/>
          <w:sz w:val="30"/>
          <w:szCs w:val="30"/>
        </w:rPr>
        <w:t>万元。</w:t>
      </w:r>
    </w:p>
    <w:p w14:paraId="66BD039D" w14:textId="77777777" w:rsidR="00B74DF2" w:rsidRDefault="00B74DF2">
      <w:pPr>
        <w:spacing w:line="500" w:lineRule="atLeast"/>
        <w:ind w:firstLine="600"/>
        <w:divId w:val="955137037"/>
        <w:rPr>
          <w:rFonts w:hint="eastAsia"/>
          <w:sz w:val="30"/>
          <w:szCs w:val="30"/>
        </w:rPr>
      </w:pPr>
      <w:r>
        <w:rPr>
          <w:rFonts w:hint="eastAsia"/>
          <w:sz w:val="30"/>
          <w:szCs w:val="30"/>
        </w:rPr>
        <w:t>2.2018</w:t>
      </w:r>
      <w:r>
        <w:rPr>
          <w:rFonts w:hint="eastAsia"/>
          <w:sz w:val="30"/>
          <w:szCs w:val="30"/>
        </w:rPr>
        <w:t>年端午节期间，被告人杨某在珠海市金湾区红旗镇牧牛谷餐厅接受珠海市太某进出口贸易有限公司股东邹某的宴请，并因在该公司申领</w:t>
      </w:r>
      <w:r>
        <w:rPr>
          <w:rFonts w:hint="eastAsia"/>
          <w:sz w:val="30"/>
          <w:szCs w:val="30"/>
        </w:rPr>
        <w:t>2017</w:t>
      </w:r>
      <w:r>
        <w:rPr>
          <w:rFonts w:hint="eastAsia"/>
          <w:sz w:val="30"/>
          <w:szCs w:val="30"/>
        </w:rPr>
        <w:t>年度金湾区专项出口补贴资金过程中提供帮助和便利，收受邹某贿送的现金</w:t>
      </w:r>
      <w:r>
        <w:rPr>
          <w:rFonts w:hint="eastAsia"/>
          <w:sz w:val="30"/>
          <w:szCs w:val="30"/>
        </w:rPr>
        <w:t>5</w:t>
      </w:r>
      <w:r>
        <w:rPr>
          <w:rFonts w:hint="eastAsia"/>
          <w:sz w:val="30"/>
          <w:szCs w:val="30"/>
        </w:rPr>
        <w:t>万元。</w:t>
      </w:r>
    </w:p>
    <w:p w14:paraId="7C407ACB" w14:textId="77777777" w:rsidR="00B74DF2" w:rsidRDefault="00B74DF2">
      <w:pPr>
        <w:spacing w:line="500" w:lineRule="atLeast"/>
        <w:ind w:firstLine="600"/>
        <w:divId w:val="1218663383"/>
        <w:rPr>
          <w:rFonts w:hint="eastAsia"/>
          <w:sz w:val="30"/>
          <w:szCs w:val="30"/>
        </w:rPr>
      </w:pPr>
      <w:r>
        <w:rPr>
          <w:rFonts w:hint="eastAsia"/>
          <w:sz w:val="30"/>
          <w:szCs w:val="30"/>
        </w:rPr>
        <w:t>3.2018</w:t>
      </w:r>
      <w:r>
        <w:rPr>
          <w:rFonts w:hint="eastAsia"/>
          <w:sz w:val="30"/>
          <w:szCs w:val="30"/>
        </w:rPr>
        <w:t>年</w:t>
      </w:r>
      <w:r>
        <w:rPr>
          <w:rFonts w:hint="eastAsia"/>
          <w:sz w:val="30"/>
          <w:szCs w:val="30"/>
        </w:rPr>
        <w:t>3</w:t>
      </w:r>
      <w:r>
        <w:rPr>
          <w:rFonts w:hint="eastAsia"/>
          <w:sz w:val="30"/>
          <w:szCs w:val="30"/>
        </w:rPr>
        <w:t>月至</w:t>
      </w:r>
      <w:r>
        <w:rPr>
          <w:rFonts w:hint="eastAsia"/>
          <w:sz w:val="30"/>
          <w:szCs w:val="30"/>
        </w:rPr>
        <w:t>11</w:t>
      </w:r>
      <w:r>
        <w:rPr>
          <w:rFonts w:hint="eastAsia"/>
          <w:sz w:val="30"/>
          <w:szCs w:val="30"/>
        </w:rPr>
        <w:t>月，被告人杨某在珠海百某洋国际化工有限公司申领</w:t>
      </w:r>
      <w:r>
        <w:rPr>
          <w:rFonts w:hint="eastAsia"/>
          <w:sz w:val="30"/>
          <w:szCs w:val="30"/>
        </w:rPr>
        <w:t>2017</w:t>
      </w:r>
      <w:r>
        <w:rPr>
          <w:rFonts w:hint="eastAsia"/>
          <w:sz w:val="30"/>
          <w:szCs w:val="30"/>
        </w:rPr>
        <w:t>年金湾区专项进口补贴资金和办公场地及营运补贴中提供帮助和便利，先后三次使用其妻妹夫罗某的农业银行账户，收受该公司实际控制人郭某</w:t>
      </w:r>
      <w:r>
        <w:rPr>
          <w:rFonts w:hint="eastAsia"/>
          <w:sz w:val="30"/>
          <w:szCs w:val="30"/>
        </w:rPr>
        <w:t>2</w:t>
      </w:r>
      <w:r>
        <w:rPr>
          <w:rFonts w:hint="eastAsia"/>
          <w:sz w:val="30"/>
          <w:szCs w:val="30"/>
        </w:rPr>
        <w:t>贿送的贿款，分别于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月收受</w:t>
      </w:r>
      <w:r>
        <w:rPr>
          <w:rFonts w:hint="eastAsia"/>
          <w:sz w:val="30"/>
          <w:szCs w:val="30"/>
        </w:rPr>
        <w:t>30</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4</w:t>
      </w:r>
      <w:r>
        <w:rPr>
          <w:rFonts w:hint="eastAsia"/>
          <w:sz w:val="30"/>
          <w:szCs w:val="30"/>
        </w:rPr>
        <w:t>月收受</w:t>
      </w:r>
      <w:r>
        <w:rPr>
          <w:rFonts w:hint="eastAsia"/>
          <w:sz w:val="30"/>
          <w:szCs w:val="30"/>
        </w:rPr>
        <w:t>26</w:t>
      </w:r>
      <w:r>
        <w:rPr>
          <w:rFonts w:hint="eastAsia"/>
          <w:sz w:val="30"/>
          <w:szCs w:val="30"/>
        </w:rPr>
        <w:t>万元，</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月收受</w:t>
      </w:r>
      <w:r>
        <w:rPr>
          <w:rFonts w:hint="eastAsia"/>
          <w:sz w:val="30"/>
          <w:szCs w:val="30"/>
        </w:rPr>
        <w:t>1,269,168.29</w:t>
      </w:r>
      <w:r>
        <w:rPr>
          <w:rFonts w:hint="eastAsia"/>
          <w:sz w:val="30"/>
          <w:szCs w:val="30"/>
        </w:rPr>
        <w:t>元，共计</w:t>
      </w:r>
      <w:r>
        <w:rPr>
          <w:rFonts w:hint="eastAsia"/>
          <w:sz w:val="30"/>
          <w:szCs w:val="30"/>
        </w:rPr>
        <w:t>1,829,168.29</w:t>
      </w:r>
      <w:r>
        <w:rPr>
          <w:rFonts w:hint="eastAsia"/>
          <w:sz w:val="30"/>
          <w:szCs w:val="30"/>
        </w:rPr>
        <w:t>元。</w:t>
      </w:r>
    </w:p>
    <w:p w14:paraId="50B3B901" w14:textId="77777777" w:rsidR="00B74DF2" w:rsidRDefault="00B74DF2">
      <w:pPr>
        <w:spacing w:line="500" w:lineRule="atLeast"/>
        <w:ind w:firstLine="600"/>
        <w:divId w:val="194001526"/>
        <w:rPr>
          <w:rFonts w:hint="eastAsia"/>
          <w:sz w:val="30"/>
          <w:szCs w:val="30"/>
        </w:rPr>
      </w:pPr>
      <w:r>
        <w:rPr>
          <w:rFonts w:hint="eastAsia"/>
          <w:sz w:val="30"/>
          <w:szCs w:val="30"/>
        </w:rPr>
        <w:t>4.2019</w:t>
      </w:r>
      <w:r>
        <w:rPr>
          <w:rFonts w:hint="eastAsia"/>
          <w:sz w:val="30"/>
          <w:szCs w:val="30"/>
        </w:rPr>
        <w:t>年春节前，被告人杨某在珠海诚某电器有限公司申领金湾区专项出口补贴资金方面提供了帮助和便利，在其办公室收受该公司股东翁某</w:t>
      </w:r>
      <w:r>
        <w:rPr>
          <w:rFonts w:hint="eastAsia"/>
          <w:sz w:val="30"/>
          <w:szCs w:val="30"/>
        </w:rPr>
        <w:t>1</w:t>
      </w:r>
      <w:r>
        <w:rPr>
          <w:rFonts w:hint="eastAsia"/>
          <w:sz w:val="30"/>
          <w:szCs w:val="30"/>
        </w:rPr>
        <w:t>贿送的现金</w:t>
      </w:r>
      <w:r>
        <w:rPr>
          <w:rFonts w:hint="eastAsia"/>
          <w:sz w:val="30"/>
          <w:szCs w:val="30"/>
        </w:rPr>
        <w:t>3</w:t>
      </w:r>
      <w:r>
        <w:rPr>
          <w:rFonts w:hint="eastAsia"/>
          <w:sz w:val="30"/>
          <w:szCs w:val="30"/>
        </w:rPr>
        <w:t>万元。</w:t>
      </w:r>
    </w:p>
    <w:p w14:paraId="19CD2D90" w14:textId="77777777" w:rsidR="00B74DF2" w:rsidRDefault="00B74DF2">
      <w:pPr>
        <w:spacing w:line="500" w:lineRule="atLeast"/>
        <w:ind w:firstLine="600"/>
        <w:divId w:val="1724450078"/>
        <w:rPr>
          <w:rFonts w:hint="eastAsia"/>
          <w:sz w:val="30"/>
          <w:szCs w:val="30"/>
        </w:rPr>
      </w:pPr>
      <w:r>
        <w:rPr>
          <w:rFonts w:hint="eastAsia"/>
          <w:sz w:val="30"/>
          <w:szCs w:val="30"/>
        </w:rPr>
        <w:t>（二）金湾区科工信局负责统筹全区信息化工作和信息安全综合管理工作，被告人杨某利用该职务便利，为珠海晨某信息技术有限公司在承接金湾区人民政府门户网站维护项目及服务费结算中提供帮助和便利。</w:t>
      </w:r>
      <w:r>
        <w:rPr>
          <w:rFonts w:hint="eastAsia"/>
          <w:sz w:val="30"/>
          <w:szCs w:val="30"/>
        </w:rPr>
        <w:t>2017</w:t>
      </w:r>
      <w:r>
        <w:rPr>
          <w:rFonts w:hint="eastAsia"/>
          <w:sz w:val="30"/>
          <w:szCs w:val="30"/>
        </w:rPr>
        <w:t>年</w:t>
      </w:r>
      <w:r>
        <w:rPr>
          <w:rFonts w:hint="eastAsia"/>
          <w:sz w:val="30"/>
          <w:szCs w:val="30"/>
        </w:rPr>
        <w:t>5</w:t>
      </w:r>
      <w:r>
        <w:rPr>
          <w:rFonts w:hint="eastAsia"/>
          <w:sz w:val="30"/>
          <w:szCs w:val="30"/>
        </w:rPr>
        <w:t>月，在珠海市香洲区停车场收受该公司法定代表人郭某</w:t>
      </w:r>
      <w:r>
        <w:rPr>
          <w:rFonts w:hint="eastAsia"/>
          <w:sz w:val="30"/>
          <w:szCs w:val="30"/>
        </w:rPr>
        <w:t>1</w:t>
      </w:r>
      <w:r>
        <w:rPr>
          <w:rFonts w:hint="eastAsia"/>
          <w:sz w:val="30"/>
          <w:szCs w:val="30"/>
        </w:rPr>
        <w:t>贿送的现金</w:t>
      </w:r>
      <w:r>
        <w:rPr>
          <w:rFonts w:hint="eastAsia"/>
          <w:sz w:val="30"/>
          <w:szCs w:val="30"/>
        </w:rPr>
        <w:t>10</w:t>
      </w:r>
      <w:r>
        <w:rPr>
          <w:rFonts w:hint="eastAsia"/>
          <w:sz w:val="30"/>
          <w:szCs w:val="30"/>
        </w:rPr>
        <w:t>万元。</w:t>
      </w:r>
    </w:p>
    <w:p w14:paraId="6F59AAC0" w14:textId="77777777" w:rsidR="00B74DF2" w:rsidRDefault="00B74DF2">
      <w:pPr>
        <w:spacing w:line="500" w:lineRule="atLeast"/>
        <w:ind w:firstLine="600"/>
        <w:divId w:val="1245603930"/>
        <w:rPr>
          <w:rFonts w:hint="eastAsia"/>
          <w:sz w:val="30"/>
          <w:szCs w:val="30"/>
        </w:rPr>
      </w:pPr>
      <w:r>
        <w:rPr>
          <w:rFonts w:hint="eastAsia"/>
          <w:sz w:val="30"/>
          <w:szCs w:val="30"/>
        </w:rPr>
        <w:t>（三）</w:t>
      </w:r>
      <w:r>
        <w:rPr>
          <w:rFonts w:hint="eastAsia"/>
          <w:sz w:val="30"/>
          <w:szCs w:val="30"/>
        </w:rPr>
        <w:t>2018</w:t>
      </w:r>
      <w:r>
        <w:rPr>
          <w:rFonts w:hint="eastAsia"/>
          <w:sz w:val="30"/>
          <w:szCs w:val="30"/>
        </w:rPr>
        <w:t>年</w:t>
      </w:r>
      <w:r>
        <w:rPr>
          <w:rFonts w:hint="eastAsia"/>
          <w:sz w:val="30"/>
          <w:szCs w:val="30"/>
        </w:rPr>
        <w:t>7</w:t>
      </w:r>
      <w:r>
        <w:rPr>
          <w:rFonts w:hint="eastAsia"/>
          <w:sz w:val="30"/>
          <w:szCs w:val="30"/>
        </w:rPr>
        <w:t>月，被告人杨某在珠海市金湾区红旗镇渔村餐厅接受珠海宏某电子科技有限公司实际控制人陈某</w:t>
      </w:r>
      <w:r>
        <w:rPr>
          <w:rFonts w:hint="eastAsia"/>
          <w:sz w:val="30"/>
          <w:szCs w:val="30"/>
        </w:rPr>
        <w:t>1</w:t>
      </w:r>
      <w:r>
        <w:rPr>
          <w:rFonts w:hint="eastAsia"/>
          <w:sz w:val="30"/>
          <w:szCs w:val="30"/>
        </w:rPr>
        <w:t>的宴请，收受陈某</w:t>
      </w:r>
      <w:r>
        <w:rPr>
          <w:rFonts w:hint="eastAsia"/>
          <w:sz w:val="30"/>
          <w:szCs w:val="30"/>
        </w:rPr>
        <w:t>1</w:t>
      </w:r>
      <w:r>
        <w:rPr>
          <w:rFonts w:hint="eastAsia"/>
          <w:sz w:val="30"/>
          <w:szCs w:val="30"/>
        </w:rPr>
        <w:t>贿送的港币</w:t>
      </w:r>
      <w:r>
        <w:rPr>
          <w:rFonts w:hint="eastAsia"/>
          <w:sz w:val="30"/>
          <w:szCs w:val="30"/>
        </w:rPr>
        <w:t>6</w:t>
      </w:r>
      <w:r>
        <w:rPr>
          <w:rFonts w:hint="eastAsia"/>
          <w:sz w:val="30"/>
          <w:szCs w:val="30"/>
        </w:rPr>
        <w:t>万元，承诺为该公司在产业政策扶持方面提供帮助和便利。</w:t>
      </w:r>
    </w:p>
    <w:p w14:paraId="5DF885DA" w14:textId="77777777" w:rsidR="00B74DF2" w:rsidRDefault="00B74DF2">
      <w:pPr>
        <w:spacing w:line="500" w:lineRule="atLeast"/>
        <w:ind w:firstLine="600"/>
        <w:divId w:val="2022656276"/>
        <w:rPr>
          <w:rFonts w:hint="eastAsia"/>
          <w:sz w:val="30"/>
          <w:szCs w:val="30"/>
        </w:rPr>
      </w:pPr>
      <w:r>
        <w:rPr>
          <w:rFonts w:hint="eastAsia"/>
          <w:sz w:val="30"/>
          <w:szCs w:val="30"/>
        </w:rPr>
        <w:t>（四）</w:t>
      </w:r>
      <w:r>
        <w:rPr>
          <w:rFonts w:hint="eastAsia"/>
          <w:sz w:val="30"/>
          <w:szCs w:val="30"/>
        </w:rPr>
        <w:t>2018</w:t>
      </w:r>
      <w:r>
        <w:rPr>
          <w:rFonts w:hint="eastAsia"/>
          <w:sz w:val="30"/>
          <w:szCs w:val="30"/>
        </w:rPr>
        <w:t>年，金湾区科工信局负责跟进金湾区联港基础投资有限公司（区属国企）租用珠海泽某光电科技有限公司厂房事宜，并于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月作为见证方参与了租赁合同的签订。</w:t>
      </w:r>
      <w:r>
        <w:rPr>
          <w:rFonts w:hint="eastAsia"/>
          <w:sz w:val="30"/>
          <w:szCs w:val="30"/>
        </w:rPr>
        <w:t>2018</w:t>
      </w:r>
      <w:r>
        <w:rPr>
          <w:rFonts w:hint="eastAsia"/>
          <w:sz w:val="30"/>
          <w:szCs w:val="30"/>
        </w:rPr>
        <w:t>年</w:t>
      </w:r>
      <w:r>
        <w:rPr>
          <w:rFonts w:hint="eastAsia"/>
          <w:sz w:val="30"/>
          <w:szCs w:val="30"/>
        </w:rPr>
        <w:t>9</w:t>
      </w:r>
      <w:r>
        <w:rPr>
          <w:rFonts w:hint="eastAsia"/>
          <w:sz w:val="30"/>
          <w:szCs w:val="30"/>
        </w:rPr>
        <w:t>月，该公司法定代表人陈某</w:t>
      </w:r>
      <w:r>
        <w:rPr>
          <w:rFonts w:hint="eastAsia"/>
          <w:sz w:val="30"/>
          <w:szCs w:val="30"/>
        </w:rPr>
        <w:t>2</w:t>
      </w:r>
      <w:r>
        <w:rPr>
          <w:rFonts w:hint="eastAsia"/>
          <w:sz w:val="30"/>
          <w:szCs w:val="30"/>
        </w:rPr>
        <w:t>向被告人杨某表示感谢，被告人杨某通过冯某的银行账户，收受了陈某</w:t>
      </w:r>
      <w:r>
        <w:rPr>
          <w:rFonts w:hint="eastAsia"/>
          <w:sz w:val="30"/>
          <w:szCs w:val="30"/>
        </w:rPr>
        <w:t>2</w:t>
      </w:r>
      <w:r>
        <w:rPr>
          <w:rFonts w:hint="eastAsia"/>
          <w:sz w:val="30"/>
          <w:szCs w:val="30"/>
        </w:rPr>
        <w:t>贿送的</w:t>
      </w:r>
      <w:r>
        <w:rPr>
          <w:rFonts w:hint="eastAsia"/>
          <w:sz w:val="30"/>
          <w:szCs w:val="30"/>
        </w:rPr>
        <w:t>556,210.26</w:t>
      </w:r>
      <w:r>
        <w:rPr>
          <w:rFonts w:hint="eastAsia"/>
          <w:sz w:val="30"/>
          <w:szCs w:val="30"/>
        </w:rPr>
        <w:t>元。</w:t>
      </w:r>
    </w:p>
    <w:p w14:paraId="2233F103" w14:textId="77777777" w:rsidR="00B74DF2" w:rsidRDefault="00B74DF2">
      <w:pPr>
        <w:spacing w:line="500" w:lineRule="atLeast"/>
        <w:ind w:firstLine="600"/>
        <w:divId w:val="388649061"/>
        <w:rPr>
          <w:rFonts w:hint="eastAsia"/>
          <w:sz w:val="30"/>
          <w:szCs w:val="30"/>
        </w:rPr>
      </w:pPr>
      <w:r>
        <w:rPr>
          <w:rFonts w:hint="eastAsia"/>
          <w:sz w:val="30"/>
          <w:szCs w:val="30"/>
        </w:rPr>
        <w:t>综上，被告人杨某利用职务便利，为他人谋取利益并收受贿款共计</w:t>
      </w:r>
      <w:r>
        <w:rPr>
          <w:rFonts w:hint="eastAsia"/>
          <w:sz w:val="30"/>
          <w:szCs w:val="30"/>
        </w:rPr>
        <w:t>2,865,378.55</w:t>
      </w:r>
      <w:r>
        <w:rPr>
          <w:rFonts w:hint="eastAsia"/>
          <w:sz w:val="30"/>
          <w:szCs w:val="30"/>
        </w:rPr>
        <w:t>元和港币</w:t>
      </w:r>
      <w:r>
        <w:rPr>
          <w:rFonts w:hint="eastAsia"/>
          <w:sz w:val="30"/>
          <w:szCs w:val="30"/>
        </w:rPr>
        <w:t>6</w:t>
      </w:r>
      <w:r>
        <w:rPr>
          <w:rFonts w:hint="eastAsia"/>
          <w:sz w:val="30"/>
          <w:szCs w:val="30"/>
        </w:rPr>
        <w:t>万元。</w:t>
      </w:r>
    </w:p>
    <w:p w14:paraId="3DB1BA62" w14:textId="77777777" w:rsidR="00B74DF2" w:rsidRDefault="00B74DF2">
      <w:pPr>
        <w:spacing w:line="500" w:lineRule="atLeast"/>
        <w:ind w:firstLine="600"/>
        <w:divId w:val="1359817843"/>
        <w:rPr>
          <w:rFonts w:hint="eastAsia"/>
          <w:sz w:val="30"/>
          <w:szCs w:val="30"/>
        </w:rPr>
      </w:pPr>
      <w:r>
        <w:rPr>
          <w:rFonts w:hint="eastAsia"/>
          <w:sz w:val="30"/>
          <w:szCs w:val="30"/>
        </w:rPr>
        <w:t>二、玩忽职守犯罪</w:t>
      </w:r>
    </w:p>
    <w:p w14:paraId="66482794" w14:textId="77777777" w:rsidR="00B74DF2" w:rsidRDefault="00B74DF2">
      <w:pPr>
        <w:spacing w:line="500" w:lineRule="atLeast"/>
        <w:ind w:firstLine="600"/>
        <w:divId w:val="1524632137"/>
        <w:rPr>
          <w:rFonts w:hint="eastAsia"/>
          <w:sz w:val="30"/>
          <w:szCs w:val="30"/>
        </w:rPr>
      </w:pP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日，珠海市金湾区人民政府出台《金湾区关于加快现代服务业发展的实施意见（试行）》，该《实施意见》）第二条第（三）项规定，对辖区内新建或改造符合金湾区商业发展规划、营业面积在</w:t>
      </w:r>
      <w:r>
        <w:rPr>
          <w:rFonts w:hint="eastAsia"/>
          <w:sz w:val="30"/>
          <w:szCs w:val="30"/>
        </w:rPr>
        <w:t>2</w:t>
      </w:r>
      <w:r>
        <w:rPr>
          <w:rFonts w:hint="eastAsia"/>
          <w:sz w:val="30"/>
          <w:szCs w:val="30"/>
        </w:rPr>
        <w:t>万平方米及以上的大型商业广场（含连锁超市）或产品展示销售交易中心，建成开业后一次性奖励投资主体</w:t>
      </w:r>
      <w:r>
        <w:rPr>
          <w:rFonts w:hint="eastAsia"/>
          <w:sz w:val="30"/>
          <w:szCs w:val="30"/>
        </w:rPr>
        <w:t>500</w:t>
      </w:r>
      <w:r>
        <w:rPr>
          <w:rFonts w:hint="eastAsia"/>
          <w:sz w:val="30"/>
          <w:szCs w:val="30"/>
        </w:rPr>
        <w:t>万元；第三条第（三）项规定，对辖区内现有酒店改造升级后达三星级以上的，按照实际改造面积给予投资者每平方米</w:t>
      </w:r>
      <w:r>
        <w:rPr>
          <w:rFonts w:hint="eastAsia"/>
          <w:sz w:val="30"/>
          <w:szCs w:val="30"/>
        </w:rPr>
        <w:t>300</w:t>
      </w:r>
      <w:r>
        <w:rPr>
          <w:rFonts w:hint="eastAsia"/>
          <w:sz w:val="30"/>
          <w:szCs w:val="30"/>
        </w:rPr>
        <w:t>元的一次性资金补助。该《实施意见》明确规定统计数据从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日起计算，</w:t>
      </w:r>
      <w:r>
        <w:rPr>
          <w:rFonts w:hint="eastAsia"/>
          <w:sz w:val="30"/>
          <w:szCs w:val="30"/>
        </w:rPr>
        <w:t>2016</w:t>
      </w:r>
      <w:r>
        <w:rPr>
          <w:rFonts w:hint="eastAsia"/>
          <w:sz w:val="30"/>
          <w:szCs w:val="30"/>
        </w:rPr>
        <w:t>年进驻或达到条件的企业可以享受该政策扶持。具体申报流程为：</w:t>
      </w:r>
      <w:r>
        <w:rPr>
          <w:rFonts w:hint="eastAsia"/>
          <w:sz w:val="30"/>
          <w:szCs w:val="30"/>
        </w:rPr>
        <w:t>1.</w:t>
      </w:r>
      <w:r>
        <w:rPr>
          <w:rFonts w:hint="eastAsia"/>
          <w:sz w:val="30"/>
          <w:szCs w:val="30"/>
        </w:rPr>
        <w:t>先由企业（投资者）进行申报；</w:t>
      </w:r>
      <w:r>
        <w:rPr>
          <w:rFonts w:hint="eastAsia"/>
          <w:sz w:val="30"/>
          <w:szCs w:val="30"/>
        </w:rPr>
        <w:t>2.</w:t>
      </w:r>
      <w:r>
        <w:rPr>
          <w:rFonts w:hint="eastAsia"/>
          <w:sz w:val="30"/>
          <w:szCs w:val="30"/>
        </w:rPr>
        <w:t>区商务局（或委托专业服务机构）对申报材料进行初审；</w:t>
      </w:r>
      <w:r>
        <w:rPr>
          <w:rFonts w:hint="eastAsia"/>
          <w:sz w:val="30"/>
          <w:szCs w:val="30"/>
        </w:rPr>
        <w:t>3.</w:t>
      </w:r>
      <w:r>
        <w:rPr>
          <w:rFonts w:hint="eastAsia"/>
          <w:sz w:val="30"/>
          <w:szCs w:val="30"/>
        </w:rPr>
        <w:t>组织专家评审；</w:t>
      </w:r>
      <w:r>
        <w:rPr>
          <w:rFonts w:hint="eastAsia"/>
          <w:sz w:val="30"/>
          <w:szCs w:val="30"/>
        </w:rPr>
        <w:t>4.</w:t>
      </w:r>
      <w:r>
        <w:rPr>
          <w:rFonts w:hint="eastAsia"/>
          <w:sz w:val="30"/>
          <w:szCs w:val="30"/>
        </w:rPr>
        <w:t>区商务局向区政府申请资金拨付；</w:t>
      </w:r>
      <w:r>
        <w:rPr>
          <w:rFonts w:hint="eastAsia"/>
          <w:sz w:val="30"/>
          <w:szCs w:val="30"/>
        </w:rPr>
        <w:t>5.</w:t>
      </w:r>
      <w:r>
        <w:rPr>
          <w:rFonts w:hint="eastAsia"/>
          <w:sz w:val="30"/>
          <w:szCs w:val="30"/>
        </w:rPr>
        <w:t>区财政部门拨付资金。</w:t>
      </w:r>
    </w:p>
    <w:p w14:paraId="79233AC5" w14:textId="77777777" w:rsidR="00B74DF2" w:rsidRDefault="00B74DF2">
      <w:pPr>
        <w:spacing w:line="500" w:lineRule="atLeast"/>
        <w:ind w:firstLine="600"/>
        <w:divId w:val="500200671"/>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月，金湾区科工信局为了落实上述《实施意见》，制定出台了《关于组织开展</w:t>
      </w:r>
      <w:r>
        <w:rPr>
          <w:rFonts w:hint="eastAsia"/>
          <w:sz w:val="30"/>
          <w:szCs w:val="30"/>
        </w:rPr>
        <w:t>2017</w:t>
      </w:r>
      <w:r>
        <w:rPr>
          <w:rFonts w:hint="eastAsia"/>
          <w:sz w:val="30"/>
          <w:szCs w:val="30"/>
        </w:rPr>
        <w:t>年金湾区现代服务业专项申报工作的通知》（以下简称《申报通知》）下发给金湾区各相关企业和单位，并附《</w:t>
      </w:r>
      <w:r>
        <w:rPr>
          <w:rFonts w:hint="eastAsia"/>
          <w:sz w:val="30"/>
          <w:szCs w:val="30"/>
        </w:rPr>
        <w:t>2017</w:t>
      </w:r>
      <w:r>
        <w:rPr>
          <w:rFonts w:hint="eastAsia"/>
          <w:sz w:val="30"/>
          <w:szCs w:val="30"/>
        </w:rPr>
        <w:t>年金湾区现代服务业专项资金申报指南》（以下简称《申报指南》）。在《申报指南》中，对于加快发展商贸流通业专题，再次明确对于新建或改造符合金湾区商业发展规划、营业面积在</w:t>
      </w:r>
      <w:r>
        <w:rPr>
          <w:rFonts w:hint="eastAsia"/>
          <w:sz w:val="30"/>
          <w:szCs w:val="30"/>
        </w:rPr>
        <w:t>2</w:t>
      </w:r>
      <w:r>
        <w:rPr>
          <w:rFonts w:hint="eastAsia"/>
          <w:sz w:val="30"/>
          <w:szCs w:val="30"/>
        </w:rPr>
        <w:t>万平方米及以上的大型商业广场（含连锁超市）或产品展示销售交易中心，建成开业后一次性奖励投资主体</w:t>
      </w:r>
      <w:r>
        <w:rPr>
          <w:rFonts w:hint="eastAsia"/>
          <w:sz w:val="30"/>
          <w:szCs w:val="30"/>
        </w:rPr>
        <w:t>500</w:t>
      </w:r>
      <w:r>
        <w:rPr>
          <w:rFonts w:hint="eastAsia"/>
          <w:sz w:val="30"/>
          <w:szCs w:val="30"/>
        </w:rPr>
        <w:t>万元；对于加快发展文化旅游业专题，再次明确对于现有酒店改造升级后达三星级以上的，按照实际改造面积给予投资者每平方米</w:t>
      </w:r>
      <w:r>
        <w:rPr>
          <w:rFonts w:hint="eastAsia"/>
          <w:sz w:val="30"/>
          <w:szCs w:val="30"/>
        </w:rPr>
        <w:t>300</w:t>
      </w:r>
      <w:r>
        <w:rPr>
          <w:rFonts w:hint="eastAsia"/>
          <w:sz w:val="30"/>
          <w:szCs w:val="30"/>
        </w:rPr>
        <w:t>元的一次性资金补助；对于申报程序明确为：</w:t>
      </w:r>
      <w:r>
        <w:rPr>
          <w:rFonts w:hint="eastAsia"/>
          <w:sz w:val="30"/>
          <w:szCs w:val="30"/>
        </w:rPr>
        <w:t>1.</w:t>
      </w:r>
      <w:r>
        <w:rPr>
          <w:rFonts w:hint="eastAsia"/>
          <w:sz w:val="30"/>
          <w:szCs w:val="30"/>
        </w:rPr>
        <w:t>网上申报；</w:t>
      </w:r>
      <w:r>
        <w:rPr>
          <w:rFonts w:hint="eastAsia"/>
          <w:sz w:val="30"/>
          <w:szCs w:val="30"/>
        </w:rPr>
        <w:t>2.</w:t>
      </w:r>
      <w:r>
        <w:rPr>
          <w:rFonts w:hint="eastAsia"/>
          <w:sz w:val="30"/>
          <w:szCs w:val="30"/>
        </w:rPr>
        <w:t>初审；</w:t>
      </w:r>
      <w:r>
        <w:rPr>
          <w:rFonts w:hint="eastAsia"/>
          <w:sz w:val="30"/>
          <w:szCs w:val="30"/>
        </w:rPr>
        <w:t>3.</w:t>
      </w:r>
      <w:r>
        <w:rPr>
          <w:rFonts w:hint="eastAsia"/>
          <w:sz w:val="30"/>
          <w:szCs w:val="30"/>
        </w:rPr>
        <w:t>评审专家进行专家评审，对于符合要求的申报项目，出具专家评审意见；</w:t>
      </w:r>
      <w:r>
        <w:rPr>
          <w:rFonts w:hint="eastAsia"/>
          <w:sz w:val="30"/>
          <w:szCs w:val="30"/>
        </w:rPr>
        <w:t>4.</w:t>
      </w:r>
      <w:r>
        <w:rPr>
          <w:rFonts w:hint="eastAsia"/>
          <w:sz w:val="30"/>
          <w:szCs w:val="30"/>
        </w:rPr>
        <w:t>金湾区科工信局对于提交的项目进行复审，并将审核合格的项目报区政府审定；</w:t>
      </w:r>
      <w:r>
        <w:rPr>
          <w:rFonts w:hint="eastAsia"/>
          <w:sz w:val="30"/>
          <w:szCs w:val="30"/>
        </w:rPr>
        <w:t>5.</w:t>
      </w:r>
      <w:r>
        <w:rPr>
          <w:rFonts w:hint="eastAsia"/>
          <w:sz w:val="30"/>
          <w:szCs w:val="30"/>
        </w:rPr>
        <w:t>金湾区科工信局会同区财政局拟定资金分配方案，报请区政府审定；</w:t>
      </w:r>
      <w:r>
        <w:rPr>
          <w:rFonts w:hint="eastAsia"/>
          <w:sz w:val="30"/>
          <w:szCs w:val="30"/>
        </w:rPr>
        <w:t>6.</w:t>
      </w:r>
      <w:r>
        <w:rPr>
          <w:rFonts w:hint="eastAsia"/>
          <w:sz w:val="30"/>
          <w:szCs w:val="30"/>
        </w:rPr>
        <w:t>将经区政府审定的资金分配方案进行公示；</w:t>
      </w:r>
      <w:r>
        <w:rPr>
          <w:rFonts w:hint="eastAsia"/>
          <w:sz w:val="30"/>
          <w:szCs w:val="30"/>
        </w:rPr>
        <w:t>7.</w:t>
      </w:r>
      <w:r>
        <w:rPr>
          <w:rFonts w:hint="eastAsia"/>
          <w:sz w:val="30"/>
          <w:szCs w:val="30"/>
        </w:rPr>
        <w:t>集中支付。关于申报材料，《申报指南》予以明确，其中加快发展商贸流通业专题的专项资料包括“土地证、房产证或厂房租赁合同以及相关建筑面积证明</w:t>
      </w:r>
      <w:r>
        <w:rPr>
          <w:rFonts w:hint="eastAsia"/>
          <w:sz w:val="30"/>
          <w:szCs w:val="30"/>
        </w:rPr>
        <w:t>材料”；关于加快发展文化旅游业专题的专项资料包括“存在新建、改建类工程的提供相关部门批复文件及面积等相关证明材料”。</w:t>
      </w:r>
    </w:p>
    <w:p w14:paraId="579287E2" w14:textId="77777777" w:rsidR="00B74DF2" w:rsidRDefault="00B74DF2">
      <w:pPr>
        <w:spacing w:line="500" w:lineRule="atLeast"/>
        <w:ind w:firstLine="600"/>
        <w:divId w:val="1253709107"/>
        <w:rPr>
          <w:rFonts w:hint="eastAsia"/>
          <w:sz w:val="30"/>
          <w:szCs w:val="30"/>
        </w:rPr>
      </w:pPr>
      <w:r>
        <w:rPr>
          <w:rFonts w:hint="eastAsia"/>
          <w:sz w:val="30"/>
          <w:szCs w:val="30"/>
        </w:rPr>
        <w:t>2018</w:t>
      </w:r>
      <w:r>
        <w:rPr>
          <w:rFonts w:hint="eastAsia"/>
          <w:sz w:val="30"/>
          <w:szCs w:val="30"/>
        </w:rPr>
        <w:t>年</w:t>
      </w:r>
      <w:r>
        <w:rPr>
          <w:rFonts w:hint="eastAsia"/>
          <w:sz w:val="30"/>
          <w:szCs w:val="30"/>
        </w:rPr>
        <w:t>3</w:t>
      </w:r>
      <w:r>
        <w:rPr>
          <w:rFonts w:hint="eastAsia"/>
          <w:sz w:val="30"/>
          <w:szCs w:val="30"/>
        </w:rPr>
        <w:t>月至</w:t>
      </w:r>
      <w:r>
        <w:rPr>
          <w:rFonts w:hint="eastAsia"/>
          <w:sz w:val="30"/>
          <w:szCs w:val="30"/>
        </w:rPr>
        <w:t>4</w:t>
      </w:r>
      <w:r>
        <w:rPr>
          <w:rFonts w:hint="eastAsia"/>
          <w:sz w:val="30"/>
          <w:szCs w:val="30"/>
        </w:rPr>
        <w:t>月，被告人杨某在负责审批金湾区人民政府对企业的专项补贴、奖励资金时，严重不负责任，不正确履行职责，违反相关政策和文件规定，向不符合申领条件的金某林酒店和嘉某公司两家企业发放补贴资金共计</w:t>
      </w:r>
      <w:r>
        <w:rPr>
          <w:rFonts w:hint="eastAsia"/>
          <w:sz w:val="30"/>
          <w:szCs w:val="30"/>
        </w:rPr>
        <w:t>11,093,000</w:t>
      </w:r>
      <w:r>
        <w:rPr>
          <w:rFonts w:hint="eastAsia"/>
          <w:sz w:val="30"/>
          <w:szCs w:val="30"/>
        </w:rPr>
        <w:t>元。</w:t>
      </w:r>
    </w:p>
    <w:p w14:paraId="2B73CDBB" w14:textId="77777777" w:rsidR="00B74DF2" w:rsidRDefault="00B74DF2">
      <w:pPr>
        <w:spacing w:line="500" w:lineRule="atLeast"/>
        <w:ind w:firstLine="600"/>
        <w:divId w:val="1166478843"/>
        <w:rPr>
          <w:rFonts w:hint="eastAsia"/>
          <w:sz w:val="30"/>
          <w:szCs w:val="30"/>
        </w:rPr>
      </w:pPr>
      <w:r>
        <w:rPr>
          <w:rFonts w:hint="eastAsia"/>
          <w:sz w:val="30"/>
          <w:szCs w:val="30"/>
        </w:rPr>
        <w:t>1.</w:t>
      </w:r>
      <w:r>
        <w:rPr>
          <w:rFonts w:hint="eastAsia"/>
          <w:sz w:val="30"/>
          <w:szCs w:val="30"/>
        </w:rPr>
        <w:t>金某林酒店于</w:t>
      </w:r>
      <w:r>
        <w:rPr>
          <w:rFonts w:hint="eastAsia"/>
          <w:sz w:val="30"/>
          <w:szCs w:val="30"/>
        </w:rPr>
        <w:t>2012</w:t>
      </w:r>
      <w:r>
        <w:rPr>
          <w:rFonts w:hint="eastAsia"/>
          <w:sz w:val="30"/>
          <w:szCs w:val="30"/>
        </w:rPr>
        <w:t>年经旧思泰电子厂装修、增建、改建而来，</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月，经珠海市住房和城乡规划建设局金湾规划分局审查，同意将旧思泰电子厂临时改建为商业、服务业功能。</w:t>
      </w:r>
      <w:r>
        <w:rPr>
          <w:rFonts w:hint="eastAsia"/>
          <w:sz w:val="30"/>
          <w:szCs w:val="30"/>
        </w:rPr>
        <w:t>2018</w:t>
      </w:r>
      <w:r>
        <w:rPr>
          <w:rFonts w:hint="eastAsia"/>
          <w:sz w:val="30"/>
          <w:szCs w:val="30"/>
        </w:rPr>
        <w:t>年</w:t>
      </w:r>
      <w:r>
        <w:rPr>
          <w:rFonts w:hint="eastAsia"/>
          <w:sz w:val="30"/>
          <w:szCs w:val="30"/>
        </w:rPr>
        <w:t>2</w:t>
      </w:r>
      <w:r>
        <w:rPr>
          <w:rFonts w:hint="eastAsia"/>
          <w:sz w:val="30"/>
          <w:szCs w:val="30"/>
        </w:rPr>
        <w:t>月，金某林酒店获批为三星级酒店。</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月，金某林酒店依据《实施意见》第三条第（三）项的规定，以该酒店符合“酒店改造达三星级”项目类别，向金湾区科工信局提出申报金湾区</w:t>
      </w:r>
      <w:r>
        <w:rPr>
          <w:rFonts w:hint="eastAsia"/>
          <w:sz w:val="30"/>
          <w:szCs w:val="30"/>
        </w:rPr>
        <w:t>2017</w:t>
      </w:r>
      <w:r>
        <w:rPr>
          <w:rFonts w:hint="eastAsia"/>
          <w:sz w:val="30"/>
          <w:szCs w:val="30"/>
        </w:rPr>
        <w:t>年度现代服务业专项资金补贴，但金某林酒店并未按照《申报通知》的要求，提供该酒店</w:t>
      </w:r>
      <w:r>
        <w:rPr>
          <w:rFonts w:hint="eastAsia"/>
          <w:sz w:val="30"/>
          <w:szCs w:val="30"/>
        </w:rPr>
        <w:t>2016</w:t>
      </w:r>
      <w:r>
        <w:rPr>
          <w:rFonts w:hint="eastAsia"/>
          <w:sz w:val="30"/>
          <w:szCs w:val="30"/>
        </w:rPr>
        <w:t>年之后相关部门批复的新建、改建类工程材料，仅提供了</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年该酒店从原工业厂房改建为酒店的审查文件、工程承包合同，而且，金某林酒店于</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月获批为三星级酒店，但申报专项资金的年度为</w:t>
      </w:r>
      <w:r>
        <w:rPr>
          <w:rFonts w:hint="eastAsia"/>
          <w:sz w:val="30"/>
          <w:szCs w:val="30"/>
        </w:rPr>
        <w:t>2017</w:t>
      </w:r>
      <w:r>
        <w:rPr>
          <w:rFonts w:hint="eastAsia"/>
          <w:sz w:val="30"/>
          <w:szCs w:val="30"/>
        </w:rPr>
        <w:t>年。上述问题在经过初审、专家评审后，被反映至金湾区科工信局，金湾区科工信局未按照《申报指南》进行复审，只是于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日，由被告人杨某组织召开局务会进行讨论。在讨论中，被告人杨某认为金某林酒店虽然是</w:t>
      </w:r>
      <w:r>
        <w:rPr>
          <w:rFonts w:hint="eastAsia"/>
          <w:sz w:val="30"/>
          <w:szCs w:val="30"/>
        </w:rPr>
        <w:t>2018</w:t>
      </w:r>
      <w:r>
        <w:rPr>
          <w:rFonts w:hint="eastAsia"/>
          <w:sz w:val="30"/>
          <w:szCs w:val="30"/>
        </w:rPr>
        <w:t>年</w:t>
      </w:r>
      <w:r>
        <w:rPr>
          <w:rFonts w:hint="eastAsia"/>
          <w:sz w:val="30"/>
          <w:szCs w:val="30"/>
        </w:rPr>
        <w:t>2</w:t>
      </w:r>
      <w:r>
        <w:rPr>
          <w:rFonts w:hint="eastAsia"/>
          <w:sz w:val="30"/>
          <w:szCs w:val="30"/>
        </w:rPr>
        <w:t>月被评为三星级酒店，但不影响申报</w:t>
      </w:r>
      <w:r>
        <w:rPr>
          <w:rFonts w:hint="eastAsia"/>
          <w:sz w:val="30"/>
          <w:szCs w:val="30"/>
        </w:rPr>
        <w:t>2017</w:t>
      </w:r>
      <w:r>
        <w:rPr>
          <w:rFonts w:hint="eastAsia"/>
          <w:sz w:val="30"/>
          <w:szCs w:val="30"/>
        </w:rPr>
        <w:t>年度专项资金，金某林酒店</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年的改建行为符合文件要求的酒店改造升级，能够纳入资金补贴范围，会议最终决定</w:t>
      </w:r>
      <w:r>
        <w:rPr>
          <w:rFonts w:hint="eastAsia"/>
          <w:sz w:val="30"/>
          <w:szCs w:val="30"/>
        </w:rPr>
        <w:t>核准金某林酒店按照实际建筑面积</w:t>
      </w:r>
      <w:r>
        <w:rPr>
          <w:rFonts w:hint="eastAsia"/>
          <w:sz w:val="30"/>
          <w:szCs w:val="30"/>
        </w:rPr>
        <w:t>20,311</w:t>
      </w:r>
      <w:r>
        <w:rPr>
          <w:rFonts w:hint="eastAsia"/>
          <w:sz w:val="30"/>
          <w:szCs w:val="30"/>
        </w:rPr>
        <w:t>平方米领取补贴</w:t>
      </w:r>
      <w:r>
        <w:rPr>
          <w:rFonts w:hint="eastAsia"/>
          <w:sz w:val="30"/>
          <w:szCs w:val="30"/>
        </w:rPr>
        <w:t>6,093,000</w:t>
      </w:r>
      <w:r>
        <w:rPr>
          <w:rFonts w:hint="eastAsia"/>
          <w:sz w:val="30"/>
          <w:szCs w:val="30"/>
        </w:rPr>
        <w:t>元。经公示后，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日，经被告人杨某签发，金湾区科工信局向区政府提交了《关于申请</w:t>
      </w:r>
      <w:r>
        <w:rPr>
          <w:rFonts w:hint="eastAsia"/>
          <w:sz w:val="30"/>
          <w:szCs w:val="30"/>
        </w:rPr>
        <w:t>2017</w:t>
      </w:r>
      <w:r>
        <w:rPr>
          <w:rFonts w:hint="eastAsia"/>
          <w:sz w:val="30"/>
          <w:szCs w:val="30"/>
        </w:rPr>
        <w:t>年金湾区现代服务业专项资金及金湾区电子商务产业专项资金的请示》并获批，</w:t>
      </w:r>
      <w:r>
        <w:rPr>
          <w:rFonts w:hint="eastAsia"/>
          <w:sz w:val="30"/>
          <w:szCs w:val="30"/>
        </w:rPr>
        <w:t>2018</w:t>
      </w:r>
      <w:r>
        <w:rPr>
          <w:rFonts w:hint="eastAsia"/>
          <w:sz w:val="30"/>
          <w:szCs w:val="30"/>
        </w:rPr>
        <w:t>年</w:t>
      </w:r>
      <w:r>
        <w:rPr>
          <w:rFonts w:hint="eastAsia"/>
          <w:sz w:val="30"/>
          <w:szCs w:val="30"/>
        </w:rPr>
        <w:t>6</w:t>
      </w:r>
      <w:r>
        <w:rPr>
          <w:rFonts w:hint="eastAsia"/>
          <w:sz w:val="30"/>
          <w:szCs w:val="30"/>
        </w:rPr>
        <w:t>月，金某林酒店获得金湾区财政局支付的专项补贴款</w:t>
      </w:r>
      <w:r>
        <w:rPr>
          <w:rFonts w:hint="eastAsia"/>
          <w:sz w:val="30"/>
          <w:szCs w:val="30"/>
        </w:rPr>
        <w:t>6,093,000</w:t>
      </w:r>
      <w:r>
        <w:rPr>
          <w:rFonts w:hint="eastAsia"/>
          <w:sz w:val="30"/>
          <w:szCs w:val="30"/>
        </w:rPr>
        <w:t>元。</w:t>
      </w:r>
    </w:p>
    <w:p w14:paraId="14A8569A" w14:textId="77777777" w:rsidR="00B74DF2" w:rsidRDefault="00B74DF2">
      <w:pPr>
        <w:spacing w:line="500" w:lineRule="atLeast"/>
        <w:ind w:firstLine="600"/>
        <w:divId w:val="1581718474"/>
        <w:rPr>
          <w:rFonts w:hint="eastAsia"/>
          <w:sz w:val="30"/>
          <w:szCs w:val="30"/>
        </w:rPr>
      </w:pPr>
      <w:r>
        <w:rPr>
          <w:rFonts w:hint="eastAsia"/>
          <w:sz w:val="30"/>
          <w:szCs w:val="30"/>
        </w:rPr>
        <w:t>2.2018</w:t>
      </w:r>
      <w:r>
        <w:rPr>
          <w:rFonts w:hint="eastAsia"/>
          <w:sz w:val="30"/>
          <w:szCs w:val="30"/>
        </w:rPr>
        <w:t>年</w:t>
      </w:r>
      <w:r>
        <w:rPr>
          <w:rFonts w:hint="eastAsia"/>
          <w:sz w:val="30"/>
          <w:szCs w:val="30"/>
        </w:rPr>
        <w:t>3</w:t>
      </w:r>
      <w:r>
        <w:rPr>
          <w:rFonts w:hint="eastAsia"/>
          <w:sz w:val="30"/>
          <w:szCs w:val="30"/>
        </w:rPr>
        <w:t>月，嘉某公司依据《实施意见》第二条第（三）项的规定，以该公司“嘉某时代广场”项目符合“新建</w:t>
      </w:r>
      <w:r>
        <w:rPr>
          <w:rFonts w:hint="eastAsia"/>
          <w:sz w:val="30"/>
          <w:szCs w:val="30"/>
        </w:rPr>
        <w:t>2</w:t>
      </w:r>
      <w:r>
        <w:rPr>
          <w:rFonts w:hint="eastAsia"/>
          <w:sz w:val="30"/>
          <w:szCs w:val="30"/>
        </w:rPr>
        <w:t>万平方米以上大型商业广场奖励”项目类别，向金湾区科工信局申报</w:t>
      </w:r>
      <w:r>
        <w:rPr>
          <w:rFonts w:hint="eastAsia"/>
          <w:sz w:val="30"/>
          <w:szCs w:val="30"/>
        </w:rPr>
        <w:t>2017</w:t>
      </w:r>
      <w:r>
        <w:rPr>
          <w:rFonts w:hint="eastAsia"/>
          <w:sz w:val="30"/>
          <w:szCs w:val="30"/>
        </w:rPr>
        <w:t>年度商贸流通业专项资金奖励。嘉某公司提供的资料明确显示“嘉某时代广场”项目分为</w:t>
      </w:r>
      <w:r>
        <w:rPr>
          <w:rFonts w:hint="eastAsia"/>
          <w:sz w:val="30"/>
          <w:szCs w:val="30"/>
        </w:rPr>
        <w:t>2</w:t>
      </w:r>
      <w:r>
        <w:rPr>
          <w:rFonts w:hint="eastAsia"/>
          <w:sz w:val="30"/>
          <w:szCs w:val="30"/>
        </w:rPr>
        <w:t>期，第</w:t>
      </w:r>
      <w:r>
        <w:rPr>
          <w:rFonts w:hint="eastAsia"/>
          <w:sz w:val="30"/>
          <w:szCs w:val="30"/>
        </w:rPr>
        <w:t>1</w:t>
      </w:r>
      <w:r>
        <w:rPr>
          <w:rFonts w:hint="eastAsia"/>
          <w:sz w:val="30"/>
          <w:szCs w:val="30"/>
        </w:rPr>
        <w:t>期于</w:t>
      </w:r>
      <w:r>
        <w:rPr>
          <w:rFonts w:hint="eastAsia"/>
          <w:sz w:val="30"/>
          <w:szCs w:val="30"/>
        </w:rPr>
        <w:t>2013</w:t>
      </w:r>
      <w:r>
        <w:rPr>
          <w:rFonts w:hint="eastAsia"/>
          <w:sz w:val="30"/>
          <w:szCs w:val="30"/>
        </w:rPr>
        <w:t>年末竣工投入使用，商铺总面积为</w:t>
      </w:r>
      <w:r>
        <w:rPr>
          <w:rFonts w:hint="eastAsia"/>
          <w:sz w:val="30"/>
          <w:szCs w:val="30"/>
        </w:rPr>
        <w:t>15,139</w:t>
      </w:r>
      <w:r>
        <w:rPr>
          <w:rFonts w:hint="eastAsia"/>
          <w:sz w:val="30"/>
          <w:szCs w:val="30"/>
        </w:rPr>
        <w:t>平方米；第</w:t>
      </w:r>
      <w:r>
        <w:rPr>
          <w:rFonts w:hint="eastAsia"/>
          <w:sz w:val="30"/>
          <w:szCs w:val="30"/>
        </w:rPr>
        <w:t>2</w:t>
      </w:r>
      <w:r>
        <w:rPr>
          <w:rFonts w:hint="eastAsia"/>
          <w:sz w:val="30"/>
          <w:szCs w:val="30"/>
        </w:rPr>
        <w:t>期于</w:t>
      </w:r>
      <w:r>
        <w:rPr>
          <w:rFonts w:hint="eastAsia"/>
          <w:sz w:val="30"/>
          <w:szCs w:val="30"/>
        </w:rPr>
        <w:t>2017</w:t>
      </w:r>
      <w:r>
        <w:rPr>
          <w:rFonts w:hint="eastAsia"/>
          <w:sz w:val="30"/>
          <w:szCs w:val="30"/>
        </w:rPr>
        <w:t>年初竣工，商铺总面积为</w:t>
      </w:r>
      <w:r>
        <w:rPr>
          <w:rFonts w:hint="eastAsia"/>
          <w:sz w:val="30"/>
          <w:szCs w:val="30"/>
        </w:rPr>
        <w:t>7000</w:t>
      </w:r>
      <w:r>
        <w:rPr>
          <w:rFonts w:hint="eastAsia"/>
          <w:sz w:val="30"/>
          <w:szCs w:val="30"/>
        </w:rPr>
        <w:t>多平方米，因此该项目并不符合《实施意见》关于“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日以后新建或改造、符合金湾区商业发展规划、营业面积在</w:t>
      </w:r>
      <w:r>
        <w:rPr>
          <w:rFonts w:hint="eastAsia"/>
          <w:sz w:val="30"/>
          <w:szCs w:val="30"/>
        </w:rPr>
        <w:t>2</w:t>
      </w:r>
      <w:r>
        <w:rPr>
          <w:rFonts w:hint="eastAsia"/>
          <w:sz w:val="30"/>
          <w:szCs w:val="30"/>
        </w:rPr>
        <w:t>万平方米及以上的大型商业广场（含连锁超市）或产品展示销售交易中心”的奖励要求，而且，嘉某公司仅提交了一期工程的相关资料，时间均在</w:t>
      </w:r>
      <w:r>
        <w:rPr>
          <w:rFonts w:hint="eastAsia"/>
          <w:sz w:val="30"/>
          <w:szCs w:val="30"/>
        </w:rPr>
        <w:t>2016</w:t>
      </w:r>
      <w:r>
        <w:rPr>
          <w:rFonts w:hint="eastAsia"/>
          <w:sz w:val="30"/>
          <w:szCs w:val="30"/>
        </w:rPr>
        <w:t>年之前。经过初审、专家评审后，金湾区科工信局未按照《申报指南》进行复审，在</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日召开的局务会议上，未对该项目进行审核，直接采纳初审专家意见，认定该项目符合政策奖励条件，同意嘉某公司领取奖励资金</w:t>
      </w:r>
      <w:r>
        <w:rPr>
          <w:rFonts w:hint="eastAsia"/>
          <w:sz w:val="30"/>
          <w:szCs w:val="30"/>
        </w:rPr>
        <w:t>500</w:t>
      </w:r>
      <w:r>
        <w:rPr>
          <w:rFonts w:hint="eastAsia"/>
          <w:sz w:val="30"/>
          <w:szCs w:val="30"/>
        </w:rPr>
        <w:t>万元。经公示后，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日，经被告人杨某签发，金湾区科工信局向区政府提交了《关于申请</w:t>
      </w:r>
      <w:r>
        <w:rPr>
          <w:rFonts w:hint="eastAsia"/>
          <w:sz w:val="30"/>
          <w:szCs w:val="30"/>
        </w:rPr>
        <w:t>2017</w:t>
      </w:r>
      <w:r>
        <w:rPr>
          <w:rFonts w:hint="eastAsia"/>
          <w:sz w:val="30"/>
          <w:szCs w:val="30"/>
        </w:rPr>
        <w:t>年金湾区现代服务业专项资金及金湾区电子商务产业专项资金的请示》并获批，</w:t>
      </w:r>
      <w:r>
        <w:rPr>
          <w:rFonts w:hint="eastAsia"/>
          <w:sz w:val="30"/>
          <w:szCs w:val="30"/>
        </w:rPr>
        <w:t>2018</w:t>
      </w:r>
      <w:r>
        <w:rPr>
          <w:rFonts w:hint="eastAsia"/>
          <w:sz w:val="30"/>
          <w:szCs w:val="30"/>
        </w:rPr>
        <w:t>年</w:t>
      </w:r>
      <w:r>
        <w:rPr>
          <w:rFonts w:hint="eastAsia"/>
          <w:sz w:val="30"/>
          <w:szCs w:val="30"/>
        </w:rPr>
        <w:t>6</w:t>
      </w:r>
      <w:r>
        <w:rPr>
          <w:rFonts w:hint="eastAsia"/>
          <w:sz w:val="30"/>
          <w:szCs w:val="30"/>
        </w:rPr>
        <w:t>月，嘉某公司领取到</w:t>
      </w:r>
      <w:r>
        <w:rPr>
          <w:rFonts w:hint="eastAsia"/>
          <w:sz w:val="30"/>
          <w:szCs w:val="30"/>
        </w:rPr>
        <w:t>金湾区财政局拨付的奖金</w:t>
      </w:r>
      <w:r>
        <w:rPr>
          <w:rFonts w:hint="eastAsia"/>
          <w:sz w:val="30"/>
          <w:szCs w:val="30"/>
        </w:rPr>
        <w:t>500</w:t>
      </w:r>
      <w:r>
        <w:rPr>
          <w:rFonts w:hint="eastAsia"/>
          <w:sz w:val="30"/>
          <w:szCs w:val="30"/>
        </w:rPr>
        <w:t>万元。</w:t>
      </w:r>
    </w:p>
    <w:p w14:paraId="190F195B" w14:textId="77777777" w:rsidR="00B74DF2" w:rsidRDefault="00B74DF2">
      <w:pPr>
        <w:spacing w:line="500" w:lineRule="atLeast"/>
        <w:ind w:firstLine="600"/>
        <w:divId w:val="326716201"/>
        <w:rPr>
          <w:rFonts w:hint="eastAsia"/>
          <w:sz w:val="30"/>
          <w:szCs w:val="30"/>
        </w:rPr>
      </w:pP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日，被告人杨某因涉嫌玩忽职守罪被珠海市金湾区监察委立案调查，并于</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日被采取留置措施。调查期间，被告人杨某主动交代了其收受他人贿款的受贿犯罪事实。</w:t>
      </w:r>
    </w:p>
    <w:p w14:paraId="734C6F81" w14:textId="77777777" w:rsidR="00B74DF2" w:rsidRDefault="00B74DF2">
      <w:pPr>
        <w:spacing w:line="500" w:lineRule="atLeast"/>
        <w:ind w:firstLine="600"/>
        <w:divId w:val="79373902"/>
        <w:rPr>
          <w:rFonts w:hint="eastAsia"/>
          <w:sz w:val="30"/>
          <w:szCs w:val="30"/>
        </w:rPr>
      </w:pPr>
      <w:r>
        <w:rPr>
          <w:rFonts w:hint="eastAsia"/>
          <w:sz w:val="30"/>
          <w:szCs w:val="30"/>
        </w:rPr>
        <w:t>2019</w:t>
      </w:r>
      <w:r>
        <w:rPr>
          <w:rFonts w:hint="eastAsia"/>
          <w:sz w:val="30"/>
          <w:szCs w:val="30"/>
        </w:rPr>
        <w:t>年</w:t>
      </w:r>
      <w:r>
        <w:rPr>
          <w:rFonts w:hint="eastAsia"/>
          <w:sz w:val="30"/>
          <w:szCs w:val="30"/>
        </w:rPr>
        <w:t>6</w:t>
      </w:r>
      <w:r>
        <w:rPr>
          <w:rFonts w:hint="eastAsia"/>
          <w:sz w:val="30"/>
          <w:szCs w:val="30"/>
        </w:rPr>
        <w:t>月</w:t>
      </w:r>
      <w:r>
        <w:rPr>
          <w:rFonts w:hint="eastAsia"/>
          <w:sz w:val="30"/>
          <w:szCs w:val="30"/>
        </w:rPr>
        <w:t>4</w:t>
      </w:r>
      <w:r>
        <w:rPr>
          <w:rFonts w:hint="eastAsia"/>
          <w:sz w:val="30"/>
          <w:szCs w:val="30"/>
        </w:rPr>
        <w:t>日，金某林酒店、嘉某公司出具《退还财政补助资金承诺书》，承诺按期退还涉案财政资金，目前嘉某公司已退还</w:t>
      </w:r>
      <w:r>
        <w:rPr>
          <w:rFonts w:hint="eastAsia"/>
          <w:sz w:val="30"/>
          <w:szCs w:val="30"/>
        </w:rPr>
        <w:t>200</w:t>
      </w:r>
      <w:r>
        <w:rPr>
          <w:rFonts w:hint="eastAsia"/>
          <w:sz w:val="30"/>
          <w:szCs w:val="30"/>
        </w:rPr>
        <w:t>万元</w:t>
      </w:r>
      <w:r>
        <w:rPr>
          <w:rFonts w:hint="eastAsia"/>
          <w:sz w:val="30"/>
          <w:szCs w:val="30"/>
        </w:rPr>
        <w:t>;</w:t>
      </w:r>
      <w:r>
        <w:rPr>
          <w:rFonts w:hint="eastAsia"/>
          <w:sz w:val="30"/>
          <w:szCs w:val="30"/>
        </w:rPr>
        <w:t>金某林酒店已退还</w:t>
      </w:r>
      <w:r>
        <w:rPr>
          <w:rFonts w:hint="eastAsia"/>
          <w:sz w:val="30"/>
          <w:szCs w:val="30"/>
        </w:rPr>
        <w:t>50</w:t>
      </w:r>
      <w:r>
        <w:rPr>
          <w:rFonts w:hint="eastAsia"/>
          <w:sz w:val="30"/>
          <w:szCs w:val="30"/>
        </w:rPr>
        <w:t>万元。</w:t>
      </w:r>
    </w:p>
    <w:p w14:paraId="565E9196" w14:textId="77777777" w:rsidR="00B74DF2" w:rsidRDefault="00B74DF2">
      <w:pPr>
        <w:spacing w:line="500" w:lineRule="atLeast"/>
        <w:ind w:firstLine="600"/>
        <w:divId w:val="432020848"/>
        <w:rPr>
          <w:rFonts w:hint="eastAsia"/>
          <w:sz w:val="30"/>
          <w:szCs w:val="30"/>
        </w:rPr>
      </w:pPr>
      <w:r>
        <w:rPr>
          <w:rFonts w:hint="eastAsia"/>
          <w:sz w:val="30"/>
          <w:szCs w:val="30"/>
        </w:rPr>
        <w:t>在审查起诉期间和案件审理期间，被告人杨某通过其家属向金湾区人民检察院退缴受贿款</w:t>
      </w:r>
      <w:r>
        <w:rPr>
          <w:rFonts w:hint="eastAsia"/>
          <w:sz w:val="30"/>
          <w:szCs w:val="30"/>
        </w:rPr>
        <w:t>2,917,478.55</w:t>
      </w:r>
      <w:r>
        <w:rPr>
          <w:rFonts w:hint="eastAsia"/>
          <w:sz w:val="30"/>
          <w:szCs w:val="30"/>
        </w:rPr>
        <w:t>元（含港币</w:t>
      </w:r>
      <w:r>
        <w:rPr>
          <w:rFonts w:hint="eastAsia"/>
          <w:sz w:val="30"/>
          <w:szCs w:val="30"/>
        </w:rPr>
        <w:t>6</w:t>
      </w:r>
      <w:r>
        <w:rPr>
          <w:rFonts w:hint="eastAsia"/>
          <w:sz w:val="30"/>
          <w:szCs w:val="30"/>
        </w:rPr>
        <w:t>万元折合人民币</w:t>
      </w:r>
      <w:r>
        <w:rPr>
          <w:rFonts w:hint="eastAsia"/>
          <w:sz w:val="30"/>
          <w:szCs w:val="30"/>
        </w:rPr>
        <w:t>52,100</w:t>
      </w:r>
      <w:r>
        <w:rPr>
          <w:rFonts w:hint="eastAsia"/>
          <w:sz w:val="30"/>
          <w:szCs w:val="30"/>
        </w:rPr>
        <w:t>元）。</w:t>
      </w:r>
    </w:p>
    <w:p w14:paraId="05040CB9" w14:textId="77777777" w:rsidR="00B74DF2" w:rsidRDefault="00B74DF2">
      <w:pPr>
        <w:spacing w:line="500" w:lineRule="atLeast"/>
        <w:ind w:firstLine="600"/>
        <w:divId w:val="1461995424"/>
        <w:rPr>
          <w:rFonts w:hint="eastAsia"/>
          <w:sz w:val="30"/>
          <w:szCs w:val="30"/>
        </w:rPr>
      </w:pPr>
      <w:r>
        <w:rPr>
          <w:rFonts w:hint="eastAsia"/>
          <w:sz w:val="30"/>
          <w:szCs w:val="30"/>
        </w:rPr>
        <w:t>上述事实，有下列证据予以证实：</w:t>
      </w:r>
    </w:p>
    <w:p w14:paraId="0768D7E6" w14:textId="77777777" w:rsidR="00B74DF2" w:rsidRDefault="00B74DF2">
      <w:pPr>
        <w:spacing w:line="500" w:lineRule="atLeast"/>
        <w:ind w:firstLine="600"/>
        <w:divId w:val="1944334313"/>
        <w:rPr>
          <w:rFonts w:hint="eastAsia"/>
          <w:sz w:val="30"/>
          <w:szCs w:val="30"/>
        </w:rPr>
      </w:pPr>
      <w:r>
        <w:rPr>
          <w:rFonts w:hint="eastAsia"/>
          <w:sz w:val="30"/>
          <w:szCs w:val="30"/>
        </w:rPr>
        <w:t>1.</w:t>
      </w:r>
      <w:r>
        <w:rPr>
          <w:rFonts w:hint="eastAsia"/>
          <w:sz w:val="30"/>
          <w:szCs w:val="30"/>
        </w:rPr>
        <w:t>被告人杨某供述；</w:t>
      </w:r>
    </w:p>
    <w:p w14:paraId="5C2F38FE" w14:textId="77777777" w:rsidR="00B74DF2" w:rsidRDefault="00B74DF2">
      <w:pPr>
        <w:spacing w:line="500" w:lineRule="atLeast"/>
        <w:ind w:firstLine="600"/>
        <w:divId w:val="133373776"/>
        <w:rPr>
          <w:rFonts w:hint="eastAsia"/>
          <w:sz w:val="30"/>
          <w:szCs w:val="30"/>
        </w:rPr>
      </w:pPr>
      <w:r>
        <w:rPr>
          <w:rFonts w:hint="eastAsia"/>
          <w:sz w:val="30"/>
          <w:szCs w:val="30"/>
        </w:rPr>
        <w:t>2.</w:t>
      </w:r>
      <w:r>
        <w:rPr>
          <w:rFonts w:hint="eastAsia"/>
          <w:sz w:val="30"/>
          <w:szCs w:val="30"/>
        </w:rPr>
        <w:t>证人詹某、邹某、翁某</w:t>
      </w:r>
      <w:r>
        <w:rPr>
          <w:rFonts w:hint="eastAsia"/>
          <w:sz w:val="30"/>
          <w:szCs w:val="30"/>
        </w:rPr>
        <w:t>1</w:t>
      </w:r>
      <w:r>
        <w:rPr>
          <w:rFonts w:hint="eastAsia"/>
          <w:sz w:val="30"/>
          <w:szCs w:val="30"/>
        </w:rPr>
        <w:t>、郭某</w:t>
      </w:r>
      <w:r>
        <w:rPr>
          <w:rFonts w:hint="eastAsia"/>
          <w:sz w:val="30"/>
          <w:szCs w:val="30"/>
        </w:rPr>
        <w:t>1</w:t>
      </w:r>
      <w:r>
        <w:rPr>
          <w:rFonts w:hint="eastAsia"/>
          <w:sz w:val="30"/>
          <w:szCs w:val="30"/>
        </w:rPr>
        <w:t>、郭某</w:t>
      </w:r>
      <w:r>
        <w:rPr>
          <w:rFonts w:hint="eastAsia"/>
          <w:sz w:val="30"/>
          <w:szCs w:val="30"/>
        </w:rPr>
        <w:t>2</w:t>
      </w:r>
      <w:r>
        <w:rPr>
          <w:rFonts w:hint="eastAsia"/>
          <w:sz w:val="30"/>
          <w:szCs w:val="30"/>
        </w:rPr>
        <w:t>、罗某、何某、陈某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、冯某、李某</w:t>
      </w:r>
      <w:r>
        <w:rPr>
          <w:rFonts w:hint="eastAsia"/>
          <w:sz w:val="30"/>
          <w:szCs w:val="30"/>
        </w:rPr>
        <w:t>1</w:t>
      </w:r>
      <w:r>
        <w:rPr>
          <w:rFonts w:hint="eastAsia"/>
          <w:sz w:val="30"/>
          <w:szCs w:val="30"/>
        </w:rPr>
        <w:t>、谢某、许某、刘某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、叶某、黄某、曹某、郑某、韦某、李某</w:t>
      </w:r>
      <w:r>
        <w:rPr>
          <w:rFonts w:hint="eastAsia"/>
          <w:sz w:val="30"/>
          <w:szCs w:val="30"/>
        </w:rPr>
        <w:t>2</w:t>
      </w:r>
      <w:r>
        <w:rPr>
          <w:rFonts w:hint="eastAsia"/>
          <w:sz w:val="30"/>
          <w:szCs w:val="30"/>
        </w:rPr>
        <w:t>、翁某</w:t>
      </w:r>
      <w:r>
        <w:rPr>
          <w:rFonts w:hint="eastAsia"/>
          <w:sz w:val="30"/>
          <w:szCs w:val="30"/>
        </w:rPr>
        <w:t>2</w:t>
      </w:r>
      <w:r>
        <w:rPr>
          <w:rFonts w:hint="eastAsia"/>
          <w:sz w:val="30"/>
          <w:szCs w:val="30"/>
        </w:rPr>
        <w:t>、翁某</w:t>
      </w:r>
      <w:r>
        <w:rPr>
          <w:rFonts w:hint="eastAsia"/>
          <w:sz w:val="30"/>
          <w:szCs w:val="30"/>
        </w:rPr>
        <w:t>3</w:t>
      </w:r>
      <w:r>
        <w:rPr>
          <w:rFonts w:hint="eastAsia"/>
          <w:sz w:val="30"/>
          <w:szCs w:val="30"/>
        </w:rPr>
        <w:t>、赵某、陈某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的证言；</w:t>
      </w:r>
    </w:p>
    <w:p w14:paraId="1AAA4915" w14:textId="77777777" w:rsidR="00B74DF2" w:rsidRDefault="00B74DF2">
      <w:pPr>
        <w:spacing w:line="500" w:lineRule="atLeast"/>
        <w:ind w:firstLine="600"/>
        <w:divId w:val="1226531019"/>
        <w:rPr>
          <w:rFonts w:hint="eastAsia"/>
          <w:sz w:val="30"/>
          <w:szCs w:val="30"/>
        </w:rPr>
      </w:pPr>
      <w:r>
        <w:rPr>
          <w:rFonts w:hint="eastAsia"/>
          <w:sz w:val="30"/>
          <w:szCs w:val="30"/>
        </w:rPr>
        <w:t>3.</w:t>
      </w:r>
      <w:r>
        <w:rPr>
          <w:rFonts w:hint="eastAsia"/>
          <w:sz w:val="30"/>
          <w:szCs w:val="30"/>
        </w:rPr>
        <w:t>综合书证：立案决定书、关于被告人杨某到案情况说明、具有自首情节的说明、建议从宽处理的情况说明、金湾区科工信局主要职责内设机构和人员编制规定、被告人杨某任职文件、科工信局班子分工文件、干部任免审批表、公务员登记表、人员基本信息；</w:t>
      </w:r>
    </w:p>
    <w:p w14:paraId="11C2782F" w14:textId="77777777" w:rsidR="00B74DF2" w:rsidRDefault="00B74DF2">
      <w:pPr>
        <w:spacing w:line="500" w:lineRule="atLeast"/>
        <w:ind w:firstLine="600"/>
        <w:divId w:val="1769498611"/>
        <w:rPr>
          <w:rFonts w:hint="eastAsia"/>
          <w:sz w:val="30"/>
          <w:szCs w:val="30"/>
        </w:rPr>
      </w:pPr>
      <w:r>
        <w:rPr>
          <w:rFonts w:hint="eastAsia"/>
          <w:sz w:val="30"/>
          <w:szCs w:val="30"/>
        </w:rPr>
        <w:t>4.</w:t>
      </w:r>
      <w:r>
        <w:rPr>
          <w:rFonts w:hint="eastAsia"/>
          <w:sz w:val="30"/>
          <w:szCs w:val="30"/>
        </w:rPr>
        <w:t>关于受贿罪的书证：金湾区关于“稳外贸促增长调结构”相关文件、相关企业的扶持资金申报材料、金湾区科工信局关于补贴扶持资金的相关呈批文件和公示名单、金湾区扩大外贸出口规模扶持资金审核表、金湾区财政局关于资金安排相关函件、财政支付凭证、暂时扣留、冻结财物收据、转款凭证；</w:t>
      </w:r>
    </w:p>
    <w:p w14:paraId="6C895679" w14:textId="77777777" w:rsidR="00B74DF2" w:rsidRDefault="00B74DF2">
      <w:pPr>
        <w:spacing w:line="500" w:lineRule="atLeast"/>
        <w:ind w:firstLine="600"/>
        <w:divId w:val="244651023"/>
        <w:rPr>
          <w:rFonts w:hint="eastAsia"/>
          <w:sz w:val="30"/>
          <w:szCs w:val="30"/>
        </w:rPr>
      </w:pPr>
      <w:r>
        <w:rPr>
          <w:rFonts w:hint="eastAsia"/>
          <w:sz w:val="30"/>
          <w:szCs w:val="30"/>
        </w:rPr>
        <w:t>5.</w:t>
      </w:r>
      <w:r>
        <w:rPr>
          <w:rFonts w:hint="eastAsia"/>
          <w:sz w:val="30"/>
          <w:szCs w:val="30"/>
        </w:rPr>
        <w:t>关于玩忽职守罪的书证：《关于征</w:t>
      </w:r>
      <w:r>
        <w:rPr>
          <w:rFonts w:hint="eastAsia"/>
          <w:sz w:val="30"/>
          <w:szCs w:val="30"/>
        </w:rPr>
        <w:t>求</w:t>
      </w:r>
      <w:r>
        <w:rPr>
          <w:rFonts w:hint="eastAsia"/>
          <w:sz w:val="30"/>
          <w:szCs w:val="30"/>
        </w:rPr>
        <w:t>函》及《复函》《实施意见》《关于组织开展</w:t>
      </w:r>
      <w:r>
        <w:rPr>
          <w:rFonts w:hint="eastAsia"/>
          <w:sz w:val="30"/>
          <w:szCs w:val="30"/>
        </w:rPr>
        <w:t>2017</w:t>
      </w:r>
      <w:r>
        <w:rPr>
          <w:rFonts w:hint="eastAsia"/>
          <w:sz w:val="30"/>
          <w:szCs w:val="30"/>
        </w:rPr>
        <w:t>年金湾区现代服务业专项资金申报工作的通知》《</w:t>
      </w:r>
      <w:r>
        <w:rPr>
          <w:rFonts w:hint="eastAsia"/>
          <w:sz w:val="30"/>
          <w:szCs w:val="30"/>
        </w:rPr>
        <w:t>2017</w:t>
      </w:r>
      <w:r>
        <w:rPr>
          <w:rFonts w:hint="eastAsia"/>
          <w:sz w:val="30"/>
          <w:szCs w:val="30"/>
        </w:rPr>
        <w:t>年金湾区现代服务业专项资金项目服务协议》《关于组织开展</w:t>
      </w:r>
      <w:r>
        <w:rPr>
          <w:rFonts w:hint="eastAsia"/>
          <w:sz w:val="30"/>
          <w:szCs w:val="30"/>
        </w:rPr>
        <w:t>2017</w:t>
      </w:r>
      <w:r>
        <w:rPr>
          <w:rFonts w:hint="eastAsia"/>
          <w:sz w:val="30"/>
          <w:szCs w:val="30"/>
        </w:rPr>
        <w:t>年金湾区现代服务业专项资金申报工作的方案》《关于珠海市工业互联网协会与珠海市金湾区中小企业发展促进会之间关系的说明函》《申报指南》《关于要求对相关政策条文予以解释的函》及《复函》、金某林酒店</w:t>
      </w:r>
      <w:r>
        <w:rPr>
          <w:rFonts w:hint="eastAsia"/>
          <w:sz w:val="30"/>
          <w:szCs w:val="30"/>
        </w:rPr>
        <w:t>2017</w:t>
      </w:r>
      <w:r>
        <w:rPr>
          <w:rFonts w:hint="eastAsia"/>
          <w:sz w:val="30"/>
          <w:szCs w:val="30"/>
        </w:rPr>
        <w:t>年现代服务业专项资金申请材料、嘉某公司</w:t>
      </w:r>
      <w:r>
        <w:rPr>
          <w:rFonts w:hint="eastAsia"/>
          <w:sz w:val="30"/>
          <w:szCs w:val="30"/>
        </w:rPr>
        <w:t>2017</w:t>
      </w:r>
      <w:r>
        <w:rPr>
          <w:rFonts w:hint="eastAsia"/>
          <w:sz w:val="30"/>
          <w:szCs w:val="30"/>
        </w:rPr>
        <w:t>年现代服务业专项资金申请材料、会议记录及会议纪要、《</w:t>
      </w:r>
      <w:r>
        <w:rPr>
          <w:rFonts w:hint="eastAsia"/>
          <w:sz w:val="30"/>
          <w:szCs w:val="30"/>
        </w:rPr>
        <w:t>2017</w:t>
      </w:r>
      <w:r>
        <w:rPr>
          <w:rFonts w:hint="eastAsia"/>
          <w:sz w:val="30"/>
          <w:szCs w:val="30"/>
        </w:rPr>
        <w:t>年金湾区现代服务业专项资金复审汇总表》《“金湾区现代服务业”资金补贴的专项审核报告》《关于申请</w:t>
      </w:r>
      <w:r>
        <w:rPr>
          <w:rFonts w:hint="eastAsia"/>
          <w:sz w:val="30"/>
          <w:szCs w:val="30"/>
        </w:rPr>
        <w:t>2017</w:t>
      </w:r>
      <w:r>
        <w:rPr>
          <w:rFonts w:hint="eastAsia"/>
          <w:sz w:val="30"/>
          <w:szCs w:val="30"/>
        </w:rPr>
        <w:t>年金湾区现代服务业专项资金及金湾区电子商务产业专项资金的请示》《关于</w:t>
      </w:r>
      <w:r>
        <w:rPr>
          <w:rFonts w:hint="eastAsia"/>
          <w:sz w:val="30"/>
          <w:szCs w:val="30"/>
        </w:rPr>
        <w:t>2017</w:t>
      </w:r>
      <w:r>
        <w:rPr>
          <w:rFonts w:hint="eastAsia"/>
          <w:sz w:val="30"/>
          <w:szCs w:val="30"/>
        </w:rPr>
        <w:t>年度金湾区现代服务业专项资金及电子商务产业专项资金拟补贴企业公示名单的通知》《关于对“嘉某时代广场”项目的说明》《金湾区委区政府办公室文件呈批表》《财政局复函》、费用支出报账单、财政支付凭证、收据、《退还财政补助资金承诺书》、转款凭证；</w:t>
      </w:r>
    </w:p>
    <w:p w14:paraId="6BC75105" w14:textId="77777777" w:rsidR="00B74DF2" w:rsidRDefault="00B74DF2">
      <w:pPr>
        <w:spacing w:line="500" w:lineRule="atLeast"/>
        <w:ind w:firstLine="600"/>
        <w:divId w:val="260535067"/>
        <w:rPr>
          <w:rFonts w:hint="eastAsia"/>
          <w:sz w:val="30"/>
          <w:szCs w:val="30"/>
        </w:rPr>
      </w:pPr>
      <w:r>
        <w:rPr>
          <w:rFonts w:hint="eastAsia"/>
          <w:sz w:val="30"/>
          <w:szCs w:val="30"/>
        </w:rPr>
        <w:t>6.</w:t>
      </w:r>
      <w:r>
        <w:rPr>
          <w:rFonts w:hint="eastAsia"/>
          <w:sz w:val="30"/>
          <w:szCs w:val="30"/>
        </w:rPr>
        <w:t>收受詹某</w:t>
      </w:r>
      <w:r>
        <w:rPr>
          <w:rFonts w:hint="eastAsia"/>
          <w:sz w:val="30"/>
          <w:szCs w:val="30"/>
        </w:rPr>
        <w:t>30</w:t>
      </w:r>
      <w:r>
        <w:rPr>
          <w:rFonts w:hint="eastAsia"/>
          <w:sz w:val="30"/>
          <w:szCs w:val="30"/>
        </w:rPr>
        <w:t>万元的书证：《协议书》《说明》《出口补贴情况统计表》《领取扶持资金情况表》、银行交易流水、工商登记资料；</w:t>
      </w:r>
    </w:p>
    <w:p w14:paraId="587C30C4" w14:textId="77777777" w:rsidR="00B74DF2" w:rsidRDefault="00B74DF2">
      <w:pPr>
        <w:spacing w:line="500" w:lineRule="atLeast"/>
        <w:ind w:firstLine="600"/>
        <w:divId w:val="154340202"/>
        <w:rPr>
          <w:rFonts w:hint="eastAsia"/>
          <w:sz w:val="30"/>
          <w:szCs w:val="30"/>
        </w:rPr>
      </w:pPr>
      <w:r>
        <w:rPr>
          <w:rFonts w:hint="eastAsia"/>
          <w:sz w:val="30"/>
          <w:szCs w:val="30"/>
        </w:rPr>
        <w:t>7.</w:t>
      </w:r>
      <w:r>
        <w:rPr>
          <w:rFonts w:hint="eastAsia"/>
          <w:sz w:val="30"/>
          <w:szCs w:val="30"/>
        </w:rPr>
        <w:t>收受郭某</w:t>
      </w:r>
      <w:r>
        <w:rPr>
          <w:rFonts w:hint="eastAsia"/>
          <w:sz w:val="30"/>
          <w:szCs w:val="30"/>
        </w:rPr>
        <w:t>110</w:t>
      </w:r>
      <w:r>
        <w:rPr>
          <w:rFonts w:hint="eastAsia"/>
          <w:sz w:val="30"/>
          <w:szCs w:val="30"/>
        </w:rPr>
        <w:t>万元的书证：银行支取回单、《</w:t>
      </w:r>
      <w:r>
        <w:rPr>
          <w:rFonts w:hint="eastAsia"/>
          <w:sz w:val="30"/>
          <w:szCs w:val="30"/>
        </w:rPr>
        <w:t>2017</w:t>
      </w:r>
      <w:r>
        <w:rPr>
          <w:rFonts w:hint="eastAsia"/>
          <w:sz w:val="30"/>
          <w:szCs w:val="30"/>
        </w:rPr>
        <w:t>年度金湾区电子政务系统运维保障服务合同》《金湾区城乡融合公共服务平台（门户网站）升级维护服务合同》《补充协议》《政务信息资源共享平台采购项目合同书》、商事登记簿；</w:t>
      </w:r>
    </w:p>
    <w:p w14:paraId="2F67A419" w14:textId="77777777" w:rsidR="00B74DF2" w:rsidRDefault="00B74DF2">
      <w:pPr>
        <w:spacing w:line="500" w:lineRule="atLeast"/>
        <w:ind w:firstLine="600"/>
        <w:divId w:val="2131123752"/>
        <w:rPr>
          <w:rFonts w:hint="eastAsia"/>
          <w:sz w:val="30"/>
          <w:szCs w:val="30"/>
        </w:rPr>
      </w:pPr>
      <w:r>
        <w:rPr>
          <w:rFonts w:hint="eastAsia"/>
          <w:sz w:val="30"/>
          <w:szCs w:val="30"/>
        </w:rPr>
        <w:t>8.</w:t>
      </w:r>
      <w:r>
        <w:rPr>
          <w:rFonts w:hint="eastAsia"/>
          <w:sz w:val="30"/>
          <w:szCs w:val="30"/>
        </w:rPr>
        <w:t>收受郭某</w:t>
      </w:r>
      <w:r>
        <w:rPr>
          <w:rFonts w:hint="eastAsia"/>
          <w:sz w:val="30"/>
          <w:szCs w:val="30"/>
        </w:rPr>
        <w:t>2182</w:t>
      </w:r>
      <w:r>
        <w:rPr>
          <w:rFonts w:hint="eastAsia"/>
          <w:sz w:val="30"/>
          <w:szCs w:val="30"/>
        </w:rPr>
        <w:t>万余元的书证：</w:t>
      </w:r>
      <w:r>
        <w:rPr>
          <w:rFonts w:hint="eastAsia"/>
          <w:sz w:val="30"/>
          <w:szCs w:val="30"/>
        </w:rPr>
        <w:t>2017</w:t>
      </w:r>
      <w:r>
        <w:rPr>
          <w:rFonts w:hint="eastAsia"/>
          <w:sz w:val="30"/>
          <w:szCs w:val="30"/>
        </w:rPr>
        <w:t>经营单位量值表、情况说明、海关报关单、进口数据、《关于申请一次性办公场地租金和运营费用补贴的请示》及《回复》、罗某银行流水、关于企业实际经营人和账户实际使用人的证明；</w:t>
      </w:r>
    </w:p>
    <w:p w14:paraId="360F2534" w14:textId="77777777" w:rsidR="00B74DF2" w:rsidRDefault="00B74DF2">
      <w:pPr>
        <w:spacing w:line="500" w:lineRule="atLeast"/>
        <w:ind w:firstLine="600"/>
        <w:divId w:val="1085150654"/>
        <w:rPr>
          <w:rFonts w:hint="eastAsia"/>
          <w:sz w:val="30"/>
          <w:szCs w:val="30"/>
        </w:rPr>
      </w:pPr>
      <w:r>
        <w:rPr>
          <w:rFonts w:hint="eastAsia"/>
          <w:sz w:val="30"/>
          <w:szCs w:val="30"/>
        </w:rPr>
        <w:t>9.</w:t>
      </w:r>
      <w:r>
        <w:rPr>
          <w:rFonts w:hint="eastAsia"/>
          <w:sz w:val="30"/>
          <w:szCs w:val="30"/>
        </w:rPr>
        <w:t>收受陈某</w:t>
      </w:r>
      <w:r>
        <w:rPr>
          <w:rFonts w:hint="eastAsia"/>
          <w:sz w:val="30"/>
          <w:szCs w:val="30"/>
        </w:rPr>
        <w:t>1</w:t>
      </w:r>
      <w:r>
        <w:rPr>
          <w:rFonts w:hint="eastAsia"/>
          <w:sz w:val="30"/>
          <w:szCs w:val="30"/>
        </w:rPr>
        <w:t>港币</w:t>
      </w:r>
      <w:r>
        <w:rPr>
          <w:rFonts w:hint="eastAsia"/>
          <w:sz w:val="30"/>
          <w:szCs w:val="30"/>
        </w:rPr>
        <w:t>6</w:t>
      </w:r>
      <w:r>
        <w:rPr>
          <w:rFonts w:hint="eastAsia"/>
          <w:sz w:val="30"/>
          <w:szCs w:val="30"/>
        </w:rPr>
        <w:t>万元的书证：珠海宏某电子科技有限公司建设用地规划资料、工商登记资料；</w:t>
      </w:r>
    </w:p>
    <w:p w14:paraId="7E1318B9" w14:textId="77777777" w:rsidR="00B74DF2" w:rsidRDefault="00B74DF2">
      <w:pPr>
        <w:spacing w:line="500" w:lineRule="atLeast"/>
        <w:ind w:firstLine="600"/>
        <w:divId w:val="621350541"/>
        <w:rPr>
          <w:rFonts w:hint="eastAsia"/>
          <w:sz w:val="30"/>
          <w:szCs w:val="30"/>
        </w:rPr>
      </w:pPr>
      <w:r>
        <w:rPr>
          <w:rFonts w:hint="eastAsia"/>
          <w:sz w:val="30"/>
          <w:szCs w:val="30"/>
        </w:rPr>
        <w:t>10.</w:t>
      </w:r>
      <w:r>
        <w:rPr>
          <w:rFonts w:hint="eastAsia"/>
          <w:sz w:val="30"/>
          <w:szCs w:val="30"/>
        </w:rPr>
        <w:t>收受邹某</w:t>
      </w:r>
      <w:r>
        <w:rPr>
          <w:rFonts w:hint="eastAsia"/>
          <w:sz w:val="30"/>
          <w:szCs w:val="30"/>
        </w:rPr>
        <w:t>5</w:t>
      </w:r>
      <w:r>
        <w:rPr>
          <w:rFonts w:hint="eastAsia"/>
          <w:sz w:val="30"/>
          <w:szCs w:val="30"/>
        </w:rPr>
        <w:t>万元的书证：申请表、经营单位量值表、银行开户许可证、海关报送登记证书、《协议书》、说明、工商登记资料；</w:t>
      </w:r>
    </w:p>
    <w:p w14:paraId="3DA8736F" w14:textId="77777777" w:rsidR="00B74DF2" w:rsidRDefault="00B74DF2">
      <w:pPr>
        <w:spacing w:line="500" w:lineRule="atLeast"/>
        <w:ind w:firstLine="600"/>
        <w:divId w:val="862018337"/>
        <w:rPr>
          <w:rFonts w:hint="eastAsia"/>
          <w:sz w:val="30"/>
          <w:szCs w:val="30"/>
        </w:rPr>
      </w:pPr>
      <w:r>
        <w:rPr>
          <w:rFonts w:hint="eastAsia"/>
          <w:sz w:val="30"/>
          <w:szCs w:val="30"/>
        </w:rPr>
        <w:t>11.</w:t>
      </w:r>
      <w:r>
        <w:rPr>
          <w:rFonts w:hint="eastAsia"/>
          <w:sz w:val="30"/>
          <w:szCs w:val="30"/>
        </w:rPr>
        <w:t>收受陈某</w:t>
      </w:r>
      <w:r>
        <w:rPr>
          <w:rFonts w:hint="eastAsia"/>
          <w:sz w:val="30"/>
          <w:szCs w:val="30"/>
        </w:rPr>
        <w:t>2556,210.26</w:t>
      </w:r>
      <w:r>
        <w:rPr>
          <w:rFonts w:hint="eastAsia"/>
          <w:sz w:val="30"/>
          <w:szCs w:val="30"/>
        </w:rPr>
        <w:t>元的书证：银行流水回单、账户历史交易明细表、银行账号流水、《场地租赁合同》、工商登记资料；</w:t>
      </w:r>
    </w:p>
    <w:p w14:paraId="0261377A" w14:textId="77777777" w:rsidR="00B74DF2" w:rsidRDefault="00B74DF2">
      <w:pPr>
        <w:spacing w:line="500" w:lineRule="atLeast"/>
        <w:ind w:firstLine="600"/>
        <w:divId w:val="861287006"/>
        <w:rPr>
          <w:rFonts w:hint="eastAsia"/>
          <w:sz w:val="30"/>
          <w:szCs w:val="30"/>
        </w:rPr>
      </w:pPr>
      <w:r>
        <w:rPr>
          <w:rFonts w:hint="eastAsia"/>
          <w:sz w:val="30"/>
          <w:szCs w:val="30"/>
        </w:rPr>
        <w:t>12.</w:t>
      </w:r>
      <w:r>
        <w:rPr>
          <w:rFonts w:hint="eastAsia"/>
          <w:sz w:val="30"/>
          <w:szCs w:val="30"/>
        </w:rPr>
        <w:t>收受翁某</w:t>
      </w:r>
      <w:r>
        <w:rPr>
          <w:rFonts w:hint="eastAsia"/>
          <w:sz w:val="30"/>
          <w:szCs w:val="30"/>
        </w:rPr>
        <w:t>13</w:t>
      </w:r>
      <w:r>
        <w:rPr>
          <w:rFonts w:hint="eastAsia"/>
          <w:sz w:val="30"/>
          <w:szCs w:val="30"/>
        </w:rPr>
        <w:t>万元的书证：扶持资金申报材料、补贴金额统计情况表、《关于兑现扩大外贸出口规模扶持资金的请示》《关于申请</w:t>
      </w:r>
      <w:r>
        <w:rPr>
          <w:rFonts w:hint="eastAsia"/>
          <w:sz w:val="30"/>
          <w:szCs w:val="30"/>
        </w:rPr>
        <w:t>2017</w:t>
      </w:r>
      <w:r>
        <w:rPr>
          <w:rFonts w:hint="eastAsia"/>
          <w:sz w:val="30"/>
          <w:szCs w:val="30"/>
        </w:rPr>
        <w:t>年金湾区外贸新业态专项资金的请示》、工商登记资料；</w:t>
      </w:r>
    </w:p>
    <w:p w14:paraId="669A081A" w14:textId="77777777" w:rsidR="00B74DF2" w:rsidRDefault="00B74DF2">
      <w:pPr>
        <w:spacing w:line="500" w:lineRule="atLeast"/>
        <w:ind w:firstLine="600"/>
        <w:divId w:val="1368412801"/>
        <w:rPr>
          <w:rFonts w:hint="eastAsia"/>
          <w:sz w:val="30"/>
          <w:szCs w:val="30"/>
        </w:rPr>
      </w:pPr>
      <w:r>
        <w:rPr>
          <w:rFonts w:hint="eastAsia"/>
          <w:sz w:val="30"/>
          <w:szCs w:val="30"/>
        </w:rPr>
        <w:t>13.</w:t>
      </w:r>
      <w:r>
        <w:rPr>
          <w:rFonts w:hint="eastAsia"/>
          <w:sz w:val="30"/>
          <w:szCs w:val="30"/>
        </w:rPr>
        <w:t>搜查笔录、查封扣押清单、解除查封扣押清单。</w:t>
      </w:r>
    </w:p>
    <w:p w14:paraId="3E35C3E9" w14:textId="77777777" w:rsidR="00B74DF2" w:rsidRDefault="00B74DF2">
      <w:pPr>
        <w:spacing w:line="500" w:lineRule="atLeast"/>
        <w:ind w:firstLine="600"/>
        <w:divId w:val="944265881"/>
        <w:rPr>
          <w:rFonts w:hint="eastAsia"/>
          <w:sz w:val="30"/>
          <w:szCs w:val="30"/>
        </w:rPr>
      </w:pPr>
      <w:r>
        <w:rPr>
          <w:rFonts w:hint="eastAsia"/>
          <w:sz w:val="30"/>
          <w:szCs w:val="30"/>
        </w:rPr>
        <w:t>上述证据均经当庭举证、质证，证据间能相互印证，本院予以确认。</w:t>
      </w:r>
    </w:p>
    <w:p w14:paraId="2FA992CB" w14:textId="77777777" w:rsidR="00B74DF2" w:rsidRDefault="00B74DF2">
      <w:pPr>
        <w:spacing w:line="500" w:lineRule="atLeast"/>
        <w:ind w:firstLine="600"/>
        <w:divId w:val="1148785607"/>
        <w:rPr>
          <w:rFonts w:hint="eastAsia"/>
          <w:sz w:val="30"/>
          <w:szCs w:val="30"/>
        </w:rPr>
      </w:pPr>
      <w:r>
        <w:rPr>
          <w:rFonts w:hint="eastAsia"/>
          <w:sz w:val="30"/>
          <w:szCs w:val="30"/>
        </w:rPr>
        <w:t>本院认为，被告人杨某为国家工作人员，利用职务上的便利，多次非法收受他人财物，为他人谋取利益，数额巨大；并在工作中严重不负责任，玩忽职守，情节特别严重，应当分别以受贿罪、玩忽职守罪追究其刑事责任。公诉机关指控的犯罪事实清楚，证据确实、充分，所指控罪名成立。</w:t>
      </w:r>
    </w:p>
    <w:p w14:paraId="177144B9" w14:textId="77777777" w:rsidR="00B74DF2" w:rsidRDefault="00B74DF2">
      <w:pPr>
        <w:spacing w:line="500" w:lineRule="atLeast"/>
        <w:ind w:firstLine="600"/>
        <w:divId w:val="1103768815"/>
        <w:rPr>
          <w:rFonts w:hint="eastAsia"/>
          <w:sz w:val="30"/>
          <w:szCs w:val="30"/>
        </w:rPr>
      </w:pPr>
      <w:r>
        <w:rPr>
          <w:rFonts w:hint="eastAsia"/>
          <w:sz w:val="30"/>
          <w:szCs w:val="30"/>
        </w:rPr>
        <w:t>被告人杨某及其辩护人对于公诉机关指控的玩忽职守犯罪，在证据和法律适用上均提出辩护意见，归纳起来主要有两点：</w:t>
      </w:r>
      <w:r>
        <w:rPr>
          <w:rFonts w:hint="eastAsia"/>
          <w:sz w:val="30"/>
          <w:szCs w:val="30"/>
        </w:rPr>
        <w:t>1.</w:t>
      </w:r>
      <w:r>
        <w:rPr>
          <w:rFonts w:hint="eastAsia"/>
          <w:sz w:val="30"/>
          <w:szCs w:val="30"/>
        </w:rPr>
        <w:t>《实施意见》关于“</w:t>
      </w:r>
      <w:r>
        <w:rPr>
          <w:rFonts w:hint="eastAsia"/>
          <w:sz w:val="30"/>
          <w:szCs w:val="30"/>
        </w:rPr>
        <w:t>2016</w:t>
      </w:r>
      <w:r>
        <w:rPr>
          <w:rFonts w:hint="eastAsia"/>
          <w:sz w:val="30"/>
          <w:szCs w:val="30"/>
        </w:rPr>
        <w:t>年进驻或达到条件的企业可享受本政策扶持”的规定存在歧义，存在多角度理解的可能，局务会议参与者理解</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日之后现状达到条件的企业可以申请补贴和奖励，符合《实施意见》促进企业发展的主旨。</w:t>
      </w:r>
      <w:r>
        <w:rPr>
          <w:rFonts w:hint="eastAsia"/>
          <w:sz w:val="30"/>
          <w:szCs w:val="30"/>
        </w:rPr>
        <w:t>2.</w:t>
      </w:r>
      <w:r>
        <w:rPr>
          <w:rFonts w:hint="eastAsia"/>
          <w:sz w:val="30"/>
          <w:szCs w:val="30"/>
        </w:rPr>
        <w:t>被告人杨某并非直接责任人，并非唯一决策人，不应承担全部法律责任。对此，本院评判如下：</w:t>
      </w:r>
    </w:p>
    <w:p w14:paraId="6F6631EA" w14:textId="77777777" w:rsidR="00B74DF2" w:rsidRDefault="00B74DF2">
      <w:pPr>
        <w:spacing w:line="500" w:lineRule="atLeast"/>
        <w:ind w:firstLine="600"/>
        <w:divId w:val="1712802308"/>
        <w:rPr>
          <w:rFonts w:hint="eastAsia"/>
          <w:sz w:val="30"/>
          <w:szCs w:val="30"/>
        </w:rPr>
      </w:pPr>
      <w:r>
        <w:rPr>
          <w:rFonts w:hint="eastAsia"/>
          <w:sz w:val="30"/>
          <w:szCs w:val="30"/>
        </w:rPr>
        <w:t>一、关于《实施意见》规定的“统计数据从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日起计算，</w:t>
      </w:r>
      <w:r>
        <w:rPr>
          <w:rFonts w:hint="eastAsia"/>
          <w:sz w:val="30"/>
          <w:szCs w:val="30"/>
        </w:rPr>
        <w:t>2016</w:t>
      </w:r>
      <w:r>
        <w:rPr>
          <w:rFonts w:hint="eastAsia"/>
          <w:sz w:val="30"/>
          <w:szCs w:val="30"/>
        </w:rPr>
        <w:t>年进驻或达到条件的企业可以享受该政策扶持”是否存在歧义足以导致被告人杨某理解错误。</w:t>
      </w:r>
      <w:r>
        <w:rPr>
          <w:rFonts w:hint="eastAsia"/>
          <w:sz w:val="30"/>
          <w:szCs w:val="30"/>
        </w:rPr>
        <w:t>1.</w:t>
      </w:r>
      <w:r>
        <w:rPr>
          <w:rFonts w:hint="eastAsia"/>
          <w:sz w:val="30"/>
          <w:szCs w:val="30"/>
        </w:rPr>
        <w:t>金湾区科工信局是《实施意见》的制定部门，并负责解释和实施，一般来说，文件的制定部门在制定过程中对文件的解读是唯一的，作为文件制定权、解释权、实施权归于一体的金湾区科工信局，不应该在实施过程中对文件理解产生歧义，除非在文件制定过程中考虑不周全或者没有严格审核把关。</w:t>
      </w:r>
      <w:r>
        <w:rPr>
          <w:rFonts w:hint="eastAsia"/>
          <w:sz w:val="30"/>
          <w:szCs w:val="30"/>
        </w:rPr>
        <w:t>2.</w:t>
      </w:r>
      <w:r>
        <w:rPr>
          <w:rFonts w:hint="eastAsia"/>
          <w:sz w:val="30"/>
          <w:szCs w:val="30"/>
        </w:rPr>
        <w:t>从体系解释理解，对《实施意见》“</w:t>
      </w:r>
      <w:r>
        <w:rPr>
          <w:rFonts w:hint="eastAsia"/>
          <w:sz w:val="30"/>
          <w:szCs w:val="30"/>
        </w:rPr>
        <w:t>2016</w:t>
      </w:r>
      <w:r>
        <w:rPr>
          <w:rFonts w:hint="eastAsia"/>
          <w:sz w:val="30"/>
          <w:szCs w:val="30"/>
        </w:rPr>
        <w:t>年进驻或达到条件的企业可享受本政策扶持”不会产生歧义。此“</w:t>
      </w:r>
      <w:r>
        <w:rPr>
          <w:rFonts w:hint="eastAsia"/>
          <w:sz w:val="30"/>
          <w:szCs w:val="30"/>
        </w:rPr>
        <w:t>2016</w:t>
      </w:r>
      <w:r>
        <w:rPr>
          <w:rFonts w:hint="eastAsia"/>
          <w:sz w:val="30"/>
          <w:szCs w:val="30"/>
        </w:rPr>
        <w:t>年达到条件”，应该是达到《实施意见》规定的各项奖励或者补贴条件，具体本案来说，就是《实施意见》第二条第（三）项规定的“辖区内新建或改造符合金湾区商业发展规划、营业面积在</w:t>
      </w:r>
      <w:r>
        <w:rPr>
          <w:rFonts w:hint="eastAsia"/>
          <w:sz w:val="30"/>
          <w:szCs w:val="30"/>
        </w:rPr>
        <w:t>2</w:t>
      </w:r>
      <w:r>
        <w:rPr>
          <w:rFonts w:hint="eastAsia"/>
          <w:sz w:val="30"/>
          <w:szCs w:val="30"/>
        </w:rPr>
        <w:t>万平方米及以上的大型商业广场（含连锁超市）或产品展示销售交易中心，建成开业”及第三条第（三）项规定的“辖区内现有酒店改造升级后达三星级以上”所涉的全部条件，即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日的时间起点，是约束上述规定的所有条件，而按照被告人杨某当庭辩解，仅仅是约束“营业面积在</w:t>
      </w:r>
      <w:r>
        <w:rPr>
          <w:rFonts w:hint="eastAsia"/>
          <w:sz w:val="30"/>
          <w:szCs w:val="30"/>
        </w:rPr>
        <w:t>2</w:t>
      </w:r>
      <w:r>
        <w:rPr>
          <w:rFonts w:hint="eastAsia"/>
          <w:sz w:val="30"/>
          <w:szCs w:val="30"/>
        </w:rPr>
        <w:t>万平方米及以上”或者“达三星级以上”的企业现状条件，如果按此理解，则其他条件的规定毫无意义。</w:t>
      </w:r>
      <w:r>
        <w:rPr>
          <w:rFonts w:hint="eastAsia"/>
          <w:sz w:val="30"/>
          <w:szCs w:val="30"/>
        </w:rPr>
        <w:t>3.</w:t>
      </w:r>
      <w:r>
        <w:rPr>
          <w:rFonts w:hint="eastAsia"/>
          <w:sz w:val="30"/>
          <w:szCs w:val="30"/>
        </w:rPr>
        <w:t>从</w:t>
      </w:r>
      <w:r>
        <w:rPr>
          <w:rFonts w:hint="eastAsia"/>
          <w:sz w:val="30"/>
          <w:szCs w:val="30"/>
        </w:rPr>
        <w:t>目的解释理解，对《实施意见》“</w:t>
      </w:r>
      <w:r>
        <w:rPr>
          <w:rFonts w:hint="eastAsia"/>
          <w:sz w:val="30"/>
          <w:szCs w:val="30"/>
        </w:rPr>
        <w:t>2016</w:t>
      </w:r>
      <w:r>
        <w:rPr>
          <w:rFonts w:hint="eastAsia"/>
          <w:sz w:val="30"/>
          <w:szCs w:val="30"/>
        </w:rPr>
        <w:t>年进驻或达到条件的企业可享受本政策扶持”不会产生歧义。《实施意见》的制定目的、宗旨是“为了发展金湾区的现代服务业，加快完善金湾区的城市服务工程，推动产业转型升级，逐步形成布局合理、特点鲜明、区域竞争力强的现代服务业发展格局”，文件虽然是</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22</w:t>
      </w:r>
      <w:r>
        <w:rPr>
          <w:rFonts w:hint="eastAsia"/>
          <w:sz w:val="30"/>
          <w:szCs w:val="30"/>
        </w:rPr>
        <w:t>日发布，但是统计数据自</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日开始计算，应该是考虑到现代服务业的投入发展需要一定的时间积累，但仍然是对企业近期行为和将来行为的鼓励扶持，故将所奖励扶持的行为限定在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日之后发生，如果按照被告人杨某当庭辩解，是</w:t>
      </w:r>
      <w:r>
        <w:rPr>
          <w:rFonts w:hint="eastAsia"/>
          <w:sz w:val="30"/>
          <w:szCs w:val="30"/>
        </w:rPr>
        <w:t>2016</w:t>
      </w:r>
      <w:r>
        <w:rPr>
          <w:rFonts w:hint="eastAsia"/>
          <w:sz w:val="30"/>
          <w:szCs w:val="30"/>
        </w:rPr>
        <w:t>年现状达到奖励扶持条件，则所奖励扶持的行为均发生在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之前，且没有时间限定，完全背离了《实施意见》的制定目的、宗旨。综上，对《实施意见》的理解不会产生歧义，金湾区科工信局是《实施意见》制定机构、解释部门、实施机关，被告人杨某作为金湾区科工信局主要负责人，对政策的理解、把握应该更加准确全面，本院对其当庭辩解不予采纳。</w:t>
      </w:r>
    </w:p>
    <w:p w14:paraId="3E95CD80" w14:textId="77777777" w:rsidR="00B74DF2" w:rsidRDefault="00B74DF2">
      <w:pPr>
        <w:spacing w:line="500" w:lineRule="atLeast"/>
        <w:ind w:firstLine="600"/>
        <w:divId w:val="406995916"/>
        <w:rPr>
          <w:rFonts w:hint="eastAsia"/>
          <w:sz w:val="30"/>
          <w:szCs w:val="30"/>
        </w:rPr>
      </w:pPr>
      <w:r>
        <w:rPr>
          <w:rFonts w:hint="eastAsia"/>
          <w:sz w:val="30"/>
          <w:szCs w:val="30"/>
        </w:rPr>
        <w:t>二、依据《实施意见》对相关企业进行奖励扶持的具体办理过程涉及多个环节、多个部门，但核心的经办部门是金湾区科工信局，案发时被告人杨某作为局长，对全面工作负领导责任。根据本案认定的事实，其无论在业务管理上还是个人决策上，都严重不负责任，导致补贴、奖励资金的错误审批和发放，给国家造成重大经济损失，应该承担行政管理上的领导责任，并由此承担相应的法律责任。司法机关针对其失职行为进行指控、审理，并不代表由其个人承担全部责任，对该辩护意见不予采纳。</w:t>
      </w:r>
    </w:p>
    <w:p w14:paraId="13F98C22" w14:textId="77777777" w:rsidR="00B74DF2" w:rsidRDefault="00B74DF2">
      <w:pPr>
        <w:spacing w:line="500" w:lineRule="atLeast"/>
        <w:ind w:firstLine="600"/>
        <w:divId w:val="1938246505"/>
        <w:rPr>
          <w:rFonts w:hint="eastAsia"/>
          <w:sz w:val="30"/>
          <w:szCs w:val="30"/>
        </w:rPr>
      </w:pPr>
      <w:r>
        <w:rPr>
          <w:rFonts w:hint="eastAsia"/>
          <w:sz w:val="30"/>
          <w:szCs w:val="30"/>
        </w:rPr>
        <w:t>被告人杨某涉嫌玩忽职守罪被采取留置措施，归案后如实供述其玩忽职守犯罪事实，系坦白，并主动交代监察机关尚未掌握的受贿犯罪事实，系自首，根据上述情节，对其所犯受贿罪、玩忽职守罪均可依法从轻处罚；被告人杨某对于所犯受贿罪真诚悔罪、积极退赃；对其所犯玩忽职守罪所造成的经济损失，嘉某公司、金某林酒店已将部分款项退还，经济损失已被部分挽回，根据上述情节，对其所犯受贿罪、玩忽职守罪均可依法从轻处罚。被告人杨某判决宣告以前一人犯数罪，依法应当实行数罪并罚。对辩护人所提与上述认定相符的辩护意见予以采纳。</w:t>
      </w:r>
    </w:p>
    <w:p w14:paraId="6781A5A7" w14:textId="77777777" w:rsidR="00B74DF2" w:rsidRDefault="00B74DF2">
      <w:pPr>
        <w:spacing w:line="500" w:lineRule="atLeast"/>
        <w:ind w:firstLine="600"/>
        <w:divId w:val="415588873"/>
        <w:rPr>
          <w:rFonts w:hint="eastAsia"/>
          <w:sz w:val="30"/>
          <w:szCs w:val="30"/>
        </w:rPr>
      </w:pPr>
      <w:r>
        <w:rPr>
          <w:rFonts w:hint="eastAsia"/>
          <w:sz w:val="30"/>
          <w:szCs w:val="30"/>
        </w:rPr>
        <w:t>据此，依照《中华人民共和国刑法》第九十三条、第三百八十三条第一款第二项、第三款、第三百八十五条第一款、第三百八十六条、第三百九十七条第一款、第六十七条第一款、第三款、第五十二条、第五十三条、第六十九条第一款、第六十四条和《最高人民法院、最高人民检察院〈关于办理贪污贿赂刑事案件适用法律若干问题的解释〉》第二条第一款、第十五条第一款、第十八条、第十九条第一款、《最高人民法院、最高人民检察</w:t>
      </w:r>
      <w:r>
        <w:rPr>
          <w:rFonts w:hint="eastAsia"/>
          <w:sz w:val="30"/>
          <w:szCs w:val="30"/>
        </w:rPr>
        <w:t>院</w:t>
      </w:r>
      <w:r>
        <w:rPr>
          <w:rFonts w:hint="eastAsia"/>
          <w:sz w:val="30"/>
          <w:szCs w:val="30"/>
        </w:rPr>
        <w:t>》第一条第二款第二项、第八条第一款、第三款之规定，判决如下：</w:t>
      </w:r>
    </w:p>
    <w:p w14:paraId="73BCE56F" w14:textId="77777777" w:rsidR="00B74DF2" w:rsidRDefault="00B74DF2">
      <w:pPr>
        <w:spacing w:line="500" w:lineRule="atLeast"/>
        <w:ind w:firstLine="600"/>
        <w:divId w:val="728186559"/>
        <w:rPr>
          <w:rFonts w:hint="eastAsia"/>
          <w:sz w:val="30"/>
          <w:szCs w:val="30"/>
        </w:rPr>
      </w:pPr>
      <w:r>
        <w:rPr>
          <w:rFonts w:hint="eastAsia"/>
          <w:sz w:val="30"/>
          <w:szCs w:val="30"/>
        </w:rPr>
        <w:t>一、被告人杨某犯受贿罪，判处有期徒刑四年九个月</w:t>
      </w:r>
      <w:r>
        <w:rPr>
          <w:rFonts w:hint="eastAsia"/>
          <w:sz w:val="30"/>
          <w:szCs w:val="30"/>
        </w:rPr>
        <w:t>,</w:t>
      </w:r>
      <w:r>
        <w:rPr>
          <w:rFonts w:hint="eastAsia"/>
          <w:sz w:val="30"/>
          <w:szCs w:val="30"/>
        </w:rPr>
        <w:t>并处罚金人民币八十万元；犯玩忽职守罪，判处有期徒刑三年三个月。决定执行有期徒刑六年六个月，并处罚金人民币八十万元。</w:t>
      </w:r>
    </w:p>
    <w:p w14:paraId="30BAD780" w14:textId="77777777" w:rsidR="00B74DF2" w:rsidRDefault="00B74DF2">
      <w:pPr>
        <w:spacing w:line="500" w:lineRule="atLeast"/>
        <w:ind w:firstLine="600"/>
        <w:divId w:val="131945566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2025</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日止。罚金已缴纳。）</w:t>
      </w:r>
    </w:p>
    <w:p w14:paraId="0AEA0CDD" w14:textId="77777777" w:rsidR="00B74DF2" w:rsidRDefault="00B74DF2">
      <w:pPr>
        <w:spacing w:line="500" w:lineRule="atLeast"/>
        <w:ind w:firstLine="600"/>
        <w:divId w:val="1959988832"/>
        <w:rPr>
          <w:rFonts w:hint="eastAsia"/>
          <w:sz w:val="30"/>
          <w:szCs w:val="30"/>
        </w:rPr>
      </w:pPr>
      <w:r>
        <w:rPr>
          <w:rFonts w:hint="eastAsia"/>
          <w:sz w:val="30"/>
          <w:szCs w:val="30"/>
        </w:rPr>
        <w:t>二、被告人杨某退缴的赃款人民币二百九十一万七千四百七十八元五角五分（￥</w:t>
      </w:r>
      <w:r>
        <w:rPr>
          <w:rFonts w:hint="eastAsia"/>
          <w:sz w:val="30"/>
          <w:szCs w:val="30"/>
        </w:rPr>
        <w:t>2,917,478.55</w:t>
      </w:r>
      <w:r>
        <w:rPr>
          <w:rFonts w:hint="eastAsia"/>
          <w:sz w:val="30"/>
          <w:szCs w:val="30"/>
        </w:rPr>
        <w:t>元，暂存于珠海市金湾区人民检察院），依法予以没收，于判决生效后七日内上缴国库。</w:t>
      </w:r>
    </w:p>
    <w:p w14:paraId="4FFC3913" w14:textId="77777777" w:rsidR="00B74DF2" w:rsidRDefault="00B74DF2">
      <w:pPr>
        <w:spacing w:line="500" w:lineRule="atLeast"/>
        <w:ind w:firstLine="600"/>
        <w:divId w:val="1932272304"/>
        <w:rPr>
          <w:rFonts w:hint="eastAsia"/>
          <w:sz w:val="30"/>
          <w:szCs w:val="30"/>
        </w:rPr>
      </w:pPr>
      <w:r>
        <w:rPr>
          <w:rFonts w:hint="eastAsia"/>
          <w:sz w:val="30"/>
          <w:szCs w:val="30"/>
        </w:rPr>
        <w:t>如不服本判决，可在接到判决书的第二日起十日内，通过本院或者直接向广东省珠海市中级人民法院提起上诉。书面上诉的，应当提交上诉状正本一份，副本二份。</w:t>
      </w:r>
    </w:p>
    <w:p w14:paraId="1A266FFC" w14:textId="77777777" w:rsidR="00B74DF2" w:rsidRDefault="00B74DF2">
      <w:pPr>
        <w:spacing w:line="500" w:lineRule="atLeast"/>
        <w:jc w:val="right"/>
        <w:divId w:val="1589656371"/>
        <w:rPr>
          <w:rFonts w:hint="eastAsia"/>
          <w:sz w:val="30"/>
          <w:szCs w:val="30"/>
        </w:rPr>
      </w:pPr>
      <w:r>
        <w:rPr>
          <w:rFonts w:hint="eastAsia"/>
          <w:sz w:val="30"/>
          <w:szCs w:val="30"/>
        </w:rPr>
        <w:t>审　判　长　　曹文艳</w:t>
      </w:r>
    </w:p>
    <w:p w14:paraId="4FA2E778" w14:textId="77777777" w:rsidR="00B74DF2" w:rsidRDefault="00B74DF2">
      <w:pPr>
        <w:spacing w:line="500" w:lineRule="atLeast"/>
        <w:jc w:val="right"/>
        <w:divId w:val="455224586"/>
        <w:rPr>
          <w:rFonts w:hint="eastAsia"/>
          <w:sz w:val="30"/>
          <w:szCs w:val="30"/>
        </w:rPr>
      </w:pPr>
      <w:r>
        <w:rPr>
          <w:rFonts w:hint="eastAsia"/>
          <w:sz w:val="30"/>
          <w:szCs w:val="30"/>
        </w:rPr>
        <w:t>审　判　员　　梁芳瑜</w:t>
      </w:r>
    </w:p>
    <w:p w14:paraId="3796C707" w14:textId="77777777" w:rsidR="00B74DF2" w:rsidRDefault="00B74DF2">
      <w:pPr>
        <w:spacing w:line="500" w:lineRule="atLeast"/>
        <w:jc w:val="right"/>
        <w:divId w:val="1908148127"/>
        <w:rPr>
          <w:rFonts w:hint="eastAsia"/>
          <w:sz w:val="30"/>
          <w:szCs w:val="30"/>
        </w:rPr>
      </w:pPr>
      <w:r>
        <w:rPr>
          <w:rFonts w:hint="eastAsia"/>
          <w:sz w:val="30"/>
          <w:szCs w:val="30"/>
        </w:rPr>
        <w:t>人民陪审员　　肖晓丽</w:t>
      </w:r>
    </w:p>
    <w:p w14:paraId="2E5E289E" w14:textId="77777777" w:rsidR="00B74DF2" w:rsidRDefault="00B74DF2">
      <w:pPr>
        <w:spacing w:line="500" w:lineRule="atLeast"/>
        <w:jc w:val="right"/>
        <w:divId w:val="1771854922"/>
        <w:rPr>
          <w:rFonts w:hint="eastAsia"/>
          <w:sz w:val="30"/>
          <w:szCs w:val="30"/>
        </w:rPr>
      </w:pPr>
      <w:r>
        <w:rPr>
          <w:rFonts w:hint="eastAsia"/>
          <w:sz w:val="30"/>
          <w:szCs w:val="30"/>
        </w:rPr>
        <w:t>二〇一九年十一月二十日</w:t>
      </w:r>
    </w:p>
    <w:p w14:paraId="6D48FD67" w14:textId="77777777" w:rsidR="00B74DF2" w:rsidRDefault="00B74DF2">
      <w:pPr>
        <w:spacing w:line="500" w:lineRule="atLeast"/>
        <w:jc w:val="right"/>
        <w:divId w:val="413086038"/>
        <w:rPr>
          <w:rFonts w:hint="eastAsia"/>
          <w:sz w:val="30"/>
          <w:szCs w:val="30"/>
        </w:rPr>
      </w:pPr>
      <w:r>
        <w:rPr>
          <w:rFonts w:hint="eastAsia"/>
          <w:sz w:val="30"/>
          <w:szCs w:val="30"/>
        </w:rPr>
        <w:t>书　记　员　　梁逸翩</w:t>
      </w:r>
    </w:p>
    <w:p w14:paraId="242E479D" w14:textId="77777777" w:rsidR="00B74DF2" w:rsidRDefault="00B74DF2">
      <w:pPr>
        <w:spacing w:line="500" w:lineRule="atLeast"/>
        <w:ind w:firstLine="600"/>
        <w:divId w:val="1097794707"/>
        <w:rPr>
          <w:rFonts w:hint="eastAsia"/>
          <w:sz w:val="30"/>
          <w:szCs w:val="30"/>
        </w:rPr>
      </w:pPr>
      <w:r>
        <w:rPr>
          <w:rFonts w:hint="eastAsia"/>
          <w:sz w:val="30"/>
          <w:szCs w:val="30"/>
        </w:rPr>
        <w:t>附《中华人民共和国刑法》有关条文及司法解释</w:t>
      </w:r>
    </w:p>
    <w:p w14:paraId="1E7E1ACB" w14:textId="77777777" w:rsidR="00B74DF2" w:rsidRDefault="00B74DF2">
      <w:pPr>
        <w:spacing w:line="500" w:lineRule="atLeast"/>
        <w:ind w:firstLine="600"/>
        <w:divId w:val="1961960024"/>
        <w:rPr>
          <w:rFonts w:hint="eastAsia"/>
          <w:sz w:val="30"/>
          <w:szCs w:val="30"/>
        </w:rPr>
      </w:pPr>
      <w:r>
        <w:rPr>
          <w:rFonts w:hint="eastAsia"/>
          <w:sz w:val="30"/>
          <w:szCs w:val="30"/>
        </w:rPr>
        <w:t>第九十三条【国家工作人员的范围】本法所称国家工作人员，是指国家机关中从事公务的人员。</w:t>
      </w:r>
    </w:p>
    <w:p w14:paraId="66D69F88" w14:textId="77777777" w:rsidR="00B74DF2" w:rsidRDefault="00B74DF2">
      <w:pPr>
        <w:spacing w:line="500" w:lineRule="atLeast"/>
        <w:ind w:firstLine="600"/>
        <w:divId w:val="324362251"/>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52B310AD" w14:textId="77777777" w:rsidR="00B74DF2" w:rsidRDefault="00B74DF2">
      <w:pPr>
        <w:spacing w:line="500" w:lineRule="atLeast"/>
        <w:ind w:firstLine="600"/>
        <w:divId w:val="509295359"/>
        <w:rPr>
          <w:rFonts w:hint="eastAsia"/>
          <w:sz w:val="30"/>
          <w:szCs w:val="30"/>
        </w:rPr>
      </w:pPr>
      <w:r>
        <w:rPr>
          <w:rFonts w:hint="eastAsia"/>
          <w:sz w:val="30"/>
          <w:szCs w:val="30"/>
        </w:rPr>
        <w:t>第三百八十三条【贪污罪的处罚规定】对犯贪污罪的，根据情节轻重，分别依照下列规定处罚：</w:t>
      </w:r>
    </w:p>
    <w:p w14:paraId="3A93A8BF" w14:textId="77777777" w:rsidR="00B74DF2" w:rsidRDefault="00B74DF2">
      <w:pPr>
        <w:spacing w:line="500" w:lineRule="atLeast"/>
        <w:ind w:firstLine="600"/>
        <w:divId w:val="1700734839"/>
        <w:rPr>
          <w:rFonts w:hint="eastAsia"/>
          <w:sz w:val="30"/>
          <w:szCs w:val="30"/>
        </w:rPr>
      </w:pPr>
      <w:r>
        <w:rPr>
          <w:rFonts w:hint="eastAsia"/>
          <w:sz w:val="30"/>
          <w:szCs w:val="30"/>
        </w:rPr>
        <w:t>（一）贪污数额较大或者有其他较重情节的，处三年以下有期徒刑或者拘役，并处罚金。</w:t>
      </w:r>
    </w:p>
    <w:p w14:paraId="4DBD7071" w14:textId="77777777" w:rsidR="00B74DF2" w:rsidRDefault="00B74DF2">
      <w:pPr>
        <w:spacing w:line="500" w:lineRule="atLeast"/>
        <w:ind w:firstLine="600"/>
        <w:divId w:val="19203579"/>
        <w:rPr>
          <w:rFonts w:hint="eastAsia"/>
          <w:sz w:val="30"/>
          <w:szCs w:val="30"/>
        </w:rPr>
      </w:pPr>
      <w:r>
        <w:rPr>
          <w:rFonts w:hint="eastAsia"/>
          <w:sz w:val="30"/>
          <w:szCs w:val="30"/>
        </w:rPr>
        <w:t>（二）贪污数额巨大或者有其他严重情节的，处三年以上十年以下有期徒刑，并处罚金或者没收财产。</w:t>
      </w:r>
    </w:p>
    <w:p w14:paraId="778F7CB5" w14:textId="77777777" w:rsidR="00B74DF2" w:rsidRDefault="00B74DF2">
      <w:pPr>
        <w:spacing w:line="500" w:lineRule="atLeast"/>
        <w:ind w:firstLine="600"/>
        <w:divId w:val="8126704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56B02DE7" w14:textId="77777777" w:rsidR="00B74DF2" w:rsidRDefault="00B74DF2">
      <w:pPr>
        <w:spacing w:line="500" w:lineRule="atLeast"/>
        <w:ind w:firstLine="600"/>
        <w:divId w:val="213005848"/>
        <w:rPr>
          <w:rFonts w:hint="eastAsia"/>
          <w:sz w:val="30"/>
          <w:szCs w:val="30"/>
        </w:rPr>
      </w:pPr>
      <w:r>
        <w:rPr>
          <w:rFonts w:hint="eastAsia"/>
          <w:sz w:val="30"/>
          <w:szCs w:val="30"/>
        </w:rPr>
        <w:t>对多次贪污未经处理的，按照累计贪污数额处罚。</w:t>
      </w:r>
    </w:p>
    <w:p w14:paraId="3FDDE463" w14:textId="77777777" w:rsidR="00B74DF2" w:rsidRDefault="00B74DF2">
      <w:pPr>
        <w:spacing w:line="500" w:lineRule="atLeast"/>
        <w:ind w:firstLine="600"/>
        <w:divId w:val="134991662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E8F9244" w14:textId="77777777" w:rsidR="00B74DF2" w:rsidRDefault="00B74DF2">
      <w:pPr>
        <w:spacing w:line="500" w:lineRule="atLeast"/>
        <w:ind w:firstLine="600"/>
        <w:divId w:val="1472287567"/>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4EB0E8D" w14:textId="77777777" w:rsidR="00B74DF2" w:rsidRDefault="00B74DF2">
      <w:pPr>
        <w:spacing w:line="500" w:lineRule="atLeast"/>
        <w:ind w:firstLine="600"/>
        <w:divId w:val="564338875"/>
        <w:rPr>
          <w:rFonts w:hint="eastAsia"/>
          <w:sz w:val="30"/>
          <w:szCs w:val="30"/>
        </w:rPr>
      </w:pPr>
      <w:r>
        <w:rPr>
          <w:rFonts w:hint="eastAsia"/>
          <w:sz w:val="30"/>
          <w:szCs w:val="30"/>
        </w:rPr>
        <w:t>第三百八十五条【受贿罪】国家工作人员利用职务上的便利，索取他人财物的，或者非法收受他人财物，为他人谋取利益的，是受贿罪。</w:t>
      </w:r>
    </w:p>
    <w:p w14:paraId="6899F483" w14:textId="77777777" w:rsidR="00B74DF2" w:rsidRDefault="00B74DF2">
      <w:pPr>
        <w:spacing w:line="500" w:lineRule="atLeast"/>
        <w:ind w:firstLine="600"/>
        <w:divId w:val="841120869"/>
        <w:rPr>
          <w:rFonts w:hint="eastAsia"/>
          <w:sz w:val="30"/>
          <w:szCs w:val="30"/>
        </w:rPr>
      </w:pPr>
      <w:r>
        <w:rPr>
          <w:rFonts w:hint="eastAsia"/>
          <w:sz w:val="30"/>
          <w:szCs w:val="30"/>
        </w:rPr>
        <w:t>国家工作人员在经济往来中，违反国家规定，收受各种名义的回扣、手续费，归个人所有的，以受贿论处。</w:t>
      </w:r>
    </w:p>
    <w:p w14:paraId="754635C1" w14:textId="77777777" w:rsidR="00B74DF2" w:rsidRDefault="00B74DF2">
      <w:pPr>
        <w:spacing w:line="500" w:lineRule="atLeast"/>
        <w:ind w:firstLine="600"/>
        <w:divId w:val="1287157564"/>
        <w:rPr>
          <w:rFonts w:hint="eastAsia"/>
          <w:sz w:val="30"/>
          <w:szCs w:val="30"/>
        </w:rPr>
      </w:pPr>
      <w:r>
        <w:rPr>
          <w:rFonts w:hint="eastAsia"/>
          <w:sz w:val="30"/>
          <w:szCs w:val="30"/>
        </w:rPr>
        <w:t>第三百八十六条【对犯受贿罪的处罚规定】对犯受贿罪的，根据受贿所得数额及情节，依照本法第三百八十三条的规定处罚。索贿的从重处罚。</w:t>
      </w:r>
    </w:p>
    <w:p w14:paraId="21892A19" w14:textId="77777777" w:rsidR="00B74DF2" w:rsidRDefault="00B74DF2">
      <w:pPr>
        <w:spacing w:line="500" w:lineRule="atLeast"/>
        <w:ind w:firstLine="600"/>
        <w:divId w:val="1882591501"/>
        <w:rPr>
          <w:rFonts w:hint="eastAsia"/>
          <w:sz w:val="30"/>
          <w:szCs w:val="30"/>
        </w:rPr>
      </w:pPr>
      <w:r>
        <w:rPr>
          <w:rFonts w:hint="eastAsia"/>
          <w:sz w:val="30"/>
          <w:szCs w:val="30"/>
        </w:rPr>
        <w:t>第三百九十七条【玩忽职守罪</w:t>
      </w:r>
      <w:r>
        <w:rPr>
          <w:rFonts w:hint="eastAsia"/>
          <w:sz w:val="30"/>
          <w:szCs w:val="30"/>
        </w:rPr>
        <w:t>;</w:t>
      </w:r>
      <w:r>
        <w:rPr>
          <w:rFonts w:hint="eastAsia"/>
          <w:sz w:val="30"/>
          <w:szCs w:val="30"/>
        </w:rPr>
        <w:t>玩忽职守罪】国家机关工作人员滥用职权或者玩忽职守，致使公共财产、国家和人民利益遭受重大损失的，处三年以下有期徒刑或者拘役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14:paraId="2620B3A9" w14:textId="77777777" w:rsidR="00B74DF2" w:rsidRDefault="00B74DF2">
      <w:pPr>
        <w:spacing w:line="500" w:lineRule="atLeast"/>
        <w:ind w:firstLine="600"/>
        <w:divId w:val="471020577"/>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14:paraId="4F99252C" w14:textId="77777777" w:rsidR="00B74DF2" w:rsidRDefault="00B74DF2">
      <w:pPr>
        <w:spacing w:line="500" w:lineRule="atLeast"/>
        <w:ind w:firstLine="600"/>
        <w:divId w:val="1769231505"/>
        <w:rPr>
          <w:rFonts w:hint="eastAsia"/>
          <w:sz w:val="30"/>
          <w:szCs w:val="30"/>
        </w:rPr>
      </w:pPr>
      <w:r>
        <w:rPr>
          <w:rFonts w:hint="eastAsia"/>
          <w:sz w:val="30"/>
          <w:szCs w:val="30"/>
        </w:rPr>
        <w:t>第六十七条【自首与坦白】犯罪以后自动投案，如实供述自己的罪行的，是自首。对于自首的犯罪分子，可以从轻或者减轻处罚。其中，罪行较轻的，可以免除处罚。</w:t>
      </w:r>
    </w:p>
    <w:p w14:paraId="4133ED77" w14:textId="77777777" w:rsidR="00B74DF2" w:rsidRDefault="00B74DF2">
      <w:pPr>
        <w:spacing w:line="500" w:lineRule="atLeast"/>
        <w:ind w:firstLine="600"/>
        <w:divId w:val="1813788728"/>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029B7F7" w14:textId="77777777" w:rsidR="00B74DF2" w:rsidRDefault="00B74DF2">
      <w:pPr>
        <w:spacing w:line="500" w:lineRule="atLeast"/>
        <w:ind w:firstLine="600"/>
        <w:divId w:val="144337627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5B832804" w14:textId="77777777" w:rsidR="00B74DF2" w:rsidRDefault="00B74DF2">
      <w:pPr>
        <w:spacing w:line="500" w:lineRule="atLeast"/>
        <w:ind w:firstLine="600"/>
        <w:divId w:val="1382750217"/>
        <w:rPr>
          <w:rFonts w:hint="eastAsia"/>
          <w:sz w:val="30"/>
          <w:szCs w:val="30"/>
        </w:rPr>
      </w:pPr>
      <w:r>
        <w:rPr>
          <w:rFonts w:hint="eastAsia"/>
          <w:sz w:val="30"/>
          <w:szCs w:val="30"/>
        </w:rPr>
        <w:t>第五十二条【罚金数额的确定根据】判处罚金，应当根据犯罪情节决定罚金数额。</w:t>
      </w:r>
    </w:p>
    <w:p w14:paraId="51A2FE84" w14:textId="77777777" w:rsidR="00B74DF2" w:rsidRDefault="00B74DF2">
      <w:pPr>
        <w:spacing w:line="500" w:lineRule="atLeast"/>
        <w:ind w:firstLine="600"/>
        <w:divId w:val="400562374"/>
        <w:rPr>
          <w:rFonts w:hint="eastAsia"/>
          <w:sz w:val="30"/>
          <w:szCs w:val="30"/>
        </w:rPr>
      </w:pPr>
      <w:r>
        <w:rPr>
          <w:rFonts w:hint="eastAsia"/>
          <w:sz w:val="30"/>
          <w:szCs w:val="30"/>
        </w:rPr>
        <w:t>第五十三条【罚金的缴纳、减免】罚金在判决指定的期限内一次或者分期缴纳。期满不缴纳的，强制缴纳。对于不能全部缴纳罚金的，人民法院在任何时候发现被执行人有可以执行的财产，应当随时追缴。</w:t>
      </w:r>
    </w:p>
    <w:p w14:paraId="750AE6BE" w14:textId="77777777" w:rsidR="00B74DF2" w:rsidRDefault="00B74DF2">
      <w:pPr>
        <w:spacing w:line="500" w:lineRule="atLeast"/>
        <w:ind w:firstLine="600"/>
        <w:divId w:val="1932009190"/>
        <w:rPr>
          <w:rFonts w:hint="eastAsia"/>
          <w:sz w:val="30"/>
          <w:szCs w:val="30"/>
        </w:rPr>
      </w:pPr>
      <w:r>
        <w:rPr>
          <w:rFonts w:hint="eastAsia"/>
          <w:sz w:val="30"/>
          <w:szCs w:val="30"/>
        </w:rPr>
        <w:t>由于遭遇不能抗拒的灾祸等原因缴纳确实有困难的，经人民法院裁定，可以延期缴纳、酌情减少或者免除。</w:t>
      </w:r>
    </w:p>
    <w:p w14:paraId="3E42EA3B" w14:textId="77777777" w:rsidR="00B74DF2" w:rsidRDefault="00B74DF2">
      <w:pPr>
        <w:spacing w:line="500" w:lineRule="atLeast"/>
        <w:ind w:firstLine="600"/>
        <w:divId w:val="2117947209"/>
        <w:rPr>
          <w:rFonts w:hint="eastAsia"/>
          <w:sz w:val="30"/>
          <w:szCs w:val="30"/>
        </w:rPr>
      </w:pPr>
      <w:r>
        <w:rPr>
          <w:rFonts w:hint="eastAsia"/>
          <w:sz w:val="30"/>
          <w:szCs w:val="30"/>
        </w:rPr>
        <w:t>第六十四条【犯罪物品的处理】犯罪分子违法所得的一切财物，应当予以追缴或者责令退赔；对被害人的合法财产，应当及时返还；违禁品和供犯罪所用的本人财物，应当予以没收。没收的财物和罚金，一律上缴国库，不得挪用和自行处理。</w:t>
      </w:r>
    </w:p>
    <w:p w14:paraId="28209FCB" w14:textId="77777777" w:rsidR="00B74DF2" w:rsidRDefault="00B74DF2">
      <w:pPr>
        <w:spacing w:line="500" w:lineRule="atLeast"/>
        <w:ind w:firstLine="600"/>
        <w:divId w:val="982154388"/>
        <w:rPr>
          <w:rFonts w:hint="eastAsia"/>
          <w:sz w:val="30"/>
          <w:szCs w:val="30"/>
        </w:rPr>
      </w:pPr>
      <w:r>
        <w:rPr>
          <w:rFonts w:hint="eastAsia"/>
          <w:sz w:val="30"/>
          <w:szCs w:val="30"/>
        </w:rPr>
        <w:t>第六十九条【判决宣告前一人犯数罪的并罚】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069EF7BB" w14:textId="77777777" w:rsidR="00B74DF2" w:rsidRDefault="00B74DF2">
      <w:pPr>
        <w:spacing w:line="500" w:lineRule="atLeast"/>
        <w:ind w:firstLine="600"/>
        <w:divId w:val="164018480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1B927144" w14:textId="77777777" w:rsidR="00B74DF2" w:rsidRDefault="00B74DF2">
      <w:pPr>
        <w:spacing w:line="500" w:lineRule="atLeast"/>
        <w:ind w:firstLine="600"/>
        <w:divId w:val="1622613066"/>
        <w:rPr>
          <w:rFonts w:hint="eastAsia"/>
          <w:sz w:val="30"/>
          <w:szCs w:val="30"/>
        </w:rPr>
      </w:pPr>
      <w:r>
        <w:rPr>
          <w:rFonts w:hint="eastAsia"/>
          <w:sz w:val="30"/>
          <w:szCs w:val="30"/>
        </w:rPr>
        <w:t>最高人民法院、最高人民检察院关于办理贪污贿赂刑事案件适用法律若干问题的解释</w:t>
      </w:r>
    </w:p>
    <w:p w14:paraId="5C0FF73F" w14:textId="77777777" w:rsidR="00B74DF2" w:rsidRDefault="00B74DF2">
      <w:pPr>
        <w:spacing w:line="500" w:lineRule="atLeast"/>
        <w:ind w:firstLine="600"/>
        <w:divId w:val="1305814911"/>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6B8D18E8" w14:textId="77777777" w:rsidR="00B74DF2" w:rsidRDefault="00B74DF2">
      <w:pPr>
        <w:spacing w:line="500" w:lineRule="atLeast"/>
        <w:ind w:firstLine="600"/>
        <w:divId w:val="1303997915"/>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1F016123" w14:textId="77777777" w:rsidR="00B74DF2" w:rsidRDefault="00B74DF2">
      <w:pPr>
        <w:spacing w:line="500" w:lineRule="atLeast"/>
        <w:ind w:firstLine="600"/>
        <w:divId w:val="39213082"/>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12F84213" w14:textId="77777777" w:rsidR="00B74DF2" w:rsidRDefault="00B74DF2">
      <w:pPr>
        <w:spacing w:line="500" w:lineRule="atLeast"/>
        <w:ind w:firstLine="600"/>
        <w:divId w:val="1822963832"/>
        <w:rPr>
          <w:rFonts w:hint="eastAsia"/>
          <w:sz w:val="30"/>
          <w:szCs w:val="30"/>
        </w:rPr>
      </w:pPr>
      <w:r>
        <w:rPr>
          <w:rFonts w:hint="eastAsia"/>
          <w:sz w:val="30"/>
          <w:szCs w:val="30"/>
        </w:rPr>
        <w:t>第十五条对多次受贿未经处理的，累计计算受贿数额。</w:t>
      </w:r>
    </w:p>
    <w:p w14:paraId="590B9BE2" w14:textId="77777777" w:rsidR="00B74DF2" w:rsidRDefault="00B74DF2">
      <w:pPr>
        <w:spacing w:line="500" w:lineRule="atLeast"/>
        <w:ind w:firstLine="600"/>
        <w:divId w:val="1510413995"/>
        <w:rPr>
          <w:rFonts w:hint="eastAsia"/>
          <w:sz w:val="30"/>
          <w:szCs w:val="30"/>
        </w:rPr>
      </w:pPr>
      <w:r>
        <w:rPr>
          <w:rFonts w:hint="eastAsia"/>
          <w:sz w:val="30"/>
          <w:szCs w:val="30"/>
        </w:rPr>
        <w:t>国家工作人员利用职务上的便利为请托人谋取利益前后多次收受请托人财物，受请托之前收受的财物数额在一万元以上的，应当一并计入受贿数额。</w:t>
      </w:r>
    </w:p>
    <w:p w14:paraId="2D6803CC" w14:textId="77777777" w:rsidR="00B74DF2" w:rsidRDefault="00B74DF2">
      <w:pPr>
        <w:spacing w:line="500" w:lineRule="atLeast"/>
        <w:ind w:firstLine="600"/>
        <w:divId w:val="106752873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0A6662A8" w14:textId="77777777" w:rsidR="00B74DF2" w:rsidRDefault="00B74DF2">
      <w:pPr>
        <w:spacing w:line="500" w:lineRule="atLeast"/>
        <w:ind w:firstLine="600"/>
        <w:divId w:val="222759689"/>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4E38DB1" w14:textId="77777777" w:rsidR="00B74DF2" w:rsidRDefault="00B74DF2">
      <w:pPr>
        <w:spacing w:line="500" w:lineRule="atLeast"/>
        <w:ind w:firstLine="600"/>
        <w:divId w:val="1526290367"/>
        <w:rPr>
          <w:rFonts w:hint="eastAsia"/>
          <w:sz w:val="30"/>
          <w:szCs w:val="30"/>
        </w:rPr>
      </w:pPr>
      <w:r>
        <w:rPr>
          <w:rFonts w:hint="eastAsia"/>
          <w:sz w:val="30"/>
          <w:szCs w:val="30"/>
        </w:rPr>
        <w:t>对刑法规定并处罚金的其他贪污贿赂犯罪，应当在十万元以上犯罪数额二倍以下判处罚金。</w:t>
      </w:r>
    </w:p>
    <w:p w14:paraId="78BF7DCA" w14:textId="77777777" w:rsidR="00B74DF2" w:rsidRDefault="00B74DF2">
      <w:pPr>
        <w:spacing w:line="500" w:lineRule="atLeast"/>
        <w:ind w:firstLine="600"/>
        <w:divId w:val="1350644616"/>
        <w:rPr>
          <w:rFonts w:hint="eastAsia"/>
          <w:sz w:val="30"/>
          <w:szCs w:val="30"/>
        </w:rPr>
      </w:pPr>
      <w:r>
        <w:rPr>
          <w:rFonts w:hint="eastAsia"/>
          <w:sz w:val="30"/>
          <w:szCs w:val="30"/>
        </w:rPr>
        <w:t>最高人民法院、最高人民检察院《关于办理渎职刑事案件适用法律若干问题的解释（一）》</w:t>
      </w:r>
    </w:p>
    <w:p w14:paraId="65499AF4" w14:textId="77777777" w:rsidR="00B74DF2" w:rsidRDefault="00B74DF2">
      <w:pPr>
        <w:spacing w:line="500" w:lineRule="atLeast"/>
        <w:ind w:firstLine="600"/>
        <w:divId w:val="2026907662"/>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14:paraId="53CA641F" w14:textId="77777777" w:rsidR="00B74DF2" w:rsidRDefault="00B74DF2">
      <w:pPr>
        <w:spacing w:line="500" w:lineRule="atLeast"/>
        <w:ind w:firstLine="600"/>
        <w:divId w:val="941885261"/>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14:paraId="166FDF2B" w14:textId="77777777" w:rsidR="00B74DF2" w:rsidRDefault="00B74DF2">
      <w:pPr>
        <w:spacing w:line="500" w:lineRule="atLeast"/>
        <w:ind w:firstLine="600"/>
        <w:divId w:val="280456127"/>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14:paraId="5CD1294B" w14:textId="77777777" w:rsidR="00B74DF2" w:rsidRDefault="00B74DF2">
      <w:pPr>
        <w:spacing w:line="500" w:lineRule="atLeast"/>
        <w:ind w:firstLine="600"/>
        <w:divId w:val="623578710"/>
        <w:rPr>
          <w:rFonts w:hint="eastAsia"/>
          <w:sz w:val="30"/>
          <w:szCs w:val="30"/>
        </w:rPr>
      </w:pPr>
      <w:r>
        <w:rPr>
          <w:rFonts w:hint="eastAsia"/>
          <w:sz w:val="30"/>
          <w:szCs w:val="30"/>
        </w:rPr>
        <w:t>（三）造成恶劣社会影响的；</w:t>
      </w:r>
    </w:p>
    <w:p w14:paraId="5F2A16AF" w14:textId="77777777" w:rsidR="00B74DF2" w:rsidRDefault="00B74DF2">
      <w:pPr>
        <w:spacing w:line="500" w:lineRule="atLeast"/>
        <w:ind w:firstLine="600"/>
        <w:divId w:val="1972713729"/>
        <w:rPr>
          <w:rFonts w:hint="eastAsia"/>
          <w:sz w:val="30"/>
          <w:szCs w:val="30"/>
        </w:rPr>
      </w:pPr>
      <w:r>
        <w:rPr>
          <w:rFonts w:hint="eastAsia"/>
          <w:sz w:val="30"/>
          <w:szCs w:val="30"/>
        </w:rPr>
        <w:t>（四）其他致使公共财产、国家和人民利益遭受重大损失的情形。</w:t>
      </w:r>
    </w:p>
    <w:p w14:paraId="6CB51BC0" w14:textId="77777777" w:rsidR="00B74DF2" w:rsidRDefault="00B74DF2">
      <w:pPr>
        <w:spacing w:line="500" w:lineRule="atLeast"/>
        <w:ind w:firstLine="600"/>
        <w:divId w:val="1817139059"/>
        <w:rPr>
          <w:rFonts w:hint="eastAsia"/>
          <w:sz w:val="30"/>
          <w:szCs w:val="30"/>
        </w:rPr>
      </w:pPr>
      <w:r>
        <w:rPr>
          <w:rFonts w:hint="eastAsia"/>
          <w:sz w:val="30"/>
          <w:szCs w:val="30"/>
        </w:rPr>
        <w:t>具有下列情形之一的，应当认定为刑法第三百九十七条规定的“情节特别严重”：</w:t>
      </w:r>
    </w:p>
    <w:p w14:paraId="7AF68F54" w14:textId="77777777" w:rsidR="00B74DF2" w:rsidRDefault="00B74DF2">
      <w:pPr>
        <w:spacing w:line="500" w:lineRule="atLeast"/>
        <w:ind w:firstLine="600"/>
        <w:divId w:val="1997607490"/>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14:paraId="5FE59003" w14:textId="77777777" w:rsidR="00B74DF2" w:rsidRDefault="00B74DF2">
      <w:pPr>
        <w:spacing w:line="500" w:lineRule="atLeast"/>
        <w:ind w:firstLine="600"/>
        <w:divId w:val="82071645"/>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14:paraId="04D29EBB" w14:textId="77777777" w:rsidR="00B74DF2" w:rsidRDefault="00B74DF2">
      <w:pPr>
        <w:spacing w:line="500" w:lineRule="atLeast"/>
        <w:ind w:firstLine="600"/>
        <w:divId w:val="405348205"/>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14:paraId="1F202508" w14:textId="77777777" w:rsidR="00B74DF2" w:rsidRDefault="00B74DF2">
      <w:pPr>
        <w:spacing w:line="500" w:lineRule="atLeast"/>
        <w:ind w:firstLine="600"/>
        <w:divId w:val="476148432"/>
        <w:rPr>
          <w:rFonts w:hint="eastAsia"/>
          <w:sz w:val="30"/>
          <w:szCs w:val="30"/>
        </w:rPr>
      </w:pPr>
      <w:r>
        <w:rPr>
          <w:rFonts w:hint="eastAsia"/>
          <w:sz w:val="30"/>
          <w:szCs w:val="30"/>
        </w:rPr>
        <w:t>（四）造成特别恶劣社会影响的；</w:t>
      </w:r>
    </w:p>
    <w:p w14:paraId="2F39671E" w14:textId="77777777" w:rsidR="00B74DF2" w:rsidRDefault="00B74DF2">
      <w:pPr>
        <w:spacing w:line="500" w:lineRule="atLeast"/>
        <w:ind w:firstLine="600"/>
        <w:divId w:val="1339195234"/>
        <w:rPr>
          <w:rFonts w:hint="eastAsia"/>
          <w:sz w:val="30"/>
          <w:szCs w:val="30"/>
        </w:rPr>
      </w:pPr>
      <w:r>
        <w:rPr>
          <w:rFonts w:hint="eastAsia"/>
          <w:sz w:val="30"/>
          <w:szCs w:val="30"/>
        </w:rPr>
        <w:t>（五）其他特别严重的情节。</w:t>
      </w:r>
    </w:p>
    <w:p w14:paraId="4835C11D" w14:textId="77777777" w:rsidR="00B74DF2" w:rsidRDefault="00B74DF2">
      <w:pPr>
        <w:spacing w:line="500" w:lineRule="atLeast"/>
        <w:ind w:firstLine="600"/>
        <w:divId w:val="219947656"/>
        <w:rPr>
          <w:rFonts w:hint="eastAsia"/>
          <w:sz w:val="30"/>
          <w:szCs w:val="30"/>
        </w:rPr>
      </w:pPr>
      <w:r>
        <w:rPr>
          <w:rFonts w:hint="eastAsia"/>
          <w:sz w:val="30"/>
          <w:szCs w:val="30"/>
        </w:rPr>
        <w:t>第八条本解释规定的“经济损失”，是指渎职犯罪或者与渎职犯罪相关联的犯罪立案时已经实际造成的财产损失，包括为挽回渎职犯罪所造成损失而支付的各种开支、费用等。立案后至提起公诉前持续发生的经济损失，应一并计入渎职犯罪造成的经济损失。</w:t>
      </w:r>
    </w:p>
    <w:p w14:paraId="513E5FDC" w14:textId="77777777" w:rsidR="00B74DF2" w:rsidRDefault="00B74DF2">
      <w:pPr>
        <w:spacing w:line="500" w:lineRule="atLeast"/>
        <w:ind w:firstLine="600"/>
        <w:divId w:val="1305038463"/>
        <w:rPr>
          <w:rFonts w:hint="eastAsia"/>
          <w:sz w:val="30"/>
          <w:szCs w:val="30"/>
        </w:rPr>
      </w:pPr>
      <w:r>
        <w:rPr>
          <w:rFonts w:hint="eastAsia"/>
          <w:sz w:val="30"/>
          <w:szCs w:val="30"/>
        </w:rPr>
        <w:t>债务人经法定程序被宣告破产，债务人潜逃、去向不明，或者因行为人的责任超过诉讼时效等，致使债权已经无法实现的，无法实现的债权部分应当认定为渎职犯罪的经济损失。</w:t>
      </w:r>
    </w:p>
    <w:p w14:paraId="60F04B18" w14:textId="77777777" w:rsidR="00B74DF2" w:rsidRDefault="00B74DF2">
      <w:pPr>
        <w:spacing w:line="500" w:lineRule="atLeast"/>
        <w:ind w:firstLine="600"/>
        <w:divId w:val="1848790601"/>
        <w:rPr>
          <w:rFonts w:hint="eastAsia"/>
          <w:sz w:val="30"/>
          <w:szCs w:val="30"/>
        </w:rPr>
      </w:pPr>
      <w:r>
        <w:rPr>
          <w:rFonts w:hint="eastAsia"/>
          <w:sz w:val="30"/>
          <w:szCs w:val="30"/>
        </w:rPr>
        <w:t>渎职犯罪或者与渎职犯罪相关联的犯罪立案后，犯罪分子及其亲友自行挽回的经济损失，司法机关或者犯罪分子所在单位及其上级主管部门挽回的经济损失，或者因客观原因减少的经济损失，不予扣减，但可以作为酌定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3EB5D" w14:textId="77777777" w:rsidR="00B74DF2" w:rsidRDefault="00B74DF2" w:rsidP="00B74DF2">
      <w:pPr>
        <w:rPr>
          <w:rFonts w:hint="eastAsia"/>
        </w:rPr>
      </w:pPr>
      <w:r>
        <w:separator/>
      </w:r>
    </w:p>
  </w:endnote>
  <w:endnote w:type="continuationSeparator" w:id="0">
    <w:p w14:paraId="7AAFCF23" w14:textId="77777777" w:rsidR="00B74DF2" w:rsidRDefault="00B74DF2" w:rsidP="00B74DF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CB515" w14:textId="77777777" w:rsidR="00B74DF2" w:rsidRDefault="00B74DF2" w:rsidP="00B74DF2">
      <w:pPr>
        <w:rPr>
          <w:rFonts w:hint="eastAsia"/>
        </w:rPr>
      </w:pPr>
      <w:r>
        <w:separator/>
      </w:r>
    </w:p>
  </w:footnote>
  <w:footnote w:type="continuationSeparator" w:id="0">
    <w:p w14:paraId="6177704B" w14:textId="77777777" w:rsidR="00B74DF2" w:rsidRDefault="00B74DF2" w:rsidP="00B74DF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4DF2"/>
    <w:rsid w:val="00A23C24"/>
    <w:rsid w:val="00B74D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EF3E3A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4DF2"/>
    <w:pPr>
      <w:tabs>
        <w:tab w:val="center" w:pos="4153"/>
        <w:tab w:val="right" w:pos="8306"/>
      </w:tabs>
      <w:snapToGrid w:val="0"/>
      <w:jc w:val="center"/>
    </w:pPr>
    <w:rPr>
      <w:sz w:val="18"/>
      <w:szCs w:val="18"/>
    </w:rPr>
  </w:style>
  <w:style w:type="character" w:customStyle="1" w:styleId="a4">
    <w:name w:val="页眉 字符"/>
    <w:basedOn w:val="a0"/>
    <w:link w:val="a3"/>
    <w:uiPriority w:val="99"/>
    <w:rsid w:val="00B74DF2"/>
    <w:rPr>
      <w:rFonts w:ascii="宋体" w:eastAsia="宋体" w:hAnsi="宋体" w:cs="宋体"/>
      <w:sz w:val="18"/>
      <w:szCs w:val="18"/>
    </w:rPr>
  </w:style>
  <w:style w:type="paragraph" w:styleId="a5">
    <w:name w:val="footer"/>
    <w:basedOn w:val="a"/>
    <w:link w:val="a6"/>
    <w:uiPriority w:val="99"/>
    <w:unhideWhenUsed/>
    <w:rsid w:val="00B74DF2"/>
    <w:pPr>
      <w:tabs>
        <w:tab w:val="center" w:pos="4153"/>
        <w:tab w:val="right" w:pos="8306"/>
      </w:tabs>
      <w:snapToGrid w:val="0"/>
    </w:pPr>
    <w:rPr>
      <w:sz w:val="18"/>
      <w:szCs w:val="18"/>
    </w:rPr>
  </w:style>
  <w:style w:type="character" w:customStyle="1" w:styleId="a6">
    <w:name w:val="页脚 字符"/>
    <w:basedOn w:val="a0"/>
    <w:link w:val="a5"/>
    <w:uiPriority w:val="99"/>
    <w:rsid w:val="00B74DF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3098">
      <w:marLeft w:val="0"/>
      <w:marRight w:val="0"/>
      <w:marTop w:val="10"/>
      <w:marBottom w:val="10"/>
      <w:divBdr>
        <w:top w:val="none" w:sz="0" w:space="0" w:color="auto"/>
        <w:left w:val="none" w:sz="0" w:space="0" w:color="auto"/>
        <w:bottom w:val="none" w:sz="0" w:space="0" w:color="auto"/>
        <w:right w:val="none" w:sz="0" w:space="0" w:color="auto"/>
      </w:divBdr>
    </w:div>
    <w:div w:id="19203579">
      <w:marLeft w:val="0"/>
      <w:marRight w:val="0"/>
      <w:marTop w:val="10"/>
      <w:marBottom w:val="10"/>
      <w:divBdr>
        <w:top w:val="none" w:sz="0" w:space="0" w:color="auto"/>
        <w:left w:val="none" w:sz="0" w:space="0" w:color="auto"/>
        <w:bottom w:val="none" w:sz="0" w:space="0" w:color="auto"/>
        <w:right w:val="none" w:sz="0" w:space="0" w:color="auto"/>
      </w:divBdr>
    </w:div>
    <w:div w:id="39213082">
      <w:marLeft w:val="0"/>
      <w:marRight w:val="0"/>
      <w:marTop w:val="10"/>
      <w:marBottom w:val="10"/>
      <w:divBdr>
        <w:top w:val="none" w:sz="0" w:space="0" w:color="auto"/>
        <w:left w:val="none" w:sz="0" w:space="0" w:color="auto"/>
        <w:bottom w:val="none" w:sz="0" w:space="0" w:color="auto"/>
        <w:right w:val="none" w:sz="0" w:space="0" w:color="auto"/>
      </w:divBdr>
    </w:div>
    <w:div w:id="79373902">
      <w:marLeft w:val="0"/>
      <w:marRight w:val="0"/>
      <w:marTop w:val="10"/>
      <w:marBottom w:val="10"/>
      <w:divBdr>
        <w:top w:val="none" w:sz="0" w:space="0" w:color="auto"/>
        <w:left w:val="none" w:sz="0" w:space="0" w:color="auto"/>
        <w:bottom w:val="none" w:sz="0" w:space="0" w:color="auto"/>
        <w:right w:val="none" w:sz="0" w:space="0" w:color="auto"/>
      </w:divBdr>
    </w:div>
    <w:div w:id="81267042">
      <w:marLeft w:val="0"/>
      <w:marRight w:val="0"/>
      <w:marTop w:val="10"/>
      <w:marBottom w:val="10"/>
      <w:divBdr>
        <w:top w:val="none" w:sz="0" w:space="0" w:color="auto"/>
        <w:left w:val="none" w:sz="0" w:space="0" w:color="auto"/>
        <w:bottom w:val="none" w:sz="0" w:space="0" w:color="auto"/>
        <w:right w:val="none" w:sz="0" w:space="0" w:color="auto"/>
      </w:divBdr>
    </w:div>
    <w:div w:id="82071645">
      <w:marLeft w:val="0"/>
      <w:marRight w:val="0"/>
      <w:marTop w:val="10"/>
      <w:marBottom w:val="10"/>
      <w:divBdr>
        <w:top w:val="none" w:sz="0" w:space="0" w:color="auto"/>
        <w:left w:val="none" w:sz="0" w:space="0" w:color="auto"/>
        <w:bottom w:val="none" w:sz="0" w:space="0" w:color="auto"/>
        <w:right w:val="none" w:sz="0" w:space="0" w:color="auto"/>
      </w:divBdr>
    </w:div>
    <w:div w:id="127168612">
      <w:marLeft w:val="0"/>
      <w:marRight w:val="0"/>
      <w:marTop w:val="10"/>
      <w:marBottom w:val="10"/>
      <w:divBdr>
        <w:top w:val="none" w:sz="0" w:space="0" w:color="auto"/>
        <w:left w:val="none" w:sz="0" w:space="0" w:color="auto"/>
        <w:bottom w:val="none" w:sz="0" w:space="0" w:color="auto"/>
        <w:right w:val="none" w:sz="0" w:space="0" w:color="auto"/>
      </w:divBdr>
    </w:div>
    <w:div w:id="133373776">
      <w:marLeft w:val="0"/>
      <w:marRight w:val="0"/>
      <w:marTop w:val="10"/>
      <w:marBottom w:val="10"/>
      <w:divBdr>
        <w:top w:val="none" w:sz="0" w:space="0" w:color="auto"/>
        <w:left w:val="none" w:sz="0" w:space="0" w:color="auto"/>
        <w:bottom w:val="none" w:sz="0" w:space="0" w:color="auto"/>
        <w:right w:val="none" w:sz="0" w:space="0" w:color="auto"/>
      </w:divBdr>
    </w:div>
    <w:div w:id="154340202">
      <w:marLeft w:val="0"/>
      <w:marRight w:val="0"/>
      <w:marTop w:val="10"/>
      <w:marBottom w:val="10"/>
      <w:divBdr>
        <w:top w:val="none" w:sz="0" w:space="0" w:color="auto"/>
        <w:left w:val="none" w:sz="0" w:space="0" w:color="auto"/>
        <w:bottom w:val="none" w:sz="0" w:space="0" w:color="auto"/>
        <w:right w:val="none" w:sz="0" w:space="0" w:color="auto"/>
      </w:divBdr>
    </w:div>
    <w:div w:id="187647152">
      <w:marLeft w:val="0"/>
      <w:marRight w:val="0"/>
      <w:marTop w:val="10"/>
      <w:marBottom w:val="10"/>
      <w:divBdr>
        <w:top w:val="none" w:sz="0" w:space="0" w:color="auto"/>
        <w:left w:val="none" w:sz="0" w:space="0" w:color="auto"/>
        <w:bottom w:val="none" w:sz="0" w:space="0" w:color="auto"/>
        <w:right w:val="none" w:sz="0" w:space="0" w:color="auto"/>
      </w:divBdr>
    </w:div>
    <w:div w:id="194001526">
      <w:marLeft w:val="0"/>
      <w:marRight w:val="0"/>
      <w:marTop w:val="10"/>
      <w:marBottom w:val="10"/>
      <w:divBdr>
        <w:top w:val="none" w:sz="0" w:space="0" w:color="auto"/>
        <w:left w:val="none" w:sz="0" w:space="0" w:color="auto"/>
        <w:bottom w:val="none" w:sz="0" w:space="0" w:color="auto"/>
        <w:right w:val="none" w:sz="0" w:space="0" w:color="auto"/>
      </w:divBdr>
    </w:div>
    <w:div w:id="213005848">
      <w:marLeft w:val="0"/>
      <w:marRight w:val="0"/>
      <w:marTop w:val="10"/>
      <w:marBottom w:val="10"/>
      <w:divBdr>
        <w:top w:val="none" w:sz="0" w:space="0" w:color="auto"/>
        <w:left w:val="none" w:sz="0" w:space="0" w:color="auto"/>
        <w:bottom w:val="none" w:sz="0" w:space="0" w:color="auto"/>
        <w:right w:val="none" w:sz="0" w:space="0" w:color="auto"/>
      </w:divBdr>
    </w:div>
    <w:div w:id="214973932">
      <w:marLeft w:val="0"/>
      <w:marRight w:val="0"/>
      <w:marTop w:val="10"/>
      <w:marBottom w:val="10"/>
      <w:divBdr>
        <w:top w:val="none" w:sz="0" w:space="0" w:color="auto"/>
        <w:left w:val="none" w:sz="0" w:space="0" w:color="auto"/>
        <w:bottom w:val="none" w:sz="0" w:space="0" w:color="auto"/>
        <w:right w:val="none" w:sz="0" w:space="0" w:color="auto"/>
      </w:divBdr>
    </w:div>
    <w:div w:id="219947656">
      <w:marLeft w:val="0"/>
      <w:marRight w:val="0"/>
      <w:marTop w:val="10"/>
      <w:marBottom w:val="10"/>
      <w:divBdr>
        <w:top w:val="none" w:sz="0" w:space="0" w:color="auto"/>
        <w:left w:val="none" w:sz="0" w:space="0" w:color="auto"/>
        <w:bottom w:val="none" w:sz="0" w:space="0" w:color="auto"/>
        <w:right w:val="none" w:sz="0" w:space="0" w:color="auto"/>
      </w:divBdr>
    </w:div>
    <w:div w:id="222759689">
      <w:marLeft w:val="0"/>
      <w:marRight w:val="0"/>
      <w:marTop w:val="10"/>
      <w:marBottom w:val="10"/>
      <w:divBdr>
        <w:top w:val="none" w:sz="0" w:space="0" w:color="auto"/>
        <w:left w:val="none" w:sz="0" w:space="0" w:color="auto"/>
        <w:bottom w:val="none" w:sz="0" w:space="0" w:color="auto"/>
        <w:right w:val="none" w:sz="0" w:space="0" w:color="auto"/>
      </w:divBdr>
    </w:div>
    <w:div w:id="244651023">
      <w:marLeft w:val="0"/>
      <w:marRight w:val="0"/>
      <w:marTop w:val="10"/>
      <w:marBottom w:val="10"/>
      <w:divBdr>
        <w:top w:val="none" w:sz="0" w:space="0" w:color="auto"/>
        <w:left w:val="none" w:sz="0" w:space="0" w:color="auto"/>
        <w:bottom w:val="none" w:sz="0" w:space="0" w:color="auto"/>
        <w:right w:val="none" w:sz="0" w:space="0" w:color="auto"/>
      </w:divBdr>
    </w:div>
    <w:div w:id="260535067">
      <w:marLeft w:val="0"/>
      <w:marRight w:val="0"/>
      <w:marTop w:val="10"/>
      <w:marBottom w:val="10"/>
      <w:divBdr>
        <w:top w:val="none" w:sz="0" w:space="0" w:color="auto"/>
        <w:left w:val="none" w:sz="0" w:space="0" w:color="auto"/>
        <w:bottom w:val="none" w:sz="0" w:space="0" w:color="auto"/>
        <w:right w:val="none" w:sz="0" w:space="0" w:color="auto"/>
      </w:divBdr>
    </w:div>
    <w:div w:id="280456127">
      <w:marLeft w:val="0"/>
      <w:marRight w:val="0"/>
      <w:marTop w:val="10"/>
      <w:marBottom w:val="10"/>
      <w:divBdr>
        <w:top w:val="none" w:sz="0" w:space="0" w:color="auto"/>
        <w:left w:val="none" w:sz="0" w:space="0" w:color="auto"/>
        <w:bottom w:val="none" w:sz="0" w:space="0" w:color="auto"/>
        <w:right w:val="none" w:sz="0" w:space="0" w:color="auto"/>
      </w:divBdr>
    </w:div>
    <w:div w:id="324362251">
      <w:marLeft w:val="0"/>
      <w:marRight w:val="0"/>
      <w:marTop w:val="10"/>
      <w:marBottom w:val="10"/>
      <w:divBdr>
        <w:top w:val="none" w:sz="0" w:space="0" w:color="auto"/>
        <w:left w:val="none" w:sz="0" w:space="0" w:color="auto"/>
        <w:bottom w:val="none" w:sz="0" w:space="0" w:color="auto"/>
        <w:right w:val="none" w:sz="0" w:space="0" w:color="auto"/>
      </w:divBdr>
    </w:div>
    <w:div w:id="326716201">
      <w:marLeft w:val="0"/>
      <w:marRight w:val="0"/>
      <w:marTop w:val="10"/>
      <w:marBottom w:val="10"/>
      <w:divBdr>
        <w:top w:val="none" w:sz="0" w:space="0" w:color="auto"/>
        <w:left w:val="none" w:sz="0" w:space="0" w:color="auto"/>
        <w:bottom w:val="none" w:sz="0" w:space="0" w:color="auto"/>
        <w:right w:val="none" w:sz="0" w:space="0" w:color="auto"/>
      </w:divBdr>
    </w:div>
    <w:div w:id="388649061">
      <w:marLeft w:val="0"/>
      <w:marRight w:val="0"/>
      <w:marTop w:val="10"/>
      <w:marBottom w:val="10"/>
      <w:divBdr>
        <w:top w:val="none" w:sz="0" w:space="0" w:color="auto"/>
        <w:left w:val="none" w:sz="0" w:space="0" w:color="auto"/>
        <w:bottom w:val="none" w:sz="0" w:space="0" w:color="auto"/>
        <w:right w:val="none" w:sz="0" w:space="0" w:color="auto"/>
      </w:divBdr>
    </w:div>
    <w:div w:id="400562374">
      <w:marLeft w:val="0"/>
      <w:marRight w:val="0"/>
      <w:marTop w:val="10"/>
      <w:marBottom w:val="10"/>
      <w:divBdr>
        <w:top w:val="none" w:sz="0" w:space="0" w:color="auto"/>
        <w:left w:val="none" w:sz="0" w:space="0" w:color="auto"/>
        <w:bottom w:val="none" w:sz="0" w:space="0" w:color="auto"/>
        <w:right w:val="none" w:sz="0" w:space="0" w:color="auto"/>
      </w:divBdr>
    </w:div>
    <w:div w:id="405348205">
      <w:marLeft w:val="0"/>
      <w:marRight w:val="0"/>
      <w:marTop w:val="10"/>
      <w:marBottom w:val="10"/>
      <w:divBdr>
        <w:top w:val="none" w:sz="0" w:space="0" w:color="auto"/>
        <w:left w:val="none" w:sz="0" w:space="0" w:color="auto"/>
        <w:bottom w:val="none" w:sz="0" w:space="0" w:color="auto"/>
        <w:right w:val="none" w:sz="0" w:space="0" w:color="auto"/>
      </w:divBdr>
    </w:div>
    <w:div w:id="406995916">
      <w:marLeft w:val="0"/>
      <w:marRight w:val="0"/>
      <w:marTop w:val="10"/>
      <w:marBottom w:val="10"/>
      <w:divBdr>
        <w:top w:val="none" w:sz="0" w:space="0" w:color="auto"/>
        <w:left w:val="none" w:sz="0" w:space="0" w:color="auto"/>
        <w:bottom w:val="none" w:sz="0" w:space="0" w:color="auto"/>
        <w:right w:val="none" w:sz="0" w:space="0" w:color="auto"/>
      </w:divBdr>
    </w:div>
    <w:div w:id="413086038">
      <w:marLeft w:val="0"/>
      <w:marRight w:val="720"/>
      <w:marTop w:val="10"/>
      <w:marBottom w:val="10"/>
      <w:divBdr>
        <w:top w:val="none" w:sz="0" w:space="0" w:color="auto"/>
        <w:left w:val="none" w:sz="0" w:space="0" w:color="auto"/>
        <w:bottom w:val="none" w:sz="0" w:space="0" w:color="auto"/>
        <w:right w:val="none" w:sz="0" w:space="0" w:color="auto"/>
      </w:divBdr>
    </w:div>
    <w:div w:id="415588873">
      <w:marLeft w:val="0"/>
      <w:marRight w:val="0"/>
      <w:marTop w:val="10"/>
      <w:marBottom w:val="10"/>
      <w:divBdr>
        <w:top w:val="none" w:sz="0" w:space="0" w:color="auto"/>
        <w:left w:val="none" w:sz="0" w:space="0" w:color="auto"/>
        <w:bottom w:val="none" w:sz="0" w:space="0" w:color="auto"/>
        <w:right w:val="none" w:sz="0" w:space="0" w:color="auto"/>
      </w:divBdr>
    </w:div>
    <w:div w:id="432020848">
      <w:marLeft w:val="0"/>
      <w:marRight w:val="0"/>
      <w:marTop w:val="10"/>
      <w:marBottom w:val="10"/>
      <w:divBdr>
        <w:top w:val="none" w:sz="0" w:space="0" w:color="auto"/>
        <w:left w:val="none" w:sz="0" w:space="0" w:color="auto"/>
        <w:bottom w:val="none" w:sz="0" w:space="0" w:color="auto"/>
        <w:right w:val="none" w:sz="0" w:space="0" w:color="auto"/>
      </w:divBdr>
    </w:div>
    <w:div w:id="441923007">
      <w:marLeft w:val="0"/>
      <w:marRight w:val="0"/>
      <w:marTop w:val="10"/>
      <w:marBottom w:val="10"/>
      <w:divBdr>
        <w:top w:val="none" w:sz="0" w:space="0" w:color="auto"/>
        <w:left w:val="none" w:sz="0" w:space="0" w:color="auto"/>
        <w:bottom w:val="none" w:sz="0" w:space="0" w:color="auto"/>
        <w:right w:val="none" w:sz="0" w:space="0" w:color="auto"/>
      </w:divBdr>
    </w:div>
    <w:div w:id="455224586">
      <w:marLeft w:val="0"/>
      <w:marRight w:val="720"/>
      <w:marTop w:val="10"/>
      <w:marBottom w:val="10"/>
      <w:divBdr>
        <w:top w:val="none" w:sz="0" w:space="0" w:color="auto"/>
        <w:left w:val="none" w:sz="0" w:space="0" w:color="auto"/>
        <w:bottom w:val="none" w:sz="0" w:space="0" w:color="auto"/>
        <w:right w:val="none" w:sz="0" w:space="0" w:color="auto"/>
      </w:divBdr>
    </w:div>
    <w:div w:id="471020577">
      <w:marLeft w:val="0"/>
      <w:marRight w:val="0"/>
      <w:marTop w:val="10"/>
      <w:marBottom w:val="10"/>
      <w:divBdr>
        <w:top w:val="none" w:sz="0" w:space="0" w:color="auto"/>
        <w:left w:val="none" w:sz="0" w:space="0" w:color="auto"/>
        <w:bottom w:val="none" w:sz="0" w:space="0" w:color="auto"/>
        <w:right w:val="none" w:sz="0" w:space="0" w:color="auto"/>
      </w:divBdr>
    </w:div>
    <w:div w:id="476148432">
      <w:marLeft w:val="0"/>
      <w:marRight w:val="0"/>
      <w:marTop w:val="10"/>
      <w:marBottom w:val="10"/>
      <w:divBdr>
        <w:top w:val="none" w:sz="0" w:space="0" w:color="auto"/>
        <w:left w:val="none" w:sz="0" w:space="0" w:color="auto"/>
        <w:bottom w:val="none" w:sz="0" w:space="0" w:color="auto"/>
        <w:right w:val="none" w:sz="0" w:space="0" w:color="auto"/>
      </w:divBdr>
    </w:div>
    <w:div w:id="500200671">
      <w:marLeft w:val="0"/>
      <w:marRight w:val="0"/>
      <w:marTop w:val="10"/>
      <w:marBottom w:val="10"/>
      <w:divBdr>
        <w:top w:val="none" w:sz="0" w:space="0" w:color="auto"/>
        <w:left w:val="none" w:sz="0" w:space="0" w:color="auto"/>
        <w:bottom w:val="none" w:sz="0" w:space="0" w:color="auto"/>
        <w:right w:val="none" w:sz="0" w:space="0" w:color="auto"/>
      </w:divBdr>
    </w:div>
    <w:div w:id="509295359">
      <w:marLeft w:val="0"/>
      <w:marRight w:val="0"/>
      <w:marTop w:val="10"/>
      <w:marBottom w:val="10"/>
      <w:divBdr>
        <w:top w:val="none" w:sz="0" w:space="0" w:color="auto"/>
        <w:left w:val="none" w:sz="0" w:space="0" w:color="auto"/>
        <w:bottom w:val="none" w:sz="0" w:space="0" w:color="auto"/>
        <w:right w:val="none" w:sz="0" w:space="0" w:color="auto"/>
      </w:divBdr>
    </w:div>
    <w:div w:id="564338875">
      <w:marLeft w:val="0"/>
      <w:marRight w:val="0"/>
      <w:marTop w:val="10"/>
      <w:marBottom w:val="10"/>
      <w:divBdr>
        <w:top w:val="none" w:sz="0" w:space="0" w:color="auto"/>
        <w:left w:val="none" w:sz="0" w:space="0" w:color="auto"/>
        <w:bottom w:val="none" w:sz="0" w:space="0" w:color="auto"/>
        <w:right w:val="none" w:sz="0" w:space="0" w:color="auto"/>
      </w:divBdr>
    </w:div>
    <w:div w:id="619578944">
      <w:marLeft w:val="0"/>
      <w:marRight w:val="0"/>
      <w:marTop w:val="10"/>
      <w:marBottom w:val="10"/>
      <w:divBdr>
        <w:top w:val="none" w:sz="0" w:space="0" w:color="auto"/>
        <w:left w:val="none" w:sz="0" w:space="0" w:color="auto"/>
        <w:bottom w:val="none" w:sz="0" w:space="0" w:color="auto"/>
        <w:right w:val="none" w:sz="0" w:space="0" w:color="auto"/>
      </w:divBdr>
    </w:div>
    <w:div w:id="621350541">
      <w:marLeft w:val="0"/>
      <w:marRight w:val="0"/>
      <w:marTop w:val="10"/>
      <w:marBottom w:val="10"/>
      <w:divBdr>
        <w:top w:val="none" w:sz="0" w:space="0" w:color="auto"/>
        <w:left w:val="none" w:sz="0" w:space="0" w:color="auto"/>
        <w:bottom w:val="none" w:sz="0" w:space="0" w:color="auto"/>
        <w:right w:val="none" w:sz="0" w:space="0" w:color="auto"/>
      </w:divBdr>
    </w:div>
    <w:div w:id="623578710">
      <w:marLeft w:val="0"/>
      <w:marRight w:val="0"/>
      <w:marTop w:val="10"/>
      <w:marBottom w:val="10"/>
      <w:divBdr>
        <w:top w:val="none" w:sz="0" w:space="0" w:color="auto"/>
        <w:left w:val="none" w:sz="0" w:space="0" w:color="auto"/>
        <w:bottom w:val="none" w:sz="0" w:space="0" w:color="auto"/>
        <w:right w:val="none" w:sz="0" w:space="0" w:color="auto"/>
      </w:divBdr>
    </w:div>
    <w:div w:id="711081528">
      <w:marLeft w:val="0"/>
      <w:marRight w:val="0"/>
      <w:marTop w:val="10"/>
      <w:marBottom w:val="10"/>
      <w:divBdr>
        <w:top w:val="none" w:sz="0" w:space="0" w:color="auto"/>
        <w:left w:val="none" w:sz="0" w:space="0" w:color="auto"/>
        <w:bottom w:val="none" w:sz="0" w:space="0" w:color="auto"/>
        <w:right w:val="none" w:sz="0" w:space="0" w:color="auto"/>
      </w:divBdr>
    </w:div>
    <w:div w:id="728186559">
      <w:marLeft w:val="0"/>
      <w:marRight w:val="0"/>
      <w:marTop w:val="10"/>
      <w:marBottom w:val="10"/>
      <w:divBdr>
        <w:top w:val="none" w:sz="0" w:space="0" w:color="auto"/>
        <w:left w:val="none" w:sz="0" w:space="0" w:color="auto"/>
        <w:bottom w:val="none" w:sz="0" w:space="0" w:color="auto"/>
        <w:right w:val="none" w:sz="0" w:space="0" w:color="auto"/>
      </w:divBdr>
    </w:div>
    <w:div w:id="761685611">
      <w:marLeft w:val="0"/>
      <w:marRight w:val="0"/>
      <w:marTop w:val="10"/>
      <w:marBottom w:val="10"/>
      <w:divBdr>
        <w:top w:val="none" w:sz="0" w:space="0" w:color="auto"/>
        <w:left w:val="none" w:sz="0" w:space="0" w:color="auto"/>
        <w:bottom w:val="none" w:sz="0" w:space="0" w:color="auto"/>
        <w:right w:val="none" w:sz="0" w:space="0" w:color="auto"/>
      </w:divBdr>
    </w:div>
    <w:div w:id="764226446">
      <w:marLeft w:val="0"/>
      <w:marRight w:val="0"/>
      <w:marTop w:val="10"/>
      <w:marBottom w:val="10"/>
      <w:divBdr>
        <w:top w:val="none" w:sz="0" w:space="0" w:color="auto"/>
        <w:left w:val="none" w:sz="0" w:space="0" w:color="auto"/>
        <w:bottom w:val="none" w:sz="0" w:space="0" w:color="auto"/>
        <w:right w:val="none" w:sz="0" w:space="0" w:color="auto"/>
      </w:divBdr>
    </w:div>
    <w:div w:id="789905795">
      <w:marLeft w:val="0"/>
      <w:marRight w:val="0"/>
      <w:marTop w:val="10"/>
      <w:marBottom w:val="10"/>
      <w:divBdr>
        <w:top w:val="none" w:sz="0" w:space="0" w:color="auto"/>
        <w:left w:val="none" w:sz="0" w:space="0" w:color="auto"/>
        <w:bottom w:val="none" w:sz="0" w:space="0" w:color="auto"/>
        <w:right w:val="none" w:sz="0" w:space="0" w:color="auto"/>
      </w:divBdr>
    </w:div>
    <w:div w:id="799764806">
      <w:marLeft w:val="0"/>
      <w:marRight w:val="0"/>
      <w:marTop w:val="10"/>
      <w:marBottom w:val="10"/>
      <w:divBdr>
        <w:top w:val="none" w:sz="0" w:space="0" w:color="auto"/>
        <w:left w:val="none" w:sz="0" w:space="0" w:color="auto"/>
        <w:bottom w:val="none" w:sz="0" w:space="0" w:color="auto"/>
        <w:right w:val="none" w:sz="0" w:space="0" w:color="auto"/>
      </w:divBdr>
    </w:div>
    <w:div w:id="841120869">
      <w:marLeft w:val="0"/>
      <w:marRight w:val="0"/>
      <w:marTop w:val="10"/>
      <w:marBottom w:val="10"/>
      <w:divBdr>
        <w:top w:val="none" w:sz="0" w:space="0" w:color="auto"/>
        <w:left w:val="none" w:sz="0" w:space="0" w:color="auto"/>
        <w:bottom w:val="none" w:sz="0" w:space="0" w:color="auto"/>
        <w:right w:val="none" w:sz="0" w:space="0" w:color="auto"/>
      </w:divBdr>
    </w:div>
    <w:div w:id="861287006">
      <w:marLeft w:val="0"/>
      <w:marRight w:val="0"/>
      <w:marTop w:val="10"/>
      <w:marBottom w:val="10"/>
      <w:divBdr>
        <w:top w:val="none" w:sz="0" w:space="0" w:color="auto"/>
        <w:left w:val="none" w:sz="0" w:space="0" w:color="auto"/>
        <w:bottom w:val="none" w:sz="0" w:space="0" w:color="auto"/>
        <w:right w:val="none" w:sz="0" w:space="0" w:color="auto"/>
      </w:divBdr>
    </w:div>
    <w:div w:id="862018337">
      <w:marLeft w:val="0"/>
      <w:marRight w:val="0"/>
      <w:marTop w:val="10"/>
      <w:marBottom w:val="10"/>
      <w:divBdr>
        <w:top w:val="none" w:sz="0" w:space="0" w:color="auto"/>
        <w:left w:val="none" w:sz="0" w:space="0" w:color="auto"/>
        <w:bottom w:val="none" w:sz="0" w:space="0" w:color="auto"/>
        <w:right w:val="none" w:sz="0" w:space="0" w:color="auto"/>
      </w:divBdr>
    </w:div>
    <w:div w:id="941885261">
      <w:marLeft w:val="0"/>
      <w:marRight w:val="0"/>
      <w:marTop w:val="10"/>
      <w:marBottom w:val="10"/>
      <w:divBdr>
        <w:top w:val="none" w:sz="0" w:space="0" w:color="auto"/>
        <w:left w:val="none" w:sz="0" w:space="0" w:color="auto"/>
        <w:bottom w:val="none" w:sz="0" w:space="0" w:color="auto"/>
        <w:right w:val="none" w:sz="0" w:space="0" w:color="auto"/>
      </w:divBdr>
    </w:div>
    <w:div w:id="944265881">
      <w:marLeft w:val="0"/>
      <w:marRight w:val="0"/>
      <w:marTop w:val="10"/>
      <w:marBottom w:val="10"/>
      <w:divBdr>
        <w:top w:val="none" w:sz="0" w:space="0" w:color="auto"/>
        <w:left w:val="none" w:sz="0" w:space="0" w:color="auto"/>
        <w:bottom w:val="none" w:sz="0" w:space="0" w:color="auto"/>
        <w:right w:val="none" w:sz="0" w:space="0" w:color="auto"/>
      </w:divBdr>
    </w:div>
    <w:div w:id="955137037">
      <w:marLeft w:val="0"/>
      <w:marRight w:val="0"/>
      <w:marTop w:val="10"/>
      <w:marBottom w:val="10"/>
      <w:divBdr>
        <w:top w:val="none" w:sz="0" w:space="0" w:color="auto"/>
        <w:left w:val="none" w:sz="0" w:space="0" w:color="auto"/>
        <w:bottom w:val="none" w:sz="0" w:space="0" w:color="auto"/>
        <w:right w:val="none" w:sz="0" w:space="0" w:color="auto"/>
      </w:divBdr>
    </w:div>
    <w:div w:id="982154388">
      <w:marLeft w:val="0"/>
      <w:marRight w:val="0"/>
      <w:marTop w:val="10"/>
      <w:marBottom w:val="10"/>
      <w:divBdr>
        <w:top w:val="none" w:sz="0" w:space="0" w:color="auto"/>
        <w:left w:val="none" w:sz="0" w:space="0" w:color="auto"/>
        <w:bottom w:val="none" w:sz="0" w:space="0" w:color="auto"/>
        <w:right w:val="none" w:sz="0" w:space="0" w:color="auto"/>
      </w:divBdr>
    </w:div>
    <w:div w:id="1031801275">
      <w:marLeft w:val="0"/>
      <w:marRight w:val="0"/>
      <w:marTop w:val="10"/>
      <w:marBottom w:val="10"/>
      <w:divBdr>
        <w:top w:val="none" w:sz="0" w:space="0" w:color="auto"/>
        <w:left w:val="none" w:sz="0" w:space="0" w:color="auto"/>
        <w:bottom w:val="none" w:sz="0" w:space="0" w:color="auto"/>
        <w:right w:val="none" w:sz="0" w:space="0" w:color="auto"/>
      </w:divBdr>
    </w:div>
    <w:div w:id="1067528736">
      <w:marLeft w:val="0"/>
      <w:marRight w:val="0"/>
      <w:marTop w:val="10"/>
      <w:marBottom w:val="10"/>
      <w:divBdr>
        <w:top w:val="none" w:sz="0" w:space="0" w:color="auto"/>
        <w:left w:val="none" w:sz="0" w:space="0" w:color="auto"/>
        <w:bottom w:val="none" w:sz="0" w:space="0" w:color="auto"/>
        <w:right w:val="none" w:sz="0" w:space="0" w:color="auto"/>
      </w:divBdr>
    </w:div>
    <w:div w:id="1085150654">
      <w:marLeft w:val="0"/>
      <w:marRight w:val="0"/>
      <w:marTop w:val="10"/>
      <w:marBottom w:val="10"/>
      <w:divBdr>
        <w:top w:val="none" w:sz="0" w:space="0" w:color="auto"/>
        <w:left w:val="none" w:sz="0" w:space="0" w:color="auto"/>
        <w:bottom w:val="none" w:sz="0" w:space="0" w:color="auto"/>
        <w:right w:val="none" w:sz="0" w:space="0" w:color="auto"/>
      </w:divBdr>
    </w:div>
    <w:div w:id="1095445519">
      <w:marLeft w:val="0"/>
      <w:marRight w:val="0"/>
      <w:marTop w:val="10"/>
      <w:marBottom w:val="10"/>
      <w:divBdr>
        <w:top w:val="none" w:sz="0" w:space="0" w:color="auto"/>
        <w:left w:val="none" w:sz="0" w:space="0" w:color="auto"/>
        <w:bottom w:val="none" w:sz="0" w:space="0" w:color="auto"/>
        <w:right w:val="none" w:sz="0" w:space="0" w:color="auto"/>
      </w:divBdr>
    </w:div>
    <w:div w:id="1097794707">
      <w:marLeft w:val="0"/>
      <w:marRight w:val="0"/>
      <w:marTop w:val="10"/>
      <w:marBottom w:val="10"/>
      <w:divBdr>
        <w:top w:val="none" w:sz="0" w:space="0" w:color="auto"/>
        <w:left w:val="none" w:sz="0" w:space="0" w:color="auto"/>
        <w:bottom w:val="none" w:sz="0" w:space="0" w:color="auto"/>
        <w:right w:val="none" w:sz="0" w:space="0" w:color="auto"/>
      </w:divBdr>
    </w:div>
    <w:div w:id="1103768815">
      <w:marLeft w:val="0"/>
      <w:marRight w:val="0"/>
      <w:marTop w:val="10"/>
      <w:marBottom w:val="10"/>
      <w:divBdr>
        <w:top w:val="none" w:sz="0" w:space="0" w:color="auto"/>
        <w:left w:val="none" w:sz="0" w:space="0" w:color="auto"/>
        <w:bottom w:val="none" w:sz="0" w:space="0" w:color="auto"/>
        <w:right w:val="none" w:sz="0" w:space="0" w:color="auto"/>
      </w:divBdr>
    </w:div>
    <w:div w:id="1137407063">
      <w:marLeft w:val="0"/>
      <w:marRight w:val="0"/>
      <w:marTop w:val="10"/>
      <w:marBottom w:val="10"/>
      <w:divBdr>
        <w:top w:val="none" w:sz="0" w:space="0" w:color="auto"/>
        <w:left w:val="none" w:sz="0" w:space="0" w:color="auto"/>
        <w:bottom w:val="none" w:sz="0" w:space="0" w:color="auto"/>
        <w:right w:val="none" w:sz="0" w:space="0" w:color="auto"/>
      </w:divBdr>
    </w:div>
    <w:div w:id="1148785607">
      <w:marLeft w:val="0"/>
      <w:marRight w:val="0"/>
      <w:marTop w:val="10"/>
      <w:marBottom w:val="10"/>
      <w:divBdr>
        <w:top w:val="none" w:sz="0" w:space="0" w:color="auto"/>
        <w:left w:val="none" w:sz="0" w:space="0" w:color="auto"/>
        <w:bottom w:val="none" w:sz="0" w:space="0" w:color="auto"/>
        <w:right w:val="none" w:sz="0" w:space="0" w:color="auto"/>
      </w:divBdr>
    </w:div>
    <w:div w:id="1154949598">
      <w:marLeft w:val="0"/>
      <w:marRight w:val="0"/>
      <w:marTop w:val="10"/>
      <w:marBottom w:val="10"/>
      <w:divBdr>
        <w:top w:val="none" w:sz="0" w:space="0" w:color="auto"/>
        <w:left w:val="none" w:sz="0" w:space="0" w:color="auto"/>
        <w:bottom w:val="none" w:sz="0" w:space="0" w:color="auto"/>
        <w:right w:val="none" w:sz="0" w:space="0" w:color="auto"/>
      </w:divBdr>
    </w:div>
    <w:div w:id="1166478843">
      <w:marLeft w:val="0"/>
      <w:marRight w:val="0"/>
      <w:marTop w:val="10"/>
      <w:marBottom w:val="10"/>
      <w:divBdr>
        <w:top w:val="none" w:sz="0" w:space="0" w:color="auto"/>
        <w:left w:val="none" w:sz="0" w:space="0" w:color="auto"/>
        <w:bottom w:val="none" w:sz="0" w:space="0" w:color="auto"/>
        <w:right w:val="none" w:sz="0" w:space="0" w:color="auto"/>
      </w:divBdr>
    </w:div>
    <w:div w:id="1180706401">
      <w:marLeft w:val="0"/>
      <w:marRight w:val="0"/>
      <w:marTop w:val="10"/>
      <w:marBottom w:val="10"/>
      <w:divBdr>
        <w:top w:val="none" w:sz="0" w:space="0" w:color="auto"/>
        <w:left w:val="none" w:sz="0" w:space="0" w:color="auto"/>
        <w:bottom w:val="none" w:sz="0" w:space="0" w:color="auto"/>
        <w:right w:val="none" w:sz="0" w:space="0" w:color="auto"/>
      </w:divBdr>
    </w:div>
    <w:div w:id="1218663383">
      <w:marLeft w:val="0"/>
      <w:marRight w:val="0"/>
      <w:marTop w:val="10"/>
      <w:marBottom w:val="10"/>
      <w:divBdr>
        <w:top w:val="none" w:sz="0" w:space="0" w:color="auto"/>
        <w:left w:val="none" w:sz="0" w:space="0" w:color="auto"/>
        <w:bottom w:val="none" w:sz="0" w:space="0" w:color="auto"/>
        <w:right w:val="none" w:sz="0" w:space="0" w:color="auto"/>
      </w:divBdr>
    </w:div>
    <w:div w:id="1226531019">
      <w:marLeft w:val="0"/>
      <w:marRight w:val="0"/>
      <w:marTop w:val="10"/>
      <w:marBottom w:val="10"/>
      <w:divBdr>
        <w:top w:val="none" w:sz="0" w:space="0" w:color="auto"/>
        <w:left w:val="none" w:sz="0" w:space="0" w:color="auto"/>
        <w:bottom w:val="none" w:sz="0" w:space="0" w:color="auto"/>
        <w:right w:val="none" w:sz="0" w:space="0" w:color="auto"/>
      </w:divBdr>
    </w:div>
    <w:div w:id="1245603930">
      <w:marLeft w:val="0"/>
      <w:marRight w:val="0"/>
      <w:marTop w:val="10"/>
      <w:marBottom w:val="10"/>
      <w:divBdr>
        <w:top w:val="none" w:sz="0" w:space="0" w:color="auto"/>
        <w:left w:val="none" w:sz="0" w:space="0" w:color="auto"/>
        <w:bottom w:val="none" w:sz="0" w:space="0" w:color="auto"/>
        <w:right w:val="none" w:sz="0" w:space="0" w:color="auto"/>
      </w:divBdr>
    </w:div>
    <w:div w:id="1253709107">
      <w:marLeft w:val="0"/>
      <w:marRight w:val="0"/>
      <w:marTop w:val="10"/>
      <w:marBottom w:val="10"/>
      <w:divBdr>
        <w:top w:val="none" w:sz="0" w:space="0" w:color="auto"/>
        <w:left w:val="none" w:sz="0" w:space="0" w:color="auto"/>
        <w:bottom w:val="none" w:sz="0" w:space="0" w:color="auto"/>
        <w:right w:val="none" w:sz="0" w:space="0" w:color="auto"/>
      </w:divBdr>
    </w:div>
    <w:div w:id="1284531771">
      <w:marLeft w:val="0"/>
      <w:marRight w:val="0"/>
      <w:marTop w:val="10"/>
      <w:marBottom w:val="10"/>
      <w:divBdr>
        <w:top w:val="none" w:sz="0" w:space="0" w:color="auto"/>
        <w:left w:val="none" w:sz="0" w:space="0" w:color="auto"/>
        <w:bottom w:val="none" w:sz="0" w:space="0" w:color="auto"/>
        <w:right w:val="none" w:sz="0" w:space="0" w:color="auto"/>
      </w:divBdr>
    </w:div>
    <w:div w:id="1287157564">
      <w:marLeft w:val="0"/>
      <w:marRight w:val="0"/>
      <w:marTop w:val="10"/>
      <w:marBottom w:val="10"/>
      <w:divBdr>
        <w:top w:val="none" w:sz="0" w:space="0" w:color="auto"/>
        <w:left w:val="none" w:sz="0" w:space="0" w:color="auto"/>
        <w:bottom w:val="none" w:sz="0" w:space="0" w:color="auto"/>
        <w:right w:val="none" w:sz="0" w:space="0" w:color="auto"/>
      </w:divBdr>
    </w:div>
    <w:div w:id="1303847129">
      <w:marLeft w:val="0"/>
      <w:marRight w:val="0"/>
      <w:marTop w:val="10"/>
      <w:marBottom w:val="10"/>
      <w:divBdr>
        <w:top w:val="none" w:sz="0" w:space="0" w:color="auto"/>
        <w:left w:val="none" w:sz="0" w:space="0" w:color="auto"/>
        <w:bottom w:val="none" w:sz="0" w:space="0" w:color="auto"/>
        <w:right w:val="none" w:sz="0" w:space="0" w:color="auto"/>
      </w:divBdr>
    </w:div>
    <w:div w:id="1303997915">
      <w:marLeft w:val="0"/>
      <w:marRight w:val="0"/>
      <w:marTop w:val="10"/>
      <w:marBottom w:val="10"/>
      <w:divBdr>
        <w:top w:val="none" w:sz="0" w:space="0" w:color="auto"/>
        <w:left w:val="none" w:sz="0" w:space="0" w:color="auto"/>
        <w:bottom w:val="none" w:sz="0" w:space="0" w:color="auto"/>
        <w:right w:val="none" w:sz="0" w:space="0" w:color="auto"/>
      </w:divBdr>
    </w:div>
    <w:div w:id="1305038463">
      <w:marLeft w:val="0"/>
      <w:marRight w:val="0"/>
      <w:marTop w:val="10"/>
      <w:marBottom w:val="10"/>
      <w:divBdr>
        <w:top w:val="none" w:sz="0" w:space="0" w:color="auto"/>
        <w:left w:val="none" w:sz="0" w:space="0" w:color="auto"/>
        <w:bottom w:val="none" w:sz="0" w:space="0" w:color="auto"/>
        <w:right w:val="none" w:sz="0" w:space="0" w:color="auto"/>
      </w:divBdr>
    </w:div>
    <w:div w:id="1305814911">
      <w:marLeft w:val="0"/>
      <w:marRight w:val="0"/>
      <w:marTop w:val="10"/>
      <w:marBottom w:val="10"/>
      <w:divBdr>
        <w:top w:val="none" w:sz="0" w:space="0" w:color="auto"/>
        <w:left w:val="none" w:sz="0" w:space="0" w:color="auto"/>
        <w:bottom w:val="none" w:sz="0" w:space="0" w:color="auto"/>
        <w:right w:val="none" w:sz="0" w:space="0" w:color="auto"/>
      </w:divBdr>
    </w:div>
    <w:div w:id="1319455662">
      <w:marLeft w:val="0"/>
      <w:marRight w:val="0"/>
      <w:marTop w:val="10"/>
      <w:marBottom w:val="10"/>
      <w:divBdr>
        <w:top w:val="none" w:sz="0" w:space="0" w:color="auto"/>
        <w:left w:val="none" w:sz="0" w:space="0" w:color="auto"/>
        <w:bottom w:val="none" w:sz="0" w:space="0" w:color="auto"/>
        <w:right w:val="none" w:sz="0" w:space="0" w:color="auto"/>
      </w:divBdr>
    </w:div>
    <w:div w:id="1339195234">
      <w:marLeft w:val="0"/>
      <w:marRight w:val="0"/>
      <w:marTop w:val="10"/>
      <w:marBottom w:val="10"/>
      <w:divBdr>
        <w:top w:val="none" w:sz="0" w:space="0" w:color="auto"/>
        <w:left w:val="none" w:sz="0" w:space="0" w:color="auto"/>
        <w:bottom w:val="none" w:sz="0" w:space="0" w:color="auto"/>
        <w:right w:val="none" w:sz="0" w:space="0" w:color="auto"/>
      </w:divBdr>
    </w:div>
    <w:div w:id="1349916626">
      <w:marLeft w:val="0"/>
      <w:marRight w:val="0"/>
      <w:marTop w:val="10"/>
      <w:marBottom w:val="10"/>
      <w:divBdr>
        <w:top w:val="none" w:sz="0" w:space="0" w:color="auto"/>
        <w:left w:val="none" w:sz="0" w:space="0" w:color="auto"/>
        <w:bottom w:val="none" w:sz="0" w:space="0" w:color="auto"/>
        <w:right w:val="none" w:sz="0" w:space="0" w:color="auto"/>
      </w:divBdr>
    </w:div>
    <w:div w:id="1350644616">
      <w:marLeft w:val="0"/>
      <w:marRight w:val="0"/>
      <w:marTop w:val="10"/>
      <w:marBottom w:val="10"/>
      <w:divBdr>
        <w:top w:val="none" w:sz="0" w:space="0" w:color="auto"/>
        <w:left w:val="none" w:sz="0" w:space="0" w:color="auto"/>
        <w:bottom w:val="none" w:sz="0" w:space="0" w:color="auto"/>
        <w:right w:val="none" w:sz="0" w:space="0" w:color="auto"/>
      </w:divBdr>
    </w:div>
    <w:div w:id="1359817843">
      <w:marLeft w:val="0"/>
      <w:marRight w:val="0"/>
      <w:marTop w:val="10"/>
      <w:marBottom w:val="10"/>
      <w:divBdr>
        <w:top w:val="none" w:sz="0" w:space="0" w:color="auto"/>
        <w:left w:val="none" w:sz="0" w:space="0" w:color="auto"/>
        <w:bottom w:val="none" w:sz="0" w:space="0" w:color="auto"/>
        <w:right w:val="none" w:sz="0" w:space="0" w:color="auto"/>
      </w:divBdr>
    </w:div>
    <w:div w:id="1368412801">
      <w:marLeft w:val="0"/>
      <w:marRight w:val="0"/>
      <w:marTop w:val="10"/>
      <w:marBottom w:val="10"/>
      <w:divBdr>
        <w:top w:val="none" w:sz="0" w:space="0" w:color="auto"/>
        <w:left w:val="none" w:sz="0" w:space="0" w:color="auto"/>
        <w:bottom w:val="none" w:sz="0" w:space="0" w:color="auto"/>
        <w:right w:val="none" w:sz="0" w:space="0" w:color="auto"/>
      </w:divBdr>
    </w:div>
    <w:div w:id="1382750217">
      <w:marLeft w:val="0"/>
      <w:marRight w:val="0"/>
      <w:marTop w:val="10"/>
      <w:marBottom w:val="10"/>
      <w:divBdr>
        <w:top w:val="none" w:sz="0" w:space="0" w:color="auto"/>
        <w:left w:val="none" w:sz="0" w:space="0" w:color="auto"/>
        <w:bottom w:val="none" w:sz="0" w:space="0" w:color="auto"/>
        <w:right w:val="none" w:sz="0" w:space="0" w:color="auto"/>
      </w:divBdr>
    </w:div>
    <w:div w:id="1443376273">
      <w:marLeft w:val="0"/>
      <w:marRight w:val="0"/>
      <w:marTop w:val="10"/>
      <w:marBottom w:val="10"/>
      <w:divBdr>
        <w:top w:val="none" w:sz="0" w:space="0" w:color="auto"/>
        <w:left w:val="none" w:sz="0" w:space="0" w:color="auto"/>
        <w:bottom w:val="none" w:sz="0" w:space="0" w:color="auto"/>
        <w:right w:val="none" w:sz="0" w:space="0" w:color="auto"/>
      </w:divBdr>
    </w:div>
    <w:div w:id="1448544295">
      <w:marLeft w:val="0"/>
      <w:marRight w:val="0"/>
      <w:marTop w:val="10"/>
      <w:marBottom w:val="10"/>
      <w:divBdr>
        <w:top w:val="none" w:sz="0" w:space="0" w:color="auto"/>
        <w:left w:val="none" w:sz="0" w:space="0" w:color="auto"/>
        <w:bottom w:val="none" w:sz="0" w:space="0" w:color="auto"/>
        <w:right w:val="none" w:sz="0" w:space="0" w:color="auto"/>
      </w:divBdr>
    </w:div>
    <w:div w:id="1461995424">
      <w:marLeft w:val="0"/>
      <w:marRight w:val="0"/>
      <w:marTop w:val="10"/>
      <w:marBottom w:val="10"/>
      <w:divBdr>
        <w:top w:val="none" w:sz="0" w:space="0" w:color="auto"/>
        <w:left w:val="none" w:sz="0" w:space="0" w:color="auto"/>
        <w:bottom w:val="none" w:sz="0" w:space="0" w:color="auto"/>
        <w:right w:val="none" w:sz="0" w:space="0" w:color="auto"/>
      </w:divBdr>
    </w:div>
    <w:div w:id="1472287567">
      <w:marLeft w:val="0"/>
      <w:marRight w:val="0"/>
      <w:marTop w:val="10"/>
      <w:marBottom w:val="10"/>
      <w:divBdr>
        <w:top w:val="none" w:sz="0" w:space="0" w:color="auto"/>
        <w:left w:val="none" w:sz="0" w:space="0" w:color="auto"/>
        <w:bottom w:val="none" w:sz="0" w:space="0" w:color="auto"/>
        <w:right w:val="none" w:sz="0" w:space="0" w:color="auto"/>
      </w:divBdr>
    </w:div>
    <w:div w:id="1510413995">
      <w:marLeft w:val="0"/>
      <w:marRight w:val="0"/>
      <w:marTop w:val="10"/>
      <w:marBottom w:val="10"/>
      <w:divBdr>
        <w:top w:val="none" w:sz="0" w:space="0" w:color="auto"/>
        <w:left w:val="none" w:sz="0" w:space="0" w:color="auto"/>
        <w:bottom w:val="none" w:sz="0" w:space="0" w:color="auto"/>
        <w:right w:val="none" w:sz="0" w:space="0" w:color="auto"/>
      </w:divBdr>
    </w:div>
    <w:div w:id="1524632137">
      <w:marLeft w:val="0"/>
      <w:marRight w:val="0"/>
      <w:marTop w:val="10"/>
      <w:marBottom w:val="10"/>
      <w:divBdr>
        <w:top w:val="none" w:sz="0" w:space="0" w:color="auto"/>
        <w:left w:val="none" w:sz="0" w:space="0" w:color="auto"/>
        <w:bottom w:val="none" w:sz="0" w:space="0" w:color="auto"/>
        <w:right w:val="none" w:sz="0" w:space="0" w:color="auto"/>
      </w:divBdr>
    </w:div>
    <w:div w:id="1526290367">
      <w:marLeft w:val="0"/>
      <w:marRight w:val="0"/>
      <w:marTop w:val="10"/>
      <w:marBottom w:val="10"/>
      <w:divBdr>
        <w:top w:val="none" w:sz="0" w:space="0" w:color="auto"/>
        <w:left w:val="none" w:sz="0" w:space="0" w:color="auto"/>
        <w:bottom w:val="none" w:sz="0" w:space="0" w:color="auto"/>
        <w:right w:val="none" w:sz="0" w:space="0" w:color="auto"/>
      </w:divBdr>
    </w:div>
    <w:div w:id="1581718474">
      <w:marLeft w:val="0"/>
      <w:marRight w:val="0"/>
      <w:marTop w:val="10"/>
      <w:marBottom w:val="10"/>
      <w:divBdr>
        <w:top w:val="none" w:sz="0" w:space="0" w:color="auto"/>
        <w:left w:val="none" w:sz="0" w:space="0" w:color="auto"/>
        <w:bottom w:val="none" w:sz="0" w:space="0" w:color="auto"/>
        <w:right w:val="none" w:sz="0" w:space="0" w:color="auto"/>
      </w:divBdr>
    </w:div>
    <w:div w:id="1589656371">
      <w:marLeft w:val="0"/>
      <w:marRight w:val="720"/>
      <w:marTop w:val="10"/>
      <w:marBottom w:val="10"/>
      <w:divBdr>
        <w:top w:val="none" w:sz="0" w:space="0" w:color="auto"/>
        <w:left w:val="none" w:sz="0" w:space="0" w:color="auto"/>
        <w:bottom w:val="none" w:sz="0" w:space="0" w:color="auto"/>
        <w:right w:val="none" w:sz="0" w:space="0" w:color="auto"/>
      </w:divBdr>
    </w:div>
    <w:div w:id="1592739794">
      <w:marLeft w:val="0"/>
      <w:marRight w:val="0"/>
      <w:marTop w:val="10"/>
      <w:marBottom w:val="10"/>
      <w:divBdr>
        <w:top w:val="none" w:sz="0" w:space="0" w:color="auto"/>
        <w:left w:val="none" w:sz="0" w:space="0" w:color="auto"/>
        <w:bottom w:val="none" w:sz="0" w:space="0" w:color="auto"/>
        <w:right w:val="none" w:sz="0" w:space="0" w:color="auto"/>
      </w:divBdr>
    </w:div>
    <w:div w:id="1622613066">
      <w:marLeft w:val="0"/>
      <w:marRight w:val="0"/>
      <w:marTop w:val="10"/>
      <w:marBottom w:val="10"/>
      <w:divBdr>
        <w:top w:val="none" w:sz="0" w:space="0" w:color="auto"/>
        <w:left w:val="none" w:sz="0" w:space="0" w:color="auto"/>
        <w:bottom w:val="none" w:sz="0" w:space="0" w:color="auto"/>
        <w:right w:val="none" w:sz="0" w:space="0" w:color="auto"/>
      </w:divBdr>
    </w:div>
    <w:div w:id="1640184809">
      <w:marLeft w:val="0"/>
      <w:marRight w:val="0"/>
      <w:marTop w:val="10"/>
      <w:marBottom w:val="10"/>
      <w:divBdr>
        <w:top w:val="none" w:sz="0" w:space="0" w:color="auto"/>
        <w:left w:val="none" w:sz="0" w:space="0" w:color="auto"/>
        <w:bottom w:val="none" w:sz="0" w:space="0" w:color="auto"/>
        <w:right w:val="none" w:sz="0" w:space="0" w:color="auto"/>
      </w:divBdr>
    </w:div>
    <w:div w:id="1677078759">
      <w:marLeft w:val="0"/>
      <w:marRight w:val="0"/>
      <w:marTop w:val="10"/>
      <w:marBottom w:val="10"/>
      <w:divBdr>
        <w:top w:val="none" w:sz="0" w:space="0" w:color="auto"/>
        <w:left w:val="none" w:sz="0" w:space="0" w:color="auto"/>
        <w:bottom w:val="none" w:sz="0" w:space="0" w:color="auto"/>
        <w:right w:val="none" w:sz="0" w:space="0" w:color="auto"/>
      </w:divBdr>
    </w:div>
    <w:div w:id="1700734839">
      <w:marLeft w:val="0"/>
      <w:marRight w:val="0"/>
      <w:marTop w:val="10"/>
      <w:marBottom w:val="10"/>
      <w:divBdr>
        <w:top w:val="none" w:sz="0" w:space="0" w:color="auto"/>
        <w:left w:val="none" w:sz="0" w:space="0" w:color="auto"/>
        <w:bottom w:val="none" w:sz="0" w:space="0" w:color="auto"/>
        <w:right w:val="none" w:sz="0" w:space="0" w:color="auto"/>
      </w:divBdr>
    </w:div>
    <w:div w:id="1712802308">
      <w:marLeft w:val="0"/>
      <w:marRight w:val="0"/>
      <w:marTop w:val="10"/>
      <w:marBottom w:val="10"/>
      <w:divBdr>
        <w:top w:val="none" w:sz="0" w:space="0" w:color="auto"/>
        <w:left w:val="none" w:sz="0" w:space="0" w:color="auto"/>
        <w:bottom w:val="none" w:sz="0" w:space="0" w:color="auto"/>
        <w:right w:val="none" w:sz="0" w:space="0" w:color="auto"/>
      </w:divBdr>
    </w:div>
    <w:div w:id="1712876234">
      <w:marLeft w:val="0"/>
      <w:marRight w:val="0"/>
      <w:marTop w:val="10"/>
      <w:marBottom w:val="10"/>
      <w:divBdr>
        <w:top w:val="none" w:sz="0" w:space="0" w:color="auto"/>
        <w:left w:val="none" w:sz="0" w:space="0" w:color="auto"/>
        <w:bottom w:val="none" w:sz="0" w:space="0" w:color="auto"/>
        <w:right w:val="none" w:sz="0" w:space="0" w:color="auto"/>
      </w:divBdr>
    </w:div>
    <w:div w:id="1724450078">
      <w:marLeft w:val="0"/>
      <w:marRight w:val="0"/>
      <w:marTop w:val="10"/>
      <w:marBottom w:val="10"/>
      <w:divBdr>
        <w:top w:val="none" w:sz="0" w:space="0" w:color="auto"/>
        <w:left w:val="none" w:sz="0" w:space="0" w:color="auto"/>
        <w:bottom w:val="none" w:sz="0" w:space="0" w:color="auto"/>
        <w:right w:val="none" w:sz="0" w:space="0" w:color="auto"/>
      </w:divBdr>
    </w:div>
    <w:div w:id="1769231505">
      <w:marLeft w:val="0"/>
      <w:marRight w:val="0"/>
      <w:marTop w:val="10"/>
      <w:marBottom w:val="10"/>
      <w:divBdr>
        <w:top w:val="none" w:sz="0" w:space="0" w:color="auto"/>
        <w:left w:val="none" w:sz="0" w:space="0" w:color="auto"/>
        <w:bottom w:val="none" w:sz="0" w:space="0" w:color="auto"/>
        <w:right w:val="none" w:sz="0" w:space="0" w:color="auto"/>
      </w:divBdr>
    </w:div>
    <w:div w:id="1769498611">
      <w:marLeft w:val="0"/>
      <w:marRight w:val="0"/>
      <w:marTop w:val="10"/>
      <w:marBottom w:val="10"/>
      <w:divBdr>
        <w:top w:val="none" w:sz="0" w:space="0" w:color="auto"/>
        <w:left w:val="none" w:sz="0" w:space="0" w:color="auto"/>
        <w:bottom w:val="none" w:sz="0" w:space="0" w:color="auto"/>
        <w:right w:val="none" w:sz="0" w:space="0" w:color="auto"/>
      </w:divBdr>
    </w:div>
    <w:div w:id="1771854922">
      <w:marLeft w:val="0"/>
      <w:marRight w:val="720"/>
      <w:marTop w:val="10"/>
      <w:marBottom w:val="10"/>
      <w:divBdr>
        <w:top w:val="none" w:sz="0" w:space="0" w:color="auto"/>
        <w:left w:val="none" w:sz="0" w:space="0" w:color="auto"/>
        <w:bottom w:val="none" w:sz="0" w:space="0" w:color="auto"/>
        <w:right w:val="none" w:sz="0" w:space="0" w:color="auto"/>
      </w:divBdr>
    </w:div>
    <w:div w:id="1813788728">
      <w:marLeft w:val="0"/>
      <w:marRight w:val="0"/>
      <w:marTop w:val="10"/>
      <w:marBottom w:val="10"/>
      <w:divBdr>
        <w:top w:val="none" w:sz="0" w:space="0" w:color="auto"/>
        <w:left w:val="none" w:sz="0" w:space="0" w:color="auto"/>
        <w:bottom w:val="none" w:sz="0" w:space="0" w:color="auto"/>
        <w:right w:val="none" w:sz="0" w:space="0" w:color="auto"/>
      </w:divBdr>
    </w:div>
    <w:div w:id="1817139059">
      <w:marLeft w:val="0"/>
      <w:marRight w:val="0"/>
      <w:marTop w:val="10"/>
      <w:marBottom w:val="10"/>
      <w:divBdr>
        <w:top w:val="none" w:sz="0" w:space="0" w:color="auto"/>
        <w:left w:val="none" w:sz="0" w:space="0" w:color="auto"/>
        <w:bottom w:val="none" w:sz="0" w:space="0" w:color="auto"/>
        <w:right w:val="none" w:sz="0" w:space="0" w:color="auto"/>
      </w:divBdr>
    </w:div>
    <w:div w:id="1822963832">
      <w:marLeft w:val="0"/>
      <w:marRight w:val="0"/>
      <w:marTop w:val="10"/>
      <w:marBottom w:val="10"/>
      <w:divBdr>
        <w:top w:val="none" w:sz="0" w:space="0" w:color="auto"/>
        <w:left w:val="none" w:sz="0" w:space="0" w:color="auto"/>
        <w:bottom w:val="none" w:sz="0" w:space="0" w:color="auto"/>
        <w:right w:val="none" w:sz="0" w:space="0" w:color="auto"/>
      </w:divBdr>
    </w:div>
    <w:div w:id="1848790601">
      <w:marLeft w:val="0"/>
      <w:marRight w:val="0"/>
      <w:marTop w:val="10"/>
      <w:marBottom w:val="10"/>
      <w:divBdr>
        <w:top w:val="none" w:sz="0" w:space="0" w:color="auto"/>
        <w:left w:val="none" w:sz="0" w:space="0" w:color="auto"/>
        <w:bottom w:val="none" w:sz="0" w:space="0" w:color="auto"/>
        <w:right w:val="none" w:sz="0" w:space="0" w:color="auto"/>
      </w:divBdr>
    </w:div>
    <w:div w:id="1882591501">
      <w:marLeft w:val="0"/>
      <w:marRight w:val="0"/>
      <w:marTop w:val="10"/>
      <w:marBottom w:val="10"/>
      <w:divBdr>
        <w:top w:val="none" w:sz="0" w:space="0" w:color="auto"/>
        <w:left w:val="none" w:sz="0" w:space="0" w:color="auto"/>
        <w:bottom w:val="none" w:sz="0" w:space="0" w:color="auto"/>
        <w:right w:val="none" w:sz="0" w:space="0" w:color="auto"/>
      </w:divBdr>
    </w:div>
    <w:div w:id="1908148127">
      <w:marLeft w:val="0"/>
      <w:marRight w:val="720"/>
      <w:marTop w:val="10"/>
      <w:marBottom w:val="10"/>
      <w:divBdr>
        <w:top w:val="none" w:sz="0" w:space="0" w:color="auto"/>
        <w:left w:val="none" w:sz="0" w:space="0" w:color="auto"/>
        <w:bottom w:val="none" w:sz="0" w:space="0" w:color="auto"/>
        <w:right w:val="none" w:sz="0" w:space="0" w:color="auto"/>
      </w:divBdr>
    </w:div>
    <w:div w:id="1910260972">
      <w:marLeft w:val="0"/>
      <w:marRight w:val="0"/>
      <w:marTop w:val="10"/>
      <w:marBottom w:val="10"/>
      <w:divBdr>
        <w:top w:val="none" w:sz="0" w:space="0" w:color="auto"/>
        <w:left w:val="none" w:sz="0" w:space="0" w:color="auto"/>
        <w:bottom w:val="none" w:sz="0" w:space="0" w:color="auto"/>
        <w:right w:val="none" w:sz="0" w:space="0" w:color="auto"/>
      </w:divBdr>
    </w:div>
    <w:div w:id="1932009190">
      <w:marLeft w:val="0"/>
      <w:marRight w:val="0"/>
      <w:marTop w:val="10"/>
      <w:marBottom w:val="10"/>
      <w:divBdr>
        <w:top w:val="none" w:sz="0" w:space="0" w:color="auto"/>
        <w:left w:val="none" w:sz="0" w:space="0" w:color="auto"/>
        <w:bottom w:val="none" w:sz="0" w:space="0" w:color="auto"/>
        <w:right w:val="none" w:sz="0" w:space="0" w:color="auto"/>
      </w:divBdr>
    </w:div>
    <w:div w:id="1932272304">
      <w:marLeft w:val="0"/>
      <w:marRight w:val="0"/>
      <w:marTop w:val="10"/>
      <w:marBottom w:val="10"/>
      <w:divBdr>
        <w:top w:val="none" w:sz="0" w:space="0" w:color="auto"/>
        <w:left w:val="none" w:sz="0" w:space="0" w:color="auto"/>
        <w:bottom w:val="none" w:sz="0" w:space="0" w:color="auto"/>
        <w:right w:val="none" w:sz="0" w:space="0" w:color="auto"/>
      </w:divBdr>
    </w:div>
    <w:div w:id="1938246505">
      <w:marLeft w:val="0"/>
      <w:marRight w:val="0"/>
      <w:marTop w:val="10"/>
      <w:marBottom w:val="10"/>
      <w:divBdr>
        <w:top w:val="none" w:sz="0" w:space="0" w:color="auto"/>
        <w:left w:val="none" w:sz="0" w:space="0" w:color="auto"/>
        <w:bottom w:val="none" w:sz="0" w:space="0" w:color="auto"/>
        <w:right w:val="none" w:sz="0" w:space="0" w:color="auto"/>
      </w:divBdr>
    </w:div>
    <w:div w:id="1944334313">
      <w:marLeft w:val="0"/>
      <w:marRight w:val="0"/>
      <w:marTop w:val="10"/>
      <w:marBottom w:val="10"/>
      <w:divBdr>
        <w:top w:val="none" w:sz="0" w:space="0" w:color="auto"/>
        <w:left w:val="none" w:sz="0" w:space="0" w:color="auto"/>
        <w:bottom w:val="none" w:sz="0" w:space="0" w:color="auto"/>
        <w:right w:val="none" w:sz="0" w:space="0" w:color="auto"/>
      </w:divBdr>
    </w:div>
    <w:div w:id="1959988832">
      <w:marLeft w:val="0"/>
      <w:marRight w:val="0"/>
      <w:marTop w:val="10"/>
      <w:marBottom w:val="10"/>
      <w:divBdr>
        <w:top w:val="none" w:sz="0" w:space="0" w:color="auto"/>
        <w:left w:val="none" w:sz="0" w:space="0" w:color="auto"/>
        <w:bottom w:val="none" w:sz="0" w:space="0" w:color="auto"/>
        <w:right w:val="none" w:sz="0" w:space="0" w:color="auto"/>
      </w:divBdr>
    </w:div>
    <w:div w:id="1961960024">
      <w:marLeft w:val="0"/>
      <w:marRight w:val="0"/>
      <w:marTop w:val="10"/>
      <w:marBottom w:val="10"/>
      <w:divBdr>
        <w:top w:val="none" w:sz="0" w:space="0" w:color="auto"/>
        <w:left w:val="none" w:sz="0" w:space="0" w:color="auto"/>
        <w:bottom w:val="none" w:sz="0" w:space="0" w:color="auto"/>
        <w:right w:val="none" w:sz="0" w:space="0" w:color="auto"/>
      </w:divBdr>
    </w:div>
    <w:div w:id="1972713729">
      <w:marLeft w:val="0"/>
      <w:marRight w:val="0"/>
      <w:marTop w:val="10"/>
      <w:marBottom w:val="10"/>
      <w:divBdr>
        <w:top w:val="none" w:sz="0" w:space="0" w:color="auto"/>
        <w:left w:val="none" w:sz="0" w:space="0" w:color="auto"/>
        <w:bottom w:val="none" w:sz="0" w:space="0" w:color="auto"/>
        <w:right w:val="none" w:sz="0" w:space="0" w:color="auto"/>
      </w:divBdr>
    </w:div>
    <w:div w:id="1997607490">
      <w:marLeft w:val="0"/>
      <w:marRight w:val="0"/>
      <w:marTop w:val="10"/>
      <w:marBottom w:val="10"/>
      <w:divBdr>
        <w:top w:val="none" w:sz="0" w:space="0" w:color="auto"/>
        <w:left w:val="none" w:sz="0" w:space="0" w:color="auto"/>
        <w:bottom w:val="none" w:sz="0" w:space="0" w:color="auto"/>
        <w:right w:val="none" w:sz="0" w:space="0" w:color="auto"/>
      </w:divBdr>
    </w:div>
    <w:div w:id="2022656276">
      <w:marLeft w:val="0"/>
      <w:marRight w:val="0"/>
      <w:marTop w:val="10"/>
      <w:marBottom w:val="10"/>
      <w:divBdr>
        <w:top w:val="none" w:sz="0" w:space="0" w:color="auto"/>
        <w:left w:val="none" w:sz="0" w:space="0" w:color="auto"/>
        <w:bottom w:val="none" w:sz="0" w:space="0" w:color="auto"/>
        <w:right w:val="none" w:sz="0" w:space="0" w:color="auto"/>
      </w:divBdr>
    </w:div>
    <w:div w:id="2026907662">
      <w:marLeft w:val="0"/>
      <w:marRight w:val="0"/>
      <w:marTop w:val="10"/>
      <w:marBottom w:val="10"/>
      <w:divBdr>
        <w:top w:val="none" w:sz="0" w:space="0" w:color="auto"/>
        <w:left w:val="none" w:sz="0" w:space="0" w:color="auto"/>
        <w:bottom w:val="none" w:sz="0" w:space="0" w:color="auto"/>
        <w:right w:val="none" w:sz="0" w:space="0" w:color="auto"/>
      </w:divBdr>
    </w:div>
    <w:div w:id="2031101892">
      <w:marLeft w:val="0"/>
      <w:marRight w:val="0"/>
      <w:marTop w:val="10"/>
      <w:marBottom w:val="10"/>
      <w:divBdr>
        <w:top w:val="none" w:sz="0" w:space="0" w:color="auto"/>
        <w:left w:val="none" w:sz="0" w:space="0" w:color="auto"/>
        <w:bottom w:val="none" w:sz="0" w:space="0" w:color="auto"/>
        <w:right w:val="none" w:sz="0" w:space="0" w:color="auto"/>
      </w:divBdr>
    </w:div>
    <w:div w:id="2108379540">
      <w:marLeft w:val="0"/>
      <w:marRight w:val="0"/>
      <w:marTop w:val="10"/>
      <w:marBottom w:val="10"/>
      <w:divBdr>
        <w:top w:val="none" w:sz="0" w:space="0" w:color="auto"/>
        <w:left w:val="none" w:sz="0" w:space="0" w:color="auto"/>
        <w:bottom w:val="none" w:sz="0" w:space="0" w:color="auto"/>
        <w:right w:val="none" w:sz="0" w:space="0" w:color="auto"/>
      </w:divBdr>
    </w:div>
    <w:div w:id="2117947209">
      <w:marLeft w:val="0"/>
      <w:marRight w:val="0"/>
      <w:marTop w:val="10"/>
      <w:marBottom w:val="10"/>
      <w:divBdr>
        <w:top w:val="none" w:sz="0" w:space="0" w:color="auto"/>
        <w:left w:val="none" w:sz="0" w:space="0" w:color="auto"/>
        <w:bottom w:val="none" w:sz="0" w:space="0" w:color="auto"/>
        <w:right w:val="none" w:sz="0" w:space="0" w:color="auto"/>
      </w:divBdr>
    </w:div>
    <w:div w:id="2131123752">
      <w:marLeft w:val="0"/>
      <w:marRight w:val="0"/>
      <w:marTop w:val="10"/>
      <w:marBottom w:val="10"/>
      <w:divBdr>
        <w:top w:val="none" w:sz="0" w:space="0" w:color="auto"/>
        <w:left w:val="none" w:sz="0" w:space="0" w:color="auto"/>
        <w:bottom w:val="none" w:sz="0" w:space="0" w:color="auto"/>
        <w:right w:val="none" w:sz="0" w:space="0" w:color="auto"/>
      </w:divBdr>
    </w:div>
    <w:div w:id="21455381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2031</Words>
  <Characters>11582</Characters>
  <Application>Microsoft Office Word</Application>
  <DocSecurity>0</DocSecurity>
  <Lines>96</Lines>
  <Paragraphs>27</Paragraphs>
  <ScaleCrop>false</ScaleCrop>
  <Company/>
  <LinksUpToDate>false</LinksUpToDate>
  <CharactersWithSpaces>13586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2025-04-30T07:59:00Z</dcterms:created>
  <dcterms:modified xsi:type="dcterms:W3CDTF">2025-04-30T07:59:00Z</dcterms:modified>
</cp:coreProperties>
</file>