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DCCC" w14:textId="77777777" w:rsidR="00325E46" w:rsidRDefault="00325E46">
      <w:pPr>
        <w:spacing w:line="500" w:lineRule="atLeast"/>
        <w:jc w:val="center"/>
        <w:divId w:val="1252199909"/>
        <w:rPr>
          <w:rFonts w:ascii="黑体" w:eastAsia="黑体" w:hAnsi="黑体"/>
          <w:sz w:val="36"/>
          <w:szCs w:val="36"/>
        </w:rPr>
      </w:pPr>
      <w:r>
        <w:rPr>
          <w:rFonts w:ascii="黑体" w:eastAsia="黑体" w:hAnsi="黑体" w:hint="eastAsia"/>
          <w:sz w:val="36"/>
          <w:szCs w:val="36"/>
        </w:rPr>
        <w:t>广东省汕头市濠江区人民法院</w:t>
      </w:r>
    </w:p>
    <w:p w14:paraId="6E1A41D8" w14:textId="77777777" w:rsidR="00325E46" w:rsidRDefault="00325E46">
      <w:pPr>
        <w:spacing w:line="500" w:lineRule="atLeast"/>
        <w:jc w:val="center"/>
        <w:divId w:val="6148233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5CDD1B" w14:textId="77777777" w:rsidR="00325E46" w:rsidRDefault="00325E46">
      <w:pPr>
        <w:spacing w:line="500" w:lineRule="atLeast"/>
        <w:jc w:val="right"/>
        <w:divId w:val="4798100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11</w:t>
      </w:r>
      <w:r>
        <w:rPr>
          <w:rFonts w:hint="eastAsia"/>
          <w:sz w:val="30"/>
          <w:szCs w:val="30"/>
        </w:rPr>
        <w:t>号</w:t>
      </w:r>
    </w:p>
    <w:p w14:paraId="059AFC00" w14:textId="77777777" w:rsidR="00325E46" w:rsidRDefault="00325E46">
      <w:pPr>
        <w:spacing w:line="500" w:lineRule="atLeast"/>
        <w:ind w:firstLine="600"/>
        <w:divId w:val="114183306"/>
        <w:rPr>
          <w:rFonts w:hint="eastAsia"/>
          <w:sz w:val="30"/>
          <w:szCs w:val="30"/>
        </w:rPr>
      </w:pPr>
      <w:r>
        <w:rPr>
          <w:rFonts w:hint="eastAsia"/>
          <w:sz w:val="30"/>
          <w:szCs w:val="30"/>
        </w:rPr>
        <w:t>公诉机关汕头市濠江区人民检察院。</w:t>
      </w:r>
    </w:p>
    <w:p w14:paraId="25C23F67" w14:textId="77777777" w:rsidR="00325E46" w:rsidRDefault="00325E46">
      <w:pPr>
        <w:spacing w:line="500" w:lineRule="atLeast"/>
        <w:ind w:firstLine="600"/>
        <w:divId w:val="1883521721"/>
        <w:rPr>
          <w:rFonts w:hint="eastAsia"/>
          <w:sz w:val="30"/>
          <w:szCs w:val="30"/>
        </w:rPr>
      </w:pPr>
      <w:r>
        <w:rPr>
          <w:rFonts w:hint="eastAsia"/>
          <w:sz w:val="30"/>
          <w:szCs w:val="30"/>
        </w:rPr>
        <w:t>被告人杨某某，男，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日出生，广东省汕头市人，汉族，大学本科文化程度，中共党员，户籍所在地广东省汕头市濠江区。原任汕头市濠江区某某街道综治信访维稳中心负责人。因本案于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日被汕头市濠江区人民检察院决定取保候审。</w:t>
      </w:r>
    </w:p>
    <w:p w14:paraId="28072B7F" w14:textId="77777777" w:rsidR="00325E46" w:rsidRDefault="00325E46">
      <w:pPr>
        <w:spacing w:line="500" w:lineRule="atLeast"/>
        <w:ind w:firstLine="600"/>
        <w:divId w:val="1406993883"/>
        <w:rPr>
          <w:rFonts w:hint="eastAsia"/>
          <w:sz w:val="30"/>
          <w:szCs w:val="30"/>
        </w:rPr>
      </w:pPr>
      <w:r>
        <w:rPr>
          <w:rFonts w:hint="eastAsia"/>
          <w:sz w:val="30"/>
          <w:szCs w:val="30"/>
        </w:rPr>
        <w:t>汕头市濠江区人民检察院以汕濠检刑诉</w:t>
      </w:r>
      <w:r>
        <w:rPr>
          <w:rFonts w:hint="eastAsia"/>
          <w:sz w:val="30"/>
          <w:szCs w:val="30"/>
        </w:rPr>
        <w:t>[2018]14</w:t>
      </w:r>
      <w:r>
        <w:rPr>
          <w:rFonts w:hint="eastAsia"/>
          <w:sz w:val="30"/>
          <w:szCs w:val="30"/>
        </w:rPr>
        <w:t>号起诉书指控被告人杨某某犯贪污罪，于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日向本院提起公诉。本院依法组成合议庭，公开开庭审理了本案。汕头市濠江区人民检察院检察员叶欢出庭支持公诉，被告人杨某某到庭参加诉讼。现已审理终结。</w:t>
      </w:r>
    </w:p>
    <w:p w14:paraId="361C68F6" w14:textId="77777777" w:rsidR="00325E46" w:rsidRDefault="00325E46">
      <w:pPr>
        <w:spacing w:line="500" w:lineRule="atLeast"/>
        <w:ind w:firstLine="600"/>
        <w:divId w:val="46832457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月，被告人杨某某作为某某街道综治办负责人，先后</w:t>
      </w:r>
      <w:r>
        <w:rPr>
          <w:rFonts w:hint="eastAsia"/>
          <w:sz w:val="30"/>
          <w:szCs w:val="30"/>
        </w:rPr>
        <w:t>11</w:t>
      </w:r>
      <w:r>
        <w:rPr>
          <w:rFonts w:hint="eastAsia"/>
          <w:sz w:val="30"/>
          <w:szCs w:val="30"/>
        </w:rPr>
        <w:t>次带队汇合汕头市濠江区某某街道某某社区居民委员会（下称某某社区居委会）干部和辖区派出所干警上北京劝返某某社区上访居民。期间，由杨某某负责领导全队工作，全权决定沿途经费的管理、使用和最终经手报销，杨某某</w:t>
      </w:r>
      <w:r>
        <w:rPr>
          <w:rFonts w:hint="eastAsia"/>
          <w:sz w:val="30"/>
          <w:szCs w:val="30"/>
        </w:rPr>
        <w:t>12</w:t>
      </w:r>
      <w:r>
        <w:rPr>
          <w:rFonts w:hint="eastAsia"/>
          <w:sz w:val="30"/>
          <w:szCs w:val="30"/>
        </w:rPr>
        <w:t>次在某某社区居委会报销劳务费</w:t>
      </w:r>
      <w:r>
        <w:rPr>
          <w:rFonts w:hint="eastAsia"/>
          <w:sz w:val="30"/>
          <w:szCs w:val="30"/>
        </w:rPr>
        <w:t>107160</w:t>
      </w:r>
      <w:r>
        <w:rPr>
          <w:rFonts w:hint="eastAsia"/>
          <w:sz w:val="30"/>
          <w:szCs w:val="30"/>
        </w:rPr>
        <w:t>元。其中杨某某个人虚增报销劳务费套取公款</w:t>
      </w:r>
      <w:r>
        <w:rPr>
          <w:rFonts w:hint="eastAsia"/>
          <w:sz w:val="30"/>
          <w:szCs w:val="30"/>
        </w:rPr>
        <w:t>62000</w:t>
      </w:r>
      <w:r>
        <w:rPr>
          <w:rFonts w:hint="eastAsia"/>
          <w:sz w:val="30"/>
          <w:szCs w:val="30"/>
        </w:rPr>
        <w:t>元用于个人日常开支。</w:t>
      </w:r>
    </w:p>
    <w:p w14:paraId="7AF381F0" w14:textId="77777777" w:rsidR="00325E46" w:rsidRDefault="00325E46">
      <w:pPr>
        <w:spacing w:line="500" w:lineRule="atLeast"/>
        <w:ind w:firstLine="600"/>
        <w:divId w:val="46570671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月至同年</w:t>
      </w:r>
      <w:r>
        <w:rPr>
          <w:rFonts w:hint="eastAsia"/>
          <w:sz w:val="30"/>
          <w:szCs w:val="30"/>
        </w:rPr>
        <w:t>10</w:t>
      </w:r>
      <w:r>
        <w:rPr>
          <w:rFonts w:hint="eastAsia"/>
          <w:sz w:val="30"/>
          <w:szCs w:val="30"/>
        </w:rPr>
        <w:t>月，被告人杨某某作为汕头市濠江区某某街道综治办负责人，先后四次协助凤岗社区居委会干部上北京劝返某某社区上访居民。期间报销劳务费</w:t>
      </w:r>
      <w:r>
        <w:rPr>
          <w:rFonts w:hint="eastAsia"/>
          <w:sz w:val="30"/>
          <w:szCs w:val="30"/>
        </w:rPr>
        <w:t>4</w:t>
      </w:r>
      <w:r>
        <w:rPr>
          <w:rFonts w:hint="eastAsia"/>
          <w:sz w:val="30"/>
          <w:szCs w:val="30"/>
        </w:rPr>
        <w:t>次，其中杨某某经手报销劳务费</w:t>
      </w:r>
      <w:r>
        <w:rPr>
          <w:rFonts w:hint="eastAsia"/>
          <w:sz w:val="30"/>
          <w:szCs w:val="30"/>
        </w:rPr>
        <w:t>1</w:t>
      </w:r>
      <w:r>
        <w:rPr>
          <w:rFonts w:hint="eastAsia"/>
          <w:sz w:val="30"/>
          <w:szCs w:val="30"/>
        </w:rPr>
        <w:t>次计</w:t>
      </w:r>
      <w:r>
        <w:rPr>
          <w:rFonts w:hint="eastAsia"/>
          <w:sz w:val="30"/>
          <w:szCs w:val="30"/>
        </w:rPr>
        <w:t>2600</w:t>
      </w:r>
      <w:r>
        <w:rPr>
          <w:rFonts w:hint="eastAsia"/>
          <w:sz w:val="30"/>
          <w:szCs w:val="30"/>
        </w:rPr>
        <w:t>元，凤岗社区干部郑某</w:t>
      </w:r>
      <w:r>
        <w:rPr>
          <w:rFonts w:hint="eastAsia"/>
          <w:sz w:val="30"/>
          <w:szCs w:val="30"/>
        </w:rPr>
        <w:t>2</w:t>
      </w:r>
      <w:r>
        <w:rPr>
          <w:rFonts w:hint="eastAsia"/>
          <w:sz w:val="30"/>
          <w:szCs w:val="30"/>
        </w:rPr>
        <w:t>经手报销劳务费</w:t>
      </w:r>
      <w:r>
        <w:rPr>
          <w:rFonts w:hint="eastAsia"/>
          <w:sz w:val="30"/>
          <w:szCs w:val="30"/>
        </w:rPr>
        <w:t>3</w:t>
      </w:r>
      <w:r>
        <w:rPr>
          <w:rFonts w:hint="eastAsia"/>
          <w:sz w:val="30"/>
          <w:szCs w:val="30"/>
        </w:rPr>
        <w:t>次计</w:t>
      </w:r>
      <w:r>
        <w:rPr>
          <w:rFonts w:hint="eastAsia"/>
          <w:sz w:val="30"/>
          <w:szCs w:val="30"/>
        </w:rPr>
        <w:t>31730</w:t>
      </w:r>
      <w:r>
        <w:rPr>
          <w:rFonts w:hint="eastAsia"/>
          <w:sz w:val="30"/>
          <w:szCs w:val="30"/>
        </w:rPr>
        <w:t>元，报销款项交杨某某处理。其中杨</w:t>
      </w:r>
      <w:r>
        <w:rPr>
          <w:rFonts w:hint="eastAsia"/>
          <w:sz w:val="30"/>
          <w:szCs w:val="30"/>
        </w:rPr>
        <w:lastRenderedPageBreak/>
        <w:t>某某个人虚增报销劳务费套取公款</w:t>
      </w:r>
      <w:r>
        <w:rPr>
          <w:rFonts w:hint="eastAsia"/>
          <w:sz w:val="30"/>
          <w:szCs w:val="30"/>
        </w:rPr>
        <w:t>20000</w:t>
      </w:r>
      <w:r>
        <w:rPr>
          <w:rFonts w:hint="eastAsia"/>
          <w:sz w:val="30"/>
          <w:szCs w:val="30"/>
        </w:rPr>
        <w:t>元用于个人日常开支。</w:t>
      </w:r>
    </w:p>
    <w:p w14:paraId="6ACCD12A" w14:textId="77777777" w:rsidR="00325E46" w:rsidRDefault="00325E46">
      <w:pPr>
        <w:spacing w:line="500" w:lineRule="atLeast"/>
        <w:ind w:firstLine="600"/>
        <w:divId w:val="2051416348"/>
        <w:rPr>
          <w:rFonts w:hint="eastAsia"/>
          <w:sz w:val="30"/>
          <w:szCs w:val="30"/>
        </w:rPr>
      </w:pPr>
      <w:r>
        <w:rPr>
          <w:rFonts w:hint="eastAsia"/>
          <w:sz w:val="30"/>
          <w:szCs w:val="30"/>
        </w:rPr>
        <w:t>综上，被告人杨某某作为某某街道综治办负责人，在带队上北京劝返辖区内社区上访居民过程中，通过虚增报销劳务费方式套取公款共计</w:t>
      </w:r>
      <w:r>
        <w:rPr>
          <w:rFonts w:hint="eastAsia"/>
          <w:sz w:val="30"/>
          <w:szCs w:val="30"/>
        </w:rPr>
        <w:t>82000</w:t>
      </w:r>
      <w:r>
        <w:rPr>
          <w:rFonts w:hint="eastAsia"/>
          <w:sz w:val="30"/>
          <w:szCs w:val="30"/>
        </w:rPr>
        <w:t>元，款项均用于个人日常开支。</w:t>
      </w:r>
    </w:p>
    <w:p w14:paraId="4E81378F" w14:textId="77777777" w:rsidR="00325E46" w:rsidRDefault="00325E46">
      <w:pPr>
        <w:spacing w:line="500" w:lineRule="atLeast"/>
        <w:ind w:firstLine="600"/>
        <w:divId w:val="90908050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日，被告人杨某某向汕头市濠江区人民检察院退还赃款</w:t>
      </w:r>
      <w:r>
        <w:rPr>
          <w:rFonts w:hint="eastAsia"/>
          <w:sz w:val="30"/>
          <w:szCs w:val="30"/>
        </w:rPr>
        <w:t>62000</w:t>
      </w:r>
      <w:r>
        <w:rPr>
          <w:rFonts w:hint="eastAsia"/>
          <w:sz w:val="30"/>
          <w:szCs w:val="30"/>
        </w:rPr>
        <w:t>元。</w:t>
      </w:r>
    </w:p>
    <w:p w14:paraId="4E3D5A2A" w14:textId="77777777" w:rsidR="00325E46" w:rsidRDefault="00325E46">
      <w:pPr>
        <w:spacing w:line="500" w:lineRule="atLeast"/>
        <w:ind w:firstLine="600"/>
        <w:divId w:val="889533406"/>
        <w:rPr>
          <w:rFonts w:hint="eastAsia"/>
          <w:sz w:val="30"/>
          <w:szCs w:val="30"/>
        </w:rPr>
      </w:pPr>
      <w:r>
        <w:rPr>
          <w:rFonts w:hint="eastAsia"/>
          <w:sz w:val="30"/>
          <w:szCs w:val="30"/>
        </w:rPr>
        <w:t>上述事实，被告人杨某某在开庭审理过程中无异议，并有立案决定书、发破案经过、到案经过、常住人口个人信息表、濠江区人民检察院扣押涉案款项清单、广东省暂时扣留、冻结财物收据、汕头市濠江区某某街道某某社区居民委员会出具的情况说明、汕头市濠江区集体经济联合社支出审批单等劳务费报销单据复印件、证明材料、证人郑某</w:t>
      </w:r>
      <w:r>
        <w:rPr>
          <w:rFonts w:hint="eastAsia"/>
          <w:sz w:val="30"/>
          <w:szCs w:val="30"/>
        </w:rPr>
        <w:t>1</w:t>
      </w:r>
      <w:r>
        <w:rPr>
          <w:rFonts w:hint="eastAsia"/>
          <w:sz w:val="30"/>
          <w:szCs w:val="30"/>
        </w:rPr>
        <w:t>、邱某、陈某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、成某、倪某、蔡某、郑某</w:t>
      </w:r>
      <w:r>
        <w:rPr>
          <w:rFonts w:hint="eastAsia"/>
          <w:sz w:val="30"/>
          <w:szCs w:val="30"/>
        </w:rPr>
        <w:t>2</w:t>
      </w:r>
      <w:r>
        <w:rPr>
          <w:rFonts w:hint="eastAsia"/>
          <w:sz w:val="30"/>
          <w:szCs w:val="30"/>
        </w:rPr>
        <w:t>、连某、陈某</w:t>
      </w:r>
      <w:r>
        <w:rPr>
          <w:rFonts w:hint="eastAsia"/>
          <w:sz w:val="30"/>
          <w:szCs w:val="30"/>
        </w:rPr>
        <w:t>3</w:t>
      </w:r>
      <w:r>
        <w:rPr>
          <w:rFonts w:hint="eastAsia"/>
          <w:sz w:val="30"/>
          <w:szCs w:val="30"/>
        </w:rPr>
        <w:t>、郑某</w:t>
      </w:r>
      <w:r>
        <w:rPr>
          <w:rFonts w:hint="eastAsia"/>
          <w:sz w:val="30"/>
          <w:szCs w:val="30"/>
        </w:rPr>
        <w:t>3</w:t>
      </w:r>
      <w:r>
        <w:rPr>
          <w:rFonts w:hint="eastAsia"/>
          <w:sz w:val="30"/>
          <w:szCs w:val="30"/>
        </w:rPr>
        <w:t>的证言及被告人杨某某的供述和辩解等证据证实，足以认定。</w:t>
      </w:r>
    </w:p>
    <w:p w14:paraId="22B8E8B5" w14:textId="77777777" w:rsidR="00325E46" w:rsidRDefault="00325E46">
      <w:pPr>
        <w:spacing w:line="500" w:lineRule="atLeast"/>
        <w:ind w:firstLine="600"/>
        <w:divId w:val="1401947322"/>
        <w:rPr>
          <w:rFonts w:hint="eastAsia"/>
          <w:sz w:val="30"/>
          <w:szCs w:val="30"/>
        </w:rPr>
      </w:pPr>
      <w:r>
        <w:rPr>
          <w:rFonts w:hint="eastAsia"/>
          <w:sz w:val="30"/>
          <w:szCs w:val="30"/>
        </w:rPr>
        <w:t>本院认为，被告人杨某某身为国家工作人员，利用职务上的便利，以虚增劳务费方式侵占集体财产</w:t>
      </w:r>
      <w:r>
        <w:rPr>
          <w:rFonts w:hint="eastAsia"/>
          <w:sz w:val="30"/>
          <w:szCs w:val="30"/>
        </w:rPr>
        <w:t>82000</w:t>
      </w:r>
      <w:r>
        <w:rPr>
          <w:rFonts w:hint="eastAsia"/>
          <w:sz w:val="30"/>
          <w:szCs w:val="30"/>
        </w:rPr>
        <w:t>元，其行为构成贪污罪。公诉机关指控被告人杨某某犯贪污罪的罪名成立。被告人杨某某归案后能如实供述自己的罪行</w:t>
      </w:r>
      <w:r>
        <w:rPr>
          <w:rFonts w:hint="eastAsia"/>
          <w:sz w:val="30"/>
          <w:szCs w:val="30"/>
        </w:rPr>
        <w:t>,</w:t>
      </w:r>
      <w:r>
        <w:rPr>
          <w:rFonts w:hint="eastAsia"/>
          <w:sz w:val="30"/>
          <w:szCs w:val="30"/>
        </w:rPr>
        <w:t>系坦白，依法予以从轻处罚。被告人杨某某到案后主动退还部分赃款，依法酌情从轻处罚。鉴于被告人杨某某有悔罪表现，宣告缓刑对被告人杨某某所居住社区没有重大不良影响，依法可对被告人杨某某宣告缓刑。依照《中华人民共和国刑法》第三百八十二条第一款、第三百八十三条第一款第（一）项、第五十二条、第五十三条、第六十七条第三款、第七十二条第一、三款、第七十三条第二、三款之规定，判决如下：</w:t>
      </w:r>
    </w:p>
    <w:p w14:paraId="2AC42D5D" w14:textId="77777777" w:rsidR="00325E46" w:rsidRDefault="00325E46">
      <w:pPr>
        <w:spacing w:line="500" w:lineRule="atLeast"/>
        <w:ind w:firstLine="600"/>
        <w:divId w:val="1246457942"/>
        <w:rPr>
          <w:rFonts w:hint="eastAsia"/>
          <w:sz w:val="30"/>
          <w:szCs w:val="30"/>
        </w:rPr>
      </w:pPr>
      <w:r>
        <w:rPr>
          <w:rFonts w:hint="eastAsia"/>
          <w:sz w:val="30"/>
          <w:szCs w:val="30"/>
        </w:rPr>
        <w:t>一、被告人杨某某犯贪污罪，判处有期徒刑一年，缓刑一年六个月，并处罚金十万元。</w:t>
      </w:r>
    </w:p>
    <w:p w14:paraId="430D18CF" w14:textId="77777777" w:rsidR="00325E46" w:rsidRDefault="00325E46">
      <w:pPr>
        <w:spacing w:line="500" w:lineRule="atLeast"/>
        <w:ind w:firstLine="600"/>
        <w:divId w:val="1138957262"/>
        <w:rPr>
          <w:rFonts w:hint="eastAsia"/>
          <w:sz w:val="30"/>
          <w:szCs w:val="30"/>
        </w:rPr>
      </w:pPr>
      <w:r>
        <w:rPr>
          <w:rFonts w:hint="eastAsia"/>
          <w:sz w:val="30"/>
          <w:szCs w:val="30"/>
        </w:rPr>
        <w:t>（缓刑考验期从判决确定之日计算；罚金于本判决发生法律效力之日起一个月内缴纳。）</w:t>
      </w:r>
    </w:p>
    <w:p w14:paraId="687D96BD" w14:textId="77777777" w:rsidR="00325E46" w:rsidRDefault="00325E46">
      <w:pPr>
        <w:spacing w:line="500" w:lineRule="atLeast"/>
        <w:ind w:firstLine="600"/>
        <w:divId w:val="1228028645"/>
        <w:rPr>
          <w:rFonts w:hint="eastAsia"/>
          <w:sz w:val="30"/>
          <w:szCs w:val="30"/>
        </w:rPr>
      </w:pPr>
      <w:r>
        <w:rPr>
          <w:rFonts w:hint="eastAsia"/>
          <w:sz w:val="30"/>
          <w:szCs w:val="30"/>
        </w:rPr>
        <w:t>二、没收被告人杨某某的赃款</w:t>
      </w:r>
      <w:r>
        <w:rPr>
          <w:rFonts w:hint="eastAsia"/>
          <w:sz w:val="30"/>
          <w:szCs w:val="30"/>
        </w:rPr>
        <w:t>62000</w:t>
      </w:r>
      <w:r>
        <w:rPr>
          <w:rFonts w:hint="eastAsia"/>
          <w:sz w:val="30"/>
          <w:szCs w:val="30"/>
        </w:rPr>
        <w:t>元，上缴国库。</w:t>
      </w:r>
    </w:p>
    <w:p w14:paraId="350CACD3" w14:textId="77777777" w:rsidR="00325E46" w:rsidRDefault="00325E46">
      <w:pPr>
        <w:spacing w:line="500" w:lineRule="atLeast"/>
        <w:ind w:firstLine="600"/>
        <w:divId w:val="30959493"/>
        <w:rPr>
          <w:rFonts w:hint="eastAsia"/>
          <w:sz w:val="30"/>
          <w:szCs w:val="30"/>
        </w:rPr>
      </w:pPr>
      <w:r>
        <w:rPr>
          <w:rFonts w:hint="eastAsia"/>
          <w:sz w:val="30"/>
          <w:szCs w:val="30"/>
        </w:rPr>
        <w:t>如不服本判决，可在接到判决书的第二日起十日内，通过本院或直接向汕头市中级人民法院提出上诉，书面上诉的，应交上诉状正本一份，副本二份。</w:t>
      </w:r>
    </w:p>
    <w:p w14:paraId="424EDE2A" w14:textId="77777777" w:rsidR="00325E46" w:rsidRDefault="00325E46">
      <w:pPr>
        <w:spacing w:line="500" w:lineRule="atLeast"/>
        <w:jc w:val="right"/>
        <w:divId w:val="33505445"/>
        <w:rPr>
          <w:rFonts w:hint="eastAsia"/>
          <w:sz w:val="30"/>
          <w:szCs w:val="30"/>
        </w:rPr>
      </w:pPr>
      <w:r>
        <w:rPr>
          <w:rFonts w:hint="eastAsia"/>
          <w:sz w:val="30"/>
          <w:szCs w:val="30"/>
        </w:rPr>
        <w:t>审判长　　谢礼彬</w:t>
      </w:r>
    </w:p>
    <w:p w14:paraId="66ADBDFB" w14:textId="77777777" w:rsidR="00325E46" w:rsidRDefault="00325E46">
      <w:pPr>
        <w:spacing w:line="500" w:lineRule="atLeast"/>
        <w:jc w:val="right"/>
        <w:divId w:val="44719773"/>
        <w:rPr>
          <w:rFonts w:hint="eastAsia"/>
          <w:sz w:val="30"/>
          <w:szCs w:val="30"/>
        </w:rPr>
      </w:pPr>
      <w:r>
        <w:rPr>
          <w:rFonts w:hint="eastAsia"/>
          <w:sz w:val="30"/>
          <w:szCs w:val="30"/>
        </w:rPr>
        <w:t>审判员　　肖少光</w:t>
      </w:r>
    </w:p>
    <w:p w14:paraId="325E4663" w14:textId="77777777" w:rsidR="00325E46" w:rsidRDefault="00325E46">
      <w:pPr>
        <w:spacing w:line="500" w:lineRule="atLeast"/>
        <w:jc w:val="right"/>
        <w:divId w:val="1120343634"/>
        <w:rPr>
          <w:rFonts w:hint="eastAsia"/>
          <w:sz w:val="30"/>
          <w:szCs w:val="30"/>
        </w:rPr>
      </w:pPr>
      <w:r>
        <w:rPr>
          <w:rFonts w:hint="eastAsia"/>
          <w:sz w:val="30"/>
          <w:szCs w:val="30"/>
        </w:rPr>
        <w:t>审判员　　陈翠屏</w:t>
      </w:r>
    </w:p>
    <w:p w14:paraId="65BF15A2" w14:textId="77777777" w:rsidR="00325E46" w:rsidRDefault="00325E46">
      <w:pPr>
        <w:spacing w:line="500" w:lineRule="atLeast"/>
        <w:jc w:val="right"/>
        <w:divId w:val="1395549441"/>
        <w:rPr>
          <w:rFonts w:hint="eastAsia"/>
          <w:sz w:val="30"/>
          <w:szCs w:val="30"/>
        </w:rPr>
      </w:pPr>
      <w:r>
        <w:rPr>
          <w:rFonts w:hint="eastAsia"/>
          <w:sz w:val="30"/>
          <w:szCs w:val="30"/>
        </w:rPr>
        <w:t>二〇一八年二月八日</w:t>
      </w:r>
    </w:p>
    <w:p w14:paraId="6EADE79A" w14:textId="77777777" w:rsidR="00325E46" w:rsidRDefault="00325E46">
      <w:pPr>
        <w:spacing w:line="500" w:lineRule="atLeast"/>
        <w:jc w:val="right"/>
        <w:divId w:val="143858924"/>
        <w:rPr>
          <w:rFonts w:hint="eastAsia"/>
          <w:sz w:val="30"/>
          <w:szCs w:val="30"/>
        </w:rPr>
      </w:pPr>
      <w:r>
        <w:rPr>
          <w:rFonts w:hint="eastAsia"/>
          <w:sz w:val="30"/>
          <w:szCs w:val="30"/>
        </w:rPr>
        <w:t>书记员　　郑晓斌</w:t>
      </w:r>
    </w:p>
    <w:p w14:paraId="209AF389" w14:textId="77777777" w:rsidR="00325E46" w:rsidRDefault="00325E46">
      <w:pPr>
        <w:spacing w:line="500" w:lineRule="atLeast"/>
        <w:ind w:firstLine="600"/>
        <w:divId w:val="752622878"/>
        <w:rPr>
          <w:rFonts w:hint="eastAsia"/>
          <w:sz w:val="30"/>
          <w:szCs w:val="30"/>
        </w:rPr>
      </w:pPr>
      <w:r>
        <w:rPr>
          <w:rFonts w:hint="eastAsia"/>
          <w:sz w:val="30"/>
          <w:szCs w:val="30"/>
        </w:rPr>
        <w:t>附：相关法律、司法解释条文</w:t>
      </w:r>
    </w:p>
    <w:p w14:paraId="737D9A85" w14:textId="77777777" w:rsidR="00325E46" w:rsidRDefault="00325E46">
      <w:pPr>
        <w:spacing w:line="500" w:lineRule="atLeast"/>
        <w:ind w:firstLine="600"/>
        <w:divId w:val="646937912"/>
        <w:rPr>
          <w:rFonts w:hint="eastAsia"/>
          <w:sz w:val="30"/>
          <w:szCs w:val="30"/>
        </w:rPr>
      </w:pPr>
      <w:r>
        <w:rPr>
          <w:rFonts w:hint="eastAsia"/>
          <w:sz w:val="30"/>
          <w:szCs w:val="30"/>
        </w:rPr>
        <w:t>《中华人民共和国刑法》</w:t>
      </w:r>
    </w:p>
    <w:p w14:paraId="349DD2A8" w14:textId="77777777" w:rsidR="00325E46" w:rsidRDefault="00325E46">
      <w:pPr>
        <w:spacing w:line="500" w:lineRule="atLeast"/>
        <w:ind w:firstLine="600"/>
        <w:divId w:val="212056511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5A75811" w14:textId="77777777" w:rsidR="00325E46" w:rsidRDefault="00325E46">
      <w:pPr>
        <w:spacing w:line="500" w:lineRule="atLeast"/>
        <w:ind w:firstLine="600"/>
        <w:divId w:val="61305100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FEA4045" w14:textId="77777777" w:rsidR="00325E46" w:rsidRDefault="00325E46">
      <w:pPr>
        <w:spacing w:line="500" w:lineRule="atLeast"/>
        <w:ind w:firstLine="600"/>
        <w:divId w:val="1176531941"/>
        <w:rPr>
          <w:rFonts w:hint="eastAsia"/>
          <w:sz w:val="30"/>
          <w:szCs w:val="30"/>
        </w:rPr>
      </w:pPr>
      <w:r>
        <w:rPr>
          <w:rFonts w:hint="eastAsia"/>
          <w:sz w:val="30"/>
          <w:szCs w:val="30"/>
        </w:rPr>
        <w:t>与前两款所列人员勾结，伙同贪污的，以共犯论处。</w:t>
      </w:r>
    </w:p>
    <w:p w14:paraId="78B06477" w14:textId="77777777" w:rsidR="00325E46" w:rsidRDefault="00325E46">
      <w:pPr>
        <w:spacing w:line="500" w:lineRule="atLeast"/>
        <w:ind w:firstLine="600"/>
        <w:divId w:val="1255939105"/>
        <w:rPr>
          <w:rFonts w:hint="eastAsia"/>
          <w:sz w:val="30"/>
          <w:szCs w:val="30"/>
        </w:rPr>
      </w:pPr>
      <w:r>
        <w:rPr>
          <w:rFonts w:hint="eastAsia"/>
          <w:sz w:val="30"/>
          <w:szCs w:val="30"/>
        </w:rPr>
        <w:t>第三百八十三条对犯贪污罪的，根据情节轻重，分别依照下列规定处罚：</w:t>
      </w:r>
    </w:p>
    <w:p w14:paraId="220B1B6C" w14:textId="77777777" w:rsidR="00325E46" w:rsidRDefault="00325E46">
      <w:pPr>
        <w:spacing w:line="500" w:lineRule="atLeast"/>
        <w:ind w:firstLine="600"/>
        <w:divId w:val="4638907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F27D12F" w14:textId="77777777" w:rsidR="00325E46" w:rsidRDefault="00325E46">
      <w:pPr>
        <w:spacing w:line="500" w:lineRule="atLeast"/>
        <w:ind w:firstLine="600"/>
        <w:divId w:val="13293615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590AE79" w14:textId="77777777" w:rsidR="00325E46" w:rsidRDefault="00325E46">
      <w:pPr>
        <w:spacing w:line="500" w:lineRule="atLeast"/>
        <w:ind w:firstLine="600"/>
        <w:divId w:val="211299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A822CDA" w14:textId="77777777" w:rsidR="00325E46" w:rsidRDefault="00325E46">
      <w:pPr>
        <w:spacing w:line="500" w:lineRule="atLeast"/>
        <w:ind w:firstLine="600"/>
        <w:divId w:val="378210895"/>
        <w:rPr>
          <w:rFonts w:hint="eastAsia"/>
          <w:sz w:val="30"/>
          <w:szCs w:val="30"/>
        </w:rPr>
      </w:pPr>
      <w:r>
        <w:rPr>
          <w:rFonts w:hint="eastAsia"/>
          <w:sz w:val="30"/>
          <w:szCs w:val="30"/>
        </w:rPr>
        <w:t>对多次贪污未经处理的，按照累计贪污数额处罚。</w:t>
      </w:r>
    </w:p>
    <w:p w14:paraId="5EFF7951" w14:textId="77777777" w:rsidR="00325E46" w:rsidRDefault="00325E46">
      <w:pPr>
        <w:spacing w:line="500" w:lineRule="atLeast"/>
        <w:ind w:firstLine="600"/>
        <w:divId w:val="355934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9DDF544" w14:textId="77777777" w:rsidR="00325E46" w:rsidRDefault="00325E46">
      <w:pPr>
        <w:spacing w:line="500" w:lineRule="atLeast"/>
        <w:ind w:firstLine="600"/>
        <w:divId w:val="19669623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16E734" w14:textId="77777777" w:rsidR="00325E46" w:rsidRDefault="00325E46">
      <w:pPr>
        <w:spacing w:line="500" w:lineRule="atLeast"/>
        <w:ind w:firstLine="600"/>
        <w:divId w:val="1907909227"/>
        <w:rPr>
          <w:rFonts w:hint="eastAsia"/>
          <w:sz w:val="30"/>
          <w:szCs w:val="30"/>
        </w:rPr>
      </w:pPr>
      <w:r>
        <w:rPr>
          <w:rFonts w:hint="eastAsia"/>
          <w:sz w:val="30"/>
          <w:szCs w:val="30"/>
        </w:rPr>
        <w:t>第五十二条判处罚金，应当根据犯罪情节决定罚金数额。</w:t>
      </w:r>
    </w:p>
    <w:p w14:paraId="40B083E4" w14:textId="77777777" w:rsidR="00325E46" w:rsidRDefault="00325E46">
      <w:pPr>
        <w:spacing w:line="500" w:lineRule="atLeast"/>
        <w:ind w:firstLine="600"/>
        <w:divId w:val="1148133220"/>
        <w:rPr>
          <w:rFonts w:hint="eastAsia"/>
          <w:sz w:val="30"/>
          <w:szCs w:val="30"/>
        </w:rPr>
      </w:pPr>
      <w:r>
        <w:rPr>
          <w:rFonts w:hint="eastAsia"/>
          <w:sz w:val="30"/>
          <w:szCs w:val="30"/>
        </w:rPr>
        <w:t>第五十三条罚金在判决指定的期限内一次或者分期缴纳。期满不缴纳的，强制缴纳。对不能全部缴纳罚金的，人民法院在任何时候发现被执行人有可以执行的财产，应当随时追缴。如果由于遭遇不能抗拒的灾祸缴纳确实有困难的，可以酌情减少或者免除。</w:t>
      </w:r>
    </w:p>
    <w:p w14:paraId="4EC09F0A" w14:textId="77777777" w:rsidR="00325E46" w:rsidRDefault="00325E46">
      <w:pPr>
        <w:spacing w:line="500" w:lineRule="atLeast"/>
        <w:ind w:firstLine="600"/>
        <w:divId w:val="10711985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A21AF9" w14:textId="77777777" w:rsidR="00325E46" w:rsidRDefault="00325E46">
      <w:pPr>
        <w:spacing w:line="500" w:lineRule="atLeast"/>
        <w:ind w:firstLine="600"/>
        <w:divId w:val="16592641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F1A237" w14:textId="77777777" w:rsidR="00325E46" w:rsidRDefault="00325E46">
      <w:pPr>
        <w:spacing w:line="500" w:lineRule="atLeast"/>
        <w:ind w:firstLine="600"/>
        <w:divId w:val="20331413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E8F711" w14:textId="77777777" w:rsidR="00325E46" w:rsidRDefault="00325E46">
      <w:pPr>
        <w:spacing w:line="500" w:lineRule="atLeast"/>
        <w:ind w:firstLine="600"/>
        <w:divId w:val="1532991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75B0DE8" w14:textId="77777777" w:rsidR="00325E46" w:rsidRDefault="00325E46">
      <w:pPr>
        <w:spacing w:line="500" w:lineRule="atLeast"/>
        <w:ind w:firstLine="600"/>
        <w:divId w:val="1124809462"/>
        <w:rPr>
          <w:rFonts w:hint="eastAsia"/>
          <w:sz w:val="30"/>
          <w:szCs w:val="30"/>
        </w:rPr>
      </w:pPr>
      <w:r>
        <w:rPr>
          <w:rFonts w:hint="eastAsia"/>
          <w:sz w:val="30"/>
          <w:szCs w:val="30"/>
        </w:rPr>
        <w:t>（一）犯罪情节较轻；</w:t>
      </w:r>
    </w:p>
    <w:p w14:paraId="2B31691B" w14:textId="77777777" w:rsidR="00325E46" w:rsidRDefault="00325E46">
      <w:pPr>
        <w:spacing w:line="500" w:lineRule="atLeast"/>
        <w:ind w:firstLine="600"/>
        <w:divId w:val="203686174"/>
        <w:rPr>
          <w:rFonts w:hint="eastAsia"/>
          <w:sz w:val="30"/>
          <w:szCs w:val="30"/>
        </w:rPr>
      </w:pPr>
      <w:r>
        <w:rPr>
          <w:rFonts w:hint="eastAsia"/>
          <w:sz w:val="30"/>
          <w:szCs w:val="30"/>
        </w:rPr>
        <w:t>（二）有悔罪表现；</w:t>
      </w:r>
    </w:p>
    <w:p w14:paraId="2199F2E6" w14:textId="77777777" w:rsidR="00325E46" w:rsidRDefault="00325E46">
      <w:pPr>
        <w:spacing w:line="500" w:lineRule="atLeast"/>
        <w:ind w:firstLine="600"/>
        <w:divId w:val="1535313420"/>
        <w:rPr>
          <w:rFonts w:hint="eastAsia"/>
          <w:sz w:val="30"/>
          <w:szCs w:val="30"/>
        </w:rPr>
      </w:pPr>
      <w:r>
        <w:rPr>
          <w:rFonts w:hint="eastAsia"/>
          <w:sz w:val="30"/>
          <w:szCs w:val="30"/>
        </w:rPr>
        <w:t>（三）没有再犯罪的危险；</w:t>
      </w:r>
    </w:p>
    <w:p w14:paraId="2A081CF9" w14:textId="77777777" w:rsidR="00325E46" w:rsidRDefault="00325E46">
      <w:pPr>
        <w:spacing w:line="500" w:lineRule="atLeast"/>
        <w:ind w:firstLine="600"/>
        <w:divId w:val="118686368"/>
        <w:rPr>
          <w:rFonts w:hint="eastAsia"/>
          <w:sz w:val="30"/>
          <w:szCs w:val="30"/>
        </w:rPr>
      </w:pPr>
      <w:r>
        <w:rPr>
          <w:rFonts w:hint="eastAsia"/>
          <w:sz w:val="30"/>
          <w:szCs w:val="30"/>
        </w:rPr>
        <w:t>（四）宣告缓刑对所居住社区没有重大不良影响。</w:t>
      </w:r>
    </w:p>
    <w:p w14:paraId="144C57DF" w14:textId="77777777" w:rsidR="00325E46" w:rsidRDefault="00325E46">
      <w:pPr>
        <w:spacing w:line="500" w:lineRule="atLeast"/>
        <w:ind w:firstLine="600"/>
        <w:divId w:val="1151672824"/>
        <w:rPr>
          <w:rFonts w:hint="eastAsia"/>
          <w:sz w:val="30"/>
          <w:szCs w:val="30"/>
        </w:rPr>
      </w:pPr>
      <w:r>
        <w:rPr>
          <w:rFonts w:hint="eastAsia"/>
          <w:sz w:val="30"/>
          <w:szCs w:val="30"/>
        </w:rPr>
        <w:t>被宣告缓刑的犯罪分子，如果被判处附加刑，附加刑仍须执行。</w:t>
      </w:r>
    </w:p>
    <w:p w14:paraId="4FD3D091" w14:textId="77777777" w:rsidR="00325E46" w:rsidRDefault="00325E46">
      <w:pPr>
        <w:spacing w:line="500" w:lineRule="atLeast"/>
        <w:ind w:firstLine="600"/>
        <w:divId w:val="722019756"/>
        <w:rPr>
          <w:rFonts w:hint="eastAsia"/>
          <w:sz w:val="30"/>
          <w:szCs w:val="30"/>
        </w:rPr>
      </w:pPr>
      <w:r>
        <w:rPr>
          <w:rFonts w:hint="eastAsia"/>
          <w:sz w:val="30"/>
          <w:szCs w:val="30"/>
        </w:rPr>
        <w:t>第七十三条拘役的缓刑考验期限为原判刑期以上一年以下，但是不能少于二个月。</w:t>
      </w:r>
    </w:p>
    <w:p w14:paraId="0BF51A41" w14:textId="77777777" w:rsidR="00325E46" w:rsidRDefault="00325E46">
      <w:pPr>
        <w:spacing w:line="500" w:lineRule="atLeast"/>
        <w:ind w:firstLine="600"/>
        <w:divId w:val="1240211529"/>
        <w:rPr>
          <w:rFonts w:hint="eastAsia"/>
          <w:sz w:val="30"/>
          <w:szCs w:val="30"/>
        </w:rPr>
      </w:pPr>
      <w:r>
        <w:rPr>
          <w:rFonts w:hint="eastAsia"/>
          <w:sz w:val="30"/>
          <w:szCs w:val="30"/>
        </w:rPr>
        <w:t>有期徒刑的缓刑考验期限为原判刑期以上五年以下，但是不能少于一年。</w:t>
      </w:r>
    </w:p>
    <w:p w14:paraId="54FCDF57" w14:textId="77777777" w:rsidR="00325E46" w:rsidRDefault="00325E46">
      <w:pPr>
        <w:spacing w:line="500" w:lineRule="atLeast"/>
        <w:ind w:firstLine="600"/>
        <w:divId w:val="49310739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5DC5" w14:textId="77777777" w:rsidR="008D79F6" w:rsidRDefault="008D79F6" w:rsidP="008D79F6">
      <w:pPr>
        <w:rPr>
          <w:rFonts w:hint="eastAsia"/>
        </w:rPr>
      </w:pPr>
      <w:r>
        <w:separator/>
      </w:r>
    </w:p>
  </w:endnote>
  <w:endnote w:type="continuationSeparator" w:id="0">
    <w:p w14:paraId="3A8B1C00" w14:textId="77777777" w:rsidR="008D79F6" w:rsidRDefault="008D79F6" w:rsidP="008D79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2667" w14:textId="77777777" w:rsidR="008D79F6" w:rsidRDefault="008D79F6" w:rsidP="008D79F6">
      <w:pPr>
        <w:rPr>
          <w:rFonts w:hint="eastAsia"/>
        </w:rPr>
      </w:pPr>
      <w:r>
        <w:separator/>
      </w:r>
    </w:p>
  </w:footnote>
  <w:footnote w:type="continuationSeparator" w:id="0">
    <w:p w14:paraId="0D1DE507" w14:textId="77777777" w:rsidR="008D79F6" w:rsidRDefault="008D79F6" w:rsidP="008D79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79F6"/>
    <w:rsid w:val="00325E46"/>
    <w:rsid w:val="008D79F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A1B39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79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D79F6"/>
    <w:rPr>
      <w:rFonts w:ascii="宋体" w:eastAsia="宋体" w:hAnsi="宋体" w:cs="宋体"/>
      <w:sz w:val="18"/>
      <w:szCs w:val="18"/>
    </w:rPr>
  </w:style>
  <w:style w:type="paragraph" w:styleId="a5">
    <w:name w:val="footer"/>
    <w:basedOn w:val="a"/>
    <w:link w:val="a6"/>
    <w:uiPriority w:val="99"/>
    <w:unhideWhenUsed/>
    <w:rsid w:val="008D79F6"/>
    <w:pPr>
      <w:tabs>
        <w:tab w:val="center" w:pos="4153"/>
        <w:tab w:val="right" w:pos="8306"/>
      </w:tabs>
      <w:snapToGrid w:val="0"/>
    </w:pPr>
    <w:rPr>
      <w:sz w:val="18"/>
      <w:szCs w:val="18"/>
    </w:rPr>
  </w:style>
  <w:style w:type="character" w:customStyle="1" w:styleId="a6">
    <w:name w:val="页脚 字符"/>
    <w:basedOn w:val="a0"/>
    <w:link w:val="a5"/>
    <w:uiPriority w:val="99"/>
    <w:rsid w:val="008D79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9924">
      <w:marLeft w:val="0"/>
      <w:marRight w:val="0"/>
      <w:marTop w:val="10"/>
      <w:marBottom w:val="10"/>
      <w:divBdr>
        <w:top w:val="none" w:sz="0" w:space="0" w:color="auto"/>
        <w:left w:val="none" w:sz="0" w:space="0" w:color="auto"/>
        <w:bottom w:val="none" w:sz="0" w:space="0" w:color="auto"/>
        <w:right w:val="none" w:sz="0" w:space="0" w:color="auto"/>
      </w:divBdr>
    </w:div>
    <w:div w:id="30959493">
      <w:marLeft w:val="0"/>
      <w:marRight w:val="0"/>
      <w:marTop w:val="10"/>
      <w:marBottom w:val="10"/>
      <w:divBdr>
        <w:top w:val="none" w:sz="0" w:space="0" w:color="auto"/>
        <w:left w:val="none" w:sz="0" w:space="0" w:color="auto"/>
        <w:bottom w:val="none" w:sz="0" w:space="0" w:color="auto"/>
        <w:right w:val="none" w:sz="0" w:space="0" w:color="auto"/>
      </w:divBdr>
    </w:div>
    <w:div w:id="33505445">
      <w:marLeft w:val="0"/>
      <w:marRight w:val="720"/>
      <w:marTop w:val="10"/>
      <w:marBottom w:val="10"/>
      <w:divBdr>
        <w:top w:val="none" w:sz="0" w:space="0" w:color="auto"/>
        <w:left w:val="none" w:sz="0" w:space="0" w:color="auto"/>
        <w:bottom w:val="none" w:sz="0" w:space="0" w:color="auto"/>
        <w:right w:val="none" w:sz="0" w:space="0" w:color="auto"/>
      </w:divBdr>
    </w:div>
    <w:div w:id="35593454">
      <w:marLeft w:val="0"/>
      <w:marRight w:val="0"/>
      <w:marTop w:val="10"/>
      <w:marBottom w:val="10"/>
      <w:divBdr>
        <w:top w:val="none" w:sz="0" w:space="0" w:color="auto"/>
        <w:left w:val="none" w:sz="0" w:space="0" w:color="auto"/>
        <w:bottom w:val="none" w:sz="0" w:space="0" w:color="auto"/>
        <w:right w:val="none" w:sz="0" w:space="0" w:color="auto"/>
      </w:divBdr>
    </w:div>
    <w:div w:id="44719773">
      <w:marLeft w:val="0"/>
      <w:marRight w:val="720"/>
      <w:marTop w:val="10"/>
      <w:marBottom w:val="10"/>
      <w:divBdr>
        <w:top w:val="none" w:sz="0" w:space="0" w:color="auto"/>
        <w:left w:val="none" w:sz="0" w:space="0" w:color="auto"/>
        <w:bottom w:val="none" w:sz="0" w:space="0" w:color="auto"/>
        <w:right w:val="none" w:sz="0" w:space="0" w:color="auto"/>
      </w:divBdr>
    </w:div>
    <w:div w:id="114183306">
      <w:marLeft w:val="0"/>
      <w:marRight w:val="0"/>
      <w:marTop w:val="10"/>
      <w:marBottom w:val="10"/>
      <w:divBdr>
        <w:top w:val="none" w:sz="0" w:space="0" w:color="auto"/>
        <w:left w:val="none" w:sz="0" w:space="0" w:color="auto"/>
        <w:bottom w:val="none" w:sz="0" w:space="0" w:color="auto"/>
        <w:right w:val="none" w:sz="0" w:space="0" w:color="auto"/>
      </w:divBdr>
    </w:div>
    <w:div w:id="118686368">
      <w:marLeft w:val="0"/>
      <w:marRight w:val="0"/>
      <w:marTop w:val="10"/>
      <w:marBottom w:val="10"/>
      <w:divBdr>
        <w:top w:val="none" w:sz="0" w:space="0" w:color="auto"/>
        <w:left w:val="none" w:sz="0" w:space="0" w:color="auto"/>
        <w:bottom w:val="none" w:sz="0" w:space="0" w:color="auto"/>
        <w:right w:val="none" w:sz="0" w:space="0" w:color="auto"/>
      </w:divBdr>
    </w:div>
    <w:div w:id="143858924">
      <w:marLeft w:val="0"/>
      <w:marRight w:val="720"/>
      <w:marTop w:val="10"/>
      <w:marBottom w:val="10"/>
      <w:divBdr>
        <w:top w:val="none" w:sz="0" w:space="0" w:color="auto"/>
        <w:left w:val="none" w:sz="0" w:space="0" w:color="auto"/>
        <w:bottom w:val="none" w:sz="0" w:space="0" w:color="auto"/>
        <w:right w:val="none" w:sz="0" w:space="0" w:color="auto"/>
      </w:divBdr>
    </w:div>
    <w:div w:id="153299185">
      <w:marLeft w:val="0"/>
      <w:marRight w:val="0"/>
      <w:marTop w:val="10"/>
      <w:marBottom w:val="10"/>
      <w:divBdr>
        <w:top w:val="none" w:sz="0" w:space="0" w:color="auto"/>
        <w:left w:val="none" w:sz="0" w:space="0" w:color="auto"/>
        <w:bottom w:val="none" w:sz="0" w:space="0" w:color="auto"/>
        <w:right w:val="none" w:sz="0" w:space="0" w:color="auto"/>
      </w:divBdr>
    </w:div>
    <w:div w:id="203686174">
      <w:marLeft w:val="0"/>
      <w:marRight w:val="0"/>
      <w:marTop w:val="10"/>
      <w:marBottom w:val="10"/>
      <w:divBdr>
        <w:top w:val="none" w:sz="0" w:space="0" w:color="auto"/>
        <w:left w:val="none" w:sz="0" w:space="0" w:color="auto"/>
        <w:bottom w:val="none" w:sz="0" w:space="0" w:color="auto"/>
        <w:right w:val="none" w:sz="0" w:space="0" w:color="auto"/>
      </w:divBdr>
    </w:div>
    <w:div w:id="378210895">
      <w:marLeft w:val="0"/>
      <w:marRight w:val="0"/>
      <w:marTop w:val="10"/>
      <w:marBottom w:val="10"/>
      <w:divBdr>
        <w:top w:val="none" w:sz="0" w:space="0" w:color="auto"/>
        <w:left w:val="none" w:sz="0" w:space="0" w:color="auto"/>
        <w:bottom w:val="none" w:sz="0" w:space="0" w:color="auto"/>
        <w:right w:val="none" w:sz="0" w:space="0" w:color="auto"/>
      </w:divBdr>
    </w:div>
    <w:div w:id="463890778">
      <w:marLeft w:val="0"/>
      <w:marRight w:val="0"/>
      <w:marTop w:val="10"/>
      <w:marBottom w:val="10"/>
      <w:divBdr>
        <w:top w:val="none" w:sz="0" w:space="0" w:color="auto"/>
        <w:left w:val="none" w:sz="0" w:space="0" w:color="auto"/>
        <w:bottom w:val="none" w:sz="0" w:space="0" w:color="auto"/>
        <w:right w:val="none" w:sz="0" w:space="0" w:color="auto"/>
      </w:divBdr>
    </w:div>
    <w:div w:id="465706710">
      <w:marLeft w:val="0"/>
      <w:marRight w:val="0"/>
      <w:marTop w:val="10"/>
      <w:marBottom w:val="10"/>
      <w:divBdr>
        <w:top w:val="none" w:sz="0" w:space="0" w:color="auto"/>
        <w:left w:val="none" w:sz="0" w:space="0" w:color="auto"/>
        <w:bottom w:val="none" w:sz="0" w:space="0" w:color="auto"/>
        <w:right w:val="none" w:sz="0" w:space="0" w:color="auto"/>
      </w:divBdr>
    </w:div>
    <w:div w:id="468324577">
      <w:marLeft w:val="0"/>
      <w:marRight w:val="0"/>
      <w:marTop w:val="10"/>
      <w:marBottom w:val="10"/>
      <w:divBdr>
        <w:top w:val="none" w:sz="0" w:space="0" w:color="auto"/>
        <w:left w:val="none" w:sz="0" w:space="0" w:color="auto"/>
        <w:bottom w:val="none" w:sz="0" w:space="0" w:color="auto"/>
        <w:right w:val="none" w:sz="0" w:space="0" w:color="auto"/>
      </w:divBdr>
    </w:div>
    <w:div w:id="479810089">
      <w:marLeft w:val="0"/>
      <w:marRight w:val="0"/>
      <w:marTop w:val="10"/>
      <w:marBottom w:val="10"/>
      <w:divBdr>
        <w:top w:val="none" w:sz="0" w:space="0" w:color="auto"/>
        <w:left w:val="none" w:sz="0" w:space="0" w:color="auto"/>
        <w:bottom w:val="none" w:sz="0" w:space="0" w:color="auto"/>
        <w:right w:val="none" w:sz="0" w:space="0" w:color="auto"/>
      </w:divBdr>
    </w:div>
    <w:div w:id="493107390">
      <w:marLeft w:val="0"/>
      <w:marRight w:val="0"/>
      <w:marTop w:val="10"/>
      <w:marBottom w:val="10"/>
      <w:divBdr>
        <w:top w:val="none" w:sz="0" w:space="0" w:color="auto"/>
        <w:left w:val="none" w:sz="0" w:space="0" w:color="auto"/>
        <w:bottom w:val="none" w:sz="0" w:space="0" w:color="auto"/>
        <w:right w:val="none" w:sz="0" w:space="0" w:color="auto"/>
      </w:divBdr>
    </w:div>
    <w:div w:id="613051008">
      <w:marLeft w:val="0"/>
      <w:marRight w:val="0"/>
      <w:marTop w:val="10"/>
      <w:marBottom w:val="10"/>
      <w:divBdr>
        <w:top w:val="none" w:sz="0" w:space="0" w:color="auto"/>
        <w:left w:val="none" w:sz="0" w:space="0" w:color="auto"/>
        <w:bottom w:val="none" w:sz="0" w:space="0" w:color="auto"/>
        <w:right w:val="none" w:sz="0" w:space="0" w:color="auto"/>
      </w:divBdr>
    </w:div>
    <w:div w:id="614823398">
      <w:marLeft w:val="0"/>
      <w:marRight w:val="0"/>
      <w:marTop w:val="10"/>
      <w:marBottom w:val="10"/>
      <w:divBdr>
        <w:top w:val="none" w:sz="0" w:space="0" w:color="auto"/>
        <w:left w:val="none" w:sz="0" w:space="0" w:color="auto"/>
        <w:bottom w:val="none" w:sz="0" w:space="0" w:color="auto"/>
        <w:right w:val="none" w:sz="0" w:space="0" w:color="auto"/>
      </w:divBdr>
    </w:div>
    <w:div w:id="646937912">
      <w:marLeft w:val="0"/>
      <w:marRight w:val="0"/>
      <w:marTop w:val="10"/>
      <w:marBottom w:val="10"/>
      <w:divBdr>
        <w:top w:val="none" w:sz="0" w:space="0" w:color="auto"/>
        <w:left w:val="none" w:sz="0" w:space="0" w:color="auto"/>
        <w:bottom w:val="none" w:sz="0" w:space="0" w:color="auto"/>
        <w:right w:val="none" w:sz="0" w:space="0" w:color="auto"/>
      </w:divBdr>
    </w:div>
    <w:div w:id="722019756">
      <w:marLeft w:val="0"/>
      <w:marRight w:val="0"/>
      <w:marTop w:val="10"/>
      <w:marBottom w:val="10"/>
      <w:divBdr>
        <w:top w:val="none" w:sz="0" w:space="0" w:color="auto"/>
        <w:left w:val="none" w:sz="0" w:space="0" w:color="auto"/>
        <w:bottom w:val="none" w:sz="0" w:space="0" w:color="auto"/>
        <w:right w:val="none" w:sz="0" w:space="0" w:color="auto"/>
      </w:divBdr>
    </w:div>
    <w:div w:id="752622878">
      <w:marLeft w:val="0"/>
      <w:marRight w:val="0"/>
      <w:marTop w:val="10"/>
      <w:marBottom w:val="10"/>
      <w:divBdr>
        <w:top w:val="none" w:sz="0" w:space="0" w:color="auto"/>
        <w:left w:val="none" w:sz="0" w:space="0" w:color="auto"/>
        <w:bottom w:val="none" w:sz="0" w:space="0" w:color="auto"/>
        <w:right w:val="none" w:sz="0" w:space="0" w:color="auto"/>
      </w:divBdr>
    </w:div>
    <w:div w:id="889533406">
      <w:marLeft w:val="0"/>
      <w:marRight w:val="0"/>
      <w:marTop w:val="10"/>
      <w:marBottom w:val="10"/>
      <w:divBdr>
        <w:top w:val="none" w:sz="0" w:space="0" w:color="auto"/>
        <w:left w:val="none" w:sz="0" w:space="0" w:color="auto"/>
        <w:bottom w:val="none" w:sz="0" w:space="0" w:color="auto"/>
        <w:right w:val="none" w:sz="0" w:space="0" w:color="auto"/>
      </w:divBdr>
    </w:div>
    <w:div w:id="909080502">
      <w:marLeft w:val="0"/>
      <w:marRight w:val="0"/>
      <w:marTop w:val="10"/>
      <w:marBottom w:val="10"/>
      <w:divBdr>
        <w:top w:val="none" w:sz="0" w:space="0" w:color="auto"/>
        <w:left w:val="none" w:sz="0" w:space="0" w:color="auto"/>
        <w:bottom w:val="none" w:sz="0" w:space="0" w:color="auto"/>
        <w:right w:val="none" w:sz="0" w:space="0" w:color="auto"/>
      </w:divBdr>
    </w:div>
    <w:div w:id="1071198507">
      <w:marLeft w:val="0"/>
      <w:marRight w:val="0"/>
      <w:marTop w:val="10"/>
      <w:marBottom w:val="10"/>
      <w:divBdr>
        <w:top w:val="none" w:sz="0" w:space="0" w:color="auto"/>
        <w:left w:val="none" w:sz="0" w:space="0" w:color="auto"/>
        <w:bottom w:val="none" w:sz="0" w:space="0" w:color="auto"/>
        <w:right w:val="none" w:sz="0" w:space="0" w:color="auto"/>
      </w:divBdr>
    </w:div>
    <w:div w:id="1120343634">
      <w:marLeft w:val="0"/>
      <w:marRight w:val="720"/>
      <w:marTop w:val="10"/>
      <w:marBottom w:val="10"/>
      <w:divBdr>
        <w:top w:val="none" w:sz="0" w:space="0" w:color="auto"/>
        <w:left w:val="none" w:sz="0" w:space="0" w:color="auto"/>
        <w:bottom w:val="none" w:sz="0" w:space="0" w:color="auto"/>
        <w:right w:val="none" w:sz="0" w:space="0" w:color="auto"/>
      </w:divBdr>
    </w:div>
    <w:div w:id="1124809462">
      <w:marLeft w:val="0"/>
      <w:marRight w:val="0"/>
      <w:marTop w:val="10"/>
      <w:marBottom w:val="10"/>
      <w:divBdr>
        <w:top w:val="none" w:sz="0" w:space="0" w:color="auto"/>
        <w:left w:val="none" w:sz="0" w:space="0" w:color="auto"/>
        <w:bottom w:val="none" w:sz="0" w:space="0" w:color="auto"/>
        <w:right w:val="none" w:sz="0" w:space="0" w:color="auto"/>
      </w:divBdr>
    </w:div>
    <w:div w:id="1138957262">
      <w:marLeft w:val="0"/>
      <w:marRight w:val="0"/>
      <w:marTop w:val="10"/>
      <w:marBottom w:val="10"/>
      <w:divBdr>
        <w:top w:val="none" w:sz="0" w:space="0" w:color="auto"/>
        <w:left w:val="none" w:sz="0" w:space="0" w:color="auto"/>
        <w:bottom w:val="none" w:sz="0" w:space="0" w:color="auto"/>
        <w:right w:val="none" w:sz="0" w:space="0" w:color="auto"/>
      </w:divBdr>
    </w:div>
    <w:div w:id="1148133220">
      <w:marLeft w:val="0"/>
      <w:marRight w:val="0"/>
      <w:marTop w:val="10"/>
      <w:marBottom w:val="10"/>
      <w:divBdr>
        <w:top w:val="none" w:sz="0" w:space="0" w:color="auto"/>
        <w:left w:val="none" w:sz="0" w:space="0" w:color="auto"/>
        <w:bottom w:val="none" w:sz="0" w:space="0" w:color="auto"/>
        <w:right w:val="none" w:sz="0" w:space="0" w:color="auto"/>
      </w:divBdr>
    </w:div>
    <w:div w:id="1151672824">
      <w:marLeft w:val="0"/>
      <w:marRight w:val="0"/>
      <w:marTop w:val="10"/>
      <w:marBottom w:val="10"/>
      <w:divBdr>
        <w:top w:val="none" w:sz="0" w:space="0" w:color="auto"/>
        <w:left w:val="none" w:sz="0" w:space="0" w:color="auto"/>
        <w:bottom w:val="none" w:sz="0" w:space="0" w:color="auto"/>
        <w:right w:val="none" w:sz="0" w:space="0" w:color="auto"/>
      </w:divBdr>
    </w:div>
    <w:div w:id="1176531941">
      <w:marLeft w:val="0"/>
      <w:marRight w:val="0"/>
      <w:marTop w:val="10"/>
      <w:marBottom w:val="10"/>
      <w:divBdr>
        <w:top w:val="none" w:sz="0" w:space="0" w:color="auto"/>
        <w:left w:val="none" w:sz="0" w:space="0" w:color="auto"/>
        <w:bottom w:val="none" w:sz="0" w:space="0" w:color="auto"/>
        <w:right w:val="none" w:sz="0" w:space="0" w:color="auto"/>
      </w:divBdr>
    </w:div>
    <w:div w:id="1228028645">
      <w:marLeft w:val="0"/>
      <w:marRight w:val="0"/>
      <w:marTop w:val="10"/>
      <w:marBottom w:val="10"/>
      <w:divBdr>
        <w:top w:val="none" w:sz="0" w:space="0" w:color="auto"/>
        <w:left w:val="none" w:sz="0" w:space="0" w:color="auto"/>
        <w:bottom w:val="none" w:sz="0" w:space="0" w:color="auto"/>
        <w:right w:val="none" w:sz="0" w:space="0" w:color="auto"/>
      </w:divBdr>
    </w:div>
    <w:div w:id="1240211529">
      <w:marLeft w:val="0"/>
      <w:marRight w:val="0"/>
      <w:marTop w:val="10"/>
      <w:marBottom w:val="10"/>
      <w:divBdr>
        <w:top w:val="none" w:sz="0" w:space="0" w:color="auto"/>
        <w:left w:val="none" w:sz="0" w:space="0" w:color="auto"/>
        <w:bottom w:val="none" w:sz="0" w:space="0" w:color="auto"/>
        <w:right w:val="none" w:sz="0" w:space="0" w:color="auto"/>
      </w:divBdr>
    </w:div>
    <w:div w:id="1246457942">
      <w:marLeft w:val="0"/>
      <w:marRight w:val="0"/>
      <w:marTop w:val="10"/>
      <w:marBottom w:val="10"/>
      <w:divBdr>
        <w:top w:val="none" w:sz="0" w:space="0" w:color="auto"/>
        <w:left w:val="none" w:sz="0" w:space="0" w:color="auto"/>
        <w:bottom w:val="none" w:sz="0" w:space="0" w:color="auto"/>
        <w:right w:val="none" w:sz="0" w:space="0" w:color="auto"/>
      </w:divBdr>
    </w:div>
    <w:div w:id="1252199909">
      <w:marLeft w:val="0"/>
      <w:marRight w:val="0"/>
      <w:marTop w:val="10"/>
      <w:marBottom w:val="10"/>
      <w:divBdr>
        <w:top w:val="none" w:sz="0" w:space="0" w:color="auto"/>
        <w:left w:val="none" w:sz="0" w:space="0" w:color="auto"/>
        <w:bottom w:val="none" w:sz="0" w:space="0" w:color="auto"/>
        <w:right w:val="none" w:sz="0" w:space="0" w:color="auto"/>
      </w:divBdr>
    </w:div>
    <w:div w:id="1255939105">
      <w:marLeft w:val="0"/>
      <w:marRight w:val="0"/>
      <w:marTop w:val="10"/>
      <w:marBottom w:val="10"/>
      <w:divBdr>
        <w:top w:val="none" w:sz="0" w:space="0" w:color="auto"/>
        <w:left w:val="none" w:sz="0" w:space="0" w:color="auto"/>
        <w:bottom w:val="none" w:sz="0" w:space="0" w:color="auto"/>
        <w:right w:val="none" w:sz="0" w:space="0" w:color="auto"/>
      </w:divBdr>
    </w:div>
    <w:div w:id="1329361541">
      <w:marLeft w:val="0"/>
      <w:marRight w:val="0"/>
      <w:marTop w:val="10"/>
      <w:marBottom w:val="10"/>
      <w:divBdr>
        <w:top w:val="none" w:sz="0" w:space="0" w:color="auto"/>
        <w:left w:val="none" w:sz="0" w:space="0" w:color="auto"/>
        <w:bottom w:val="none" w:sz="0" w:space="0" w:color="auto"/>
        <w:right w:val="none" w:sz="0" w:space="0" w:color="auto"/>
      </w:divBdr>
    </w:div>
    <w:div w:id="1395549441">
      <w:marLeft w:val="0"/>
      <w:marRight w:val="720"/>
      <w:marTop w:val="10"/>
      <w:marBottom w:val="10"/>
      <w:divBdr>
        <w:top w:val="none" w:sz="0" w:space="0" w:color="auto"/>
        <w:left w:val="none" w:sz="0" w:space="0" w:color="auto"/>
        <w:bottom w:val="none" w:sz="0" w:space="0" w:color="auto"/>
        <w:right w:val="none" w:sz="0" w:space="0" w:color="auto"/>
      </w:divBdr>
    </w:div>
    <w:div w:id="1401947322">
      <w:marLeft w:val="0"/>
      <w:marRight w:val="0"/>
      <w:marTop w:val="10"/>
      <w:marBottom w:val="10"/>
      <w:divBdr>
        <w:top w:val="none" w:sz="0" w:space="0" w:color="auto"/>
        <w:left w:val="none" w:sz="0" w:space="0" w:color="auto"/>
        <w:bottom w:val="none" w:sz="0" w:space="0" w:color="auto"/>
        <w:right w:val="none" w:sz="0" w:space="0" w:color="auto"/>
      </w:divBdr>
    </w:div>
    <w:div w:id="1406993883">
      <w:marLeft w:val="0"/>
      <w:marRight w:val="0"/>
      <w:marTop w:val="10"/>
      <w:marBottom w:val="10"/>
      <w:divBdr>
        <w:top w:val="none" w:sz="0" w:space="0" w:color="auto"/>
        <w:left w:val="none" w:sz="0" w:space="0" w:color="auto"/>
        <w:bottom w:val="none" w:sz="0" w:space="0" w:color="auto"/>
        <w:right w:val="none" w:sz="0" w:space="0" w:color="auto"/>
      </w:divBdr>
    </w:div>
    <w:div w:id="1535313420">
      <w:marLeft w:val="0"/>
      <w:marRight w:val="0"/>
      <w:marTop w:val="10"/>
      <w:marBottom w:val="10"/>
      <w:divBdr>
        <w:top w:val="none" w:sz="0" w:space="0" w:color="auto"/>
        <w:left w:val="none" w:sz="0" w:space="0" w:color="auto"/>
        <w:bottom w:val="none" w:sz="0" w:space="0" w:color="auto"/>
        <w:right w:val="none" w:sz="0" w:space="0" w:color="auto"/>
      </w:divBdr>
    </w:div>
    <w:div w:id="1659264183">
      <w:marLeft w:val="0"/>
      <w:marRight w:val="0"/>
      <w:marTop w:val="10"/>
      <w:marBottom w:val="10"/>
      <w:divBdr>
        <w:top w:val="none" w:sz="0" w:space="0" w:color="auto"/>
        <w:left w:val="none" w:sz="0" w:space="0" w:color="auto"/>
        <w:bottom w:val="none" w:sz="0" w:space="0" w:color="auto"/>
        <w:right w:val="none" w:sz="0" w:space="0" w:color="auto"/>
      </w:divBdr>
    </w:div>
    <w:div w:id="1883521721">
      <w:marLeft w:val="0"/>
      <w:marRight w:val="0"/>
      <w:marTop w:val="10"/>
      <w:marBottom w:val="10"/>
      <w:divBdr>
        <w:top w:val="none" w:sz="0" w:space="0" w:color="auto"/>
        <w:left w:val="none" w:sz="0" w:space="0" w:color="auto"/>
        <w:bottom w:val="none" w:sz="0" w:space="0" w:color="auto"/>
        <w:right w:val="none" w:sz="0" w:space="0" w:color="auto"/>
      </w:divBdr>
    </w:div>
    <w:div w:id="1907909227">
      <w:marLeft w:val="0"/>
      <w:marRight w:val="0"/>
      <w:marTop w:val="10"/>
      <w:marBottom w:val="10"/>
      <w:divBdr>
        <w:top w:val="none" w:sz="0" w:space="0" w:color="auto"/>
        <w:left w:val="none" w:sz="0" w:space="0" w:color="auto"/>
        <w:bottom w:val="none" w:sz="0" w:space="0" w:color="auto"/>
        <w:right w:val="none" w:sz="0" w:space="0" w:color="auto"/>
      </w:divBdr>
    </w:div>
    <w:div w:id="1966962396">
      <w:marLeft w:val="0"/>
      <w:marRight w:val="0"/>
      <w:marTop w:val="10"/>
      <w:marBottom w:val="10"/>
      <w:divBdr>
        <w:top w:val="none" w:sz="0" w:space="0" w:color="auto"/>
        <w:left w:val="none" w:sz="0" w:space="0" w:color="auto"/>
        <w:bottom w:val="none" w:sz="0" w:space="0" w:color="auto"/>
        <w:right w:val="none" w:sz="0" w:space="0" w:color="auto"/>
      </w:divBdr>
    </w:div>
    <w:div w:id="2033141321">
      <w:marLeft w:val="0"/>
      <w:marRight w:val="0"/>
      <w:marTop w:val="10"/>
      <w:marBottom w:val="10"/>
      <w:divBdr>
        <w:top w:val="none" w:sz="0" w:space="0" w:color="auto"/>
        <w:left w:val="none" w:sz="0" w:space="0" w:color="auto"/>
        <w:bottom w:val="none" w:sz="0" w:space="0" w:color="auto"/>
        <w:right w:val="none" w:sz="0" w:space="0" w:color="auto"/>
      </w:divBdr>
    </w:div>
    <w:div w:id="2051416348">
      <w:marLeft w:val="0"/>
      <w:marRight w:val="0"/>
      <w:marTop w:val="10"/>
      <w:marBottom w:val="10"/>
      <w:divBdr>
        <w:top w:val="none" w:sz="0" w:space="0" w:color="auto"/>
        <w:left w:val="none" w:sz="0" w:space="0" w:color="auto"/>
        <w:bottom w:val="none" w:sz="0" w:space="0" w:color="auto"/>
        <w:right w:val="none" w:sz="0" w:space="0" w:color="auto"/>
      </w:divBdr>
    </w:div>
    <w:div w:id="21205651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2025-04-30T08:02:00Z</dcterms:created>
  <dcterms:modified xsi:type="dcterms:W3CDTF">2025-04-30T08:02:00Z</dcterms:modified>
</cp:coreProperties>
</file>