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040D" w14:textId="77777777" w:rsidR="00C61B42" w:rsidRDefault="00C61B42">
      <w:pPr>
        <w:spacing w:line="500" w:lineRule="atLeast"/>
        <w:jc w:val="center"/>
        <w:divId w:val="2033265124"/>
        <w:rPr>
          <w:rFonts w:ascii="黑体" w:eastAsia="黑体" w:hAnsi="黑体"/>
          <w:sz w:val="36"/>
          <w:szCs w:val="36"/>
        </w:rPr>
      </w:pPr>
      <w:r>
        <w:rPr>
          <w:rFonts w:ascii="黑体" w:eastAsia="黑体" w:hAnsi="黑体" w:hint="eastAsia"/>
          <w:sz w:val="36"/>
          <w:szCs w:val="36"/>
        </w:rPr>
        <w:t>广东省佛山市高明区人民法院</w:t>
      </w:r>
    </w:p>
    <w:p w14:paraId="76BC681F" w14:textId="77777777" w:rsidR="00C61B42" w:rsidRDefault="00C61B42">
      <w:pPr>
        <w:spacing w:line="500" w:lineRule="atLeast"/>
        <w:jc w:val="center"/>
        <w:divId w:val="3569339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F361C7" w14:textId="77777777" w:rsidR="00C61B42" w:rsidRDefault="00C61B42">
      <w:pPr>
        <w:spacing w:line="500" w:lineRule="atLeast"/>
        <w:jc w:val="right"/>
        <w:divId w:val="144109924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178</w:t>
      </w:r>
      <w:r>
        <w:rPr>
          <w:rFonts w:hint="eastAsia"/>
          <w:sz w:val="30"/>
          <w:szCs w:val="30"/>
        </w:rPr>
        <w:t>号</w:t>
      </w:r>
    </w:p>
    <w:p w14:paraId="77FAD426" w14:textId="77777777" w:rsidR="00C61B42" w:rsidRDefault="00C61B42">
      <w:pPr>
        <w:spacing w:line="500" w:lineRule="atLeast"/>
        <w:ind w:firstLine="600"/>
        <w:divId w:val="618100879"/>
        <w:rPr>
          <w:rFonts w:hint="eastAsia"/>
          <w:sz w:val="30"/>
          <w:szCs w:val="30"/>
        </w:rPr>
      </w:pPr>
      <w:r>
        <w:rPr>
          <w:rFonts w:hint="eastAsia"/>
          <w:sz w:val="30"/>
          <w:szCs w:val="30"/>
        </w:rPr>
        <w:t>公诉机关广东省佛山市高明区人民检察院。</w:t>
      </w:r>
    </w:p>
    <w:p w14:paraId="6CA9B33B" w14:textId="77777777" w:rsidR="00C61B42" w:rsidRDefault="00C61B42">
      <w:pPr>
        <w:spacing w:line="500" w:lineRule="atLeast"/>
        <w:ind w:firstLine="600"/>
        <w:divId w:val="1148934367"/>
        <w:rPr>
          <w:rFonts w:hint="eastAsia"/>
          <w:sz w:val="30"/>
          <w:szCs w:val="30"/>
        </w:rPr>
      </w:pPr>
      <w:r>
        <w:rPr>
          <w:rFonts w:hint="eastAsia"/>
          <w:sz w:val="30"/>
          <w:szCs w:val="30"/>
        </w:rPr>
        <w:t>被告人杨某甲，男，于广东省大埔县，身份证号码：×××</w:t>
      </w:r>
      <w:r>
        <w:rPr>
          <w:rFonts w:hint="eastAsia"/>
          <w:sz w:val="30"/>
          <w:szCs w:val="30"/>
        </w:rPr>
        <w:t>153X</w:t>
      </w:r>
      <w:r>
        <w:rPr>
          <w:rFonts w:hint="eastAsia"/>
          <w:sz w:val="30"/>
          <w:szCs w:val="30"/>
        </w:rPr>
        <w:t>，汉族，研究生文化，原佛山市××拍卖行法定代表人，户籍所在地佛山市禅城区。因涉嫌介绍贿赂，于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日被刑事拘留（同日被羁押），同年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日被取保候审。</w:t>
      </w:r>
    </w:p>
    <w:p w14:paraId="454DE155" w14:textId="77777777" w:rsidR="00C61B42" w:rsidRDefault="00C61B42">
      <w:pPr>
        <w:spacing w:line="500" w:lineRule="atLeast"/>
        <w:ind w:firstLine="600"/>
        <w:divId w:val="1987582378"/>
        <w:rPr>
          <w:rFonts w:hint="eastAsia"/>
          <w:sz w:val="30"/>
          <w:szCs w:val="30"/>
        </w:rPr>
      </w:pPr>
      <w:r>
        <w:rPr>
          <w:rFonts w:hint="eastAsia"/>
          <w:sz w:val="30"/>
          <w:szCs w:val="30"/>
        </w:rPr>
        <w:t>辩护人朱天养，系广东泰扬律师事务所律师。</w:t>
      </w:r>
    </w:p>
    <w:p w14:paraId="57CA604E" w14:textId="77777777" w:rsidR="00C61B42" w:rsidRDefault="00C61B42">
      <w:pPr>
        <w:spacing w:line="500" w:lineRule="atLeast"/>
        <w:ind w:firstLine="600"/>
        <w:divId w:val="319966387"/>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153</w:t>
      </w:r>
      <w:r>
        <w:rPr>
          <w:rFonts w:hint="eastAsia"/>
          <w:sz w:val="30"/>
          <w:szCs w:val="30"/>
        </w:rPr>
        <w:t>号起诉书指控被告人杨某甲犯行贿罪，于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日向本院提起公诉。本院依法适用普通程序，组成合议庭，公开开庭审理了本案。高明区人民检察院指派检察员邹克出庭支持公诉，被告人杨某甲及其辩护人朱天养到庭参加诉讼。现已审理终结。</w:t>
      </w:r>
    </w:p>
    <w:p w14:paraId="09DD75CB" w14:textId="77777777" w:rsidR="00C61B42" w:rsidRDefault="00C61B42">
      <w:pPr>
        <w:spacing w:line="500" w:lineRule="atLeast"/>
        <w:divId w:val="360130955"/>
        <w:rPr>
          <w:rFonts w:hint="eastAsia"/>
          <w:sz w:val="30"/>
          <w:szCs w:val="30"/>
        </w:rPr>
      </w:pPr>
      <w:r>
        <w:rPr>
          <w:rFonts w:hint="eastAsia"/>
          <w:sz w:val="30"/>
          <w:szCs w:val="30"/>
        </w:rPr>
        <w:t>佛山市高明区人民检察院指控：</w:t>
      </w:r>
    </w:p>
    <w:p w14:paraId="0FFC9DFA" w14:textId="77777777" w:rsidR="00C61B42" w:rsidRDefault="00C61B42">
      <w:pPr>
        <w:spacing w:line="500" w:lineRule="atLeast"/>
        <w:ind w:firstLine="600"/>
        <w:divId w:val="1254317327"/>
        <w:rPr>
          <w:rFonts w:hint="eastAsia"/>
          <w:sz w:val="30"/>
          <w:szCs w:val="30"/>
        </w:rPr>
      </w:pPr>
      <w:r>
        <w:rPr>
          <w:rFonts w:hint="eastAsia"/>
          <w:sz w:val="30"/>
          <w:szCs w:val="30"/>
        </w:rPr>
        <w:t>一、行贿罪</w:t>
      </w:r>
    </w:p>
    <w:p w14:paraId="69454042" w14:textId="77777777" w:rsidR="00C61B42" w:rsidRDefault="00C61B42">
      <w:pPr>
        <w:spacing w:line="500" w:lineRule="atLeast"/>
        <w:ind w:firstLine="600"/>
        <w:divId w:val="1058238849"/>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期间，被告人杨某甲许诺事成后给予时任广东省南海市桂城街道党委副书记、办事处主任的叶某（另案处理）好处费，请求叶某利用其职务上的便利为其租赁业务提供帮助，后叶某帮助杨某甲租得该街道下属企业桂城农业发展总公司的厂房。事后，杨某甲送给叶某人民币</w:t>
      </w:r>
      <w:r>
        <w:rPr>
          <w:rFonts w:hint="eastAsia"/>
          <w:sz w:val="30"/>
          <w:szCs w:val="30"/>
        </w:rPr>
        <w:t>30000</w:t>
      </w:r>
      <w:r>
        <w:rPr>
          <w:rFonts w:hint="eastAsia"/>
          <w:sz w:val="30"/>
          <w:szCs w:val="30"/>
        </w:rPr>
        <w:t>元。</w:t>
      </w:r>
    </w:p>
    <w:p w14:paraId="20BF05E9" w14:textId="77777777" w:rsidR="00C61B42" w:rsidRDefault="00C61B42">
      <w:pPr>
        <w:spacing w:line="500" w:lineRule="atLeast"/>
        <w:ind w:firstLine="600"/>
        <w:divId w:val="345521307"/>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年期间，被告人杨某甲多次通过时任广东省佛山市南海区罗村街道党工委书记的叶某利用其职务上的便利，使杨某甲经营的佛山市南海拍卖行得以承接罗村国资委</w:t>
      </w:r>
      <w:r>
        <w:rPr>
          <w:rFonts w:hint="eastAsia"/>
          <w:sz w:val="30"/>
          <w:szCs w:val="30"/>
        </w:rPr>
        <w:lastRenderedPageBreak/>
        <w:t>的拍卖业务。</w:t>
      </w:r>
      <w:r>
        <w:rPr>
          <w:rFonts w:hint="eastAsia"/>
          <w:sz w:val="30"/>
          <w:szCs w:val="30"/>
        </w:rPr>
        <w:t>2009</w:t>
      </w:r>
      <w:r>
        <w:rPr>
          <w:rFonts w:hint="eastAsia"/>
          <w:sz w:val="30"/>
          <w:szCs w:val="30"/>
        </w:rPr>
        <w:t>年，杨某甲为感谢叶某的帮助，送给叶某人民币</w:t>
      </w:r>
      <w:r>
        <w:rPr>
          <w:rFonts w:hint="eastAsia"/>
          <w:sz w:val="30"/>
          <w:szCs w:val="30"/>
        </w:rPr>
        <w:t>200000</w:t>
      </w:r>
      <w:r>
        <w:rPr>
          <w:rFonts w:hint="eastAsia"/>
          <w:sz w:val="30"/>
          <w:szCs w:val="30"/>
        </w:rPr>
        <w:t>元。</w:t>
      </w:r>
    </w:p>
    <w:p w14:paraId="5B527EA1" w14:textId="77777777" w:rsidR="00C61B42" w:rsidRDefault="00C61B42">
      <w:pPr>
        <w:spacing w:line="500" w:lineRule="atLeast"/>
        <w:ind w:firstLine="600"/>
        <w:divId w:val="800731912"/>
        <w:rPr>
          <w:rFonts w:hint="eastAsia"/>
          <w:sz w:val="30"/>
          <w:szCs w:val="30"/>
        </w:rPr>
      </w:pPr>
      <w:r>
        <w:rPr>
          <w:rFonts w:hint="eastAsia"/>
          <w:sz w:val="30"/>
          <w:szCs w:val="30"/>
        </w:rPr>
        <w:t>二、介绍贿赂罪</w:t>
      </w:r>
    </w:p>
    <w:p w14:paraId="06D0CF2B" w14:textId="77777777" w:rsidR="00C61B42" w:rsidRDefault="00C61B42">
      <w:pPr>
        <w:spacing w:line="500" w:lineRule="atLeast"/>
        <w:ind w:firstLine="600"/>
        <w:divId w:val="1164012841"/>
        <w:rPr>
          <w:rFonts w:hint="eastAsia"/>
          <w:sz w:val="30"/>
          <w:szCs w:val="30"/>
        </w:rPr>
      </w:pPr>
      <w:r>
        <w:rPr>
          <w:rFonts w:hint="eastAsia"/>
          <w:sz w:val="30"/>
          <w:szCs w:val="30"/>
        </w:rPr>
        <w:t>2006</w:t>
      </w:r>
      <w:r>
        <w:rPr>
          <w:rFonts w:hint="eastAsia"/>
          <w:sz w:val="30"/>
          <w:szCs w:val="30"/>
        </w:rPr>
        <w:t>年，广东长信房地产控股集团董事长潘某（另案处理）为获得罗村三旧改造房地产项目，请求被告人杨某甲找时任南海区罗村街道党工委书记的叶某帮忙，后叶某利用其职务上的便利，帮潘某获得前述房地产项目。潘某为感谢叶某的帮助，通过杨某甲送给叶某人民币</w:t>
      </w:r>
      <w:r>
        <w:rPr>
          <w:rFonts w:hint="eastAsia"/>
          <w:sz w:val="30"/>
          <w:szCs w:val="30"/>
        </w:rPr>
        <w:t>200000</w:t>
      </w:r>
      <w:r>
        <w:rPr>
          <w:rFonts w:hint="eastAsia"/>
          <w:sz w:val="30"/>
          <w:szCs w:val="30"/>
        </w:rPr>
        <w:t>元。</w:t>
      </w:r>
    </w:p>
    <w:p w14:paraId="13A84E95" w14:textId="77777777" w:rsidR="00C61B42" w:rsidRDefault="00C61B42">
      <w:pPr>
        <w:spacing w:line="500" w:lineRule="atLeast"/>
        <w:ind w:firstLine="600"/>
        <w:divId w:val="1488015739"/>
        <w:rPr>
          <w:rFonts w:hint="eastAsia"/>
          <w:sz w:val="30"/>
          <w:szCs w:val="30"/>
        </w:rPr>
      </w:pPr>
      <w:r>
        <w:rPr>
          <w:rFonts w:hint="eastAsia"/>
          <w:sz w:val="30"/>
          <w:szCs w:val="30"/>
        </w:rPr>
        <w:t>针对上述指控，公诉机关提供了被告人杨某甲的供述及辩解，证人刘某、卢某、叶某、潘某、杨某乙、招铸才、江某、黎某的证言，企业机读档案登记资料，佛山市南海拍卖行拍卖清单，拍卖会情况报告，拍卖公告，潘某参与罗村三旧改造相关书证（国有建设用地使用权出让合同、成交确认书等），罗湖综合农贸市场重建项目、金船湾项目、沙坑市场项目、罗村一中宿舍项目等相关书证（加装观光电梯申请书、金船湾商业文化广场合作协议、沙坑商业市场股东投入款项及分红明细等），户籍证明，任职材料，到案经过等证据。</w:t>
      </w:r>
    </w:p>
    <w:p w14:paraId="3ADB792E" w14:textId="77777777" w:rsidR="00C61B42" w:rsidRDefault="00C61B42">
      <w:pPr>
        <w:spacing w:line="500" w:lineRule="atLeast"/>
        <w:ind w:firstLine="600"/>
        <w:divId w:val="1768228030"/>
        <w:rPr>
          <w:rFonts w:hint="eastAsia"/>
          <w:sz w:val="30"/>
          <w:szCs w:val="30"/>
        </w:rPr>
      </w:pPr>
      <w:r>
        <w:rPr>
          <w:rFonts w:hint="eastAsia"/>
          <w:sz w:val="30"/>
          <w:szCs w:val="30"/>
        </w:rPr>
        <w:t>公诉机关认为，被告人杨某甲无视国家法律，为谋取不正当利益，给予国家工作人员以财物，共计人民币</w:t>
      </w:r>
      <w:r>
        <w:rPr>
          <w:rFonts w:hint="eastAsia"/>
          <w:sz w:val="30"/>
          <w:szCs w:val="30"/>
        </w:rPr>
        <w:t>230000</w:t>
      </w:r>
      <w:r>
        <w:rPr>
          <w:rFonts w:hint="eastAsia"/>
          <w:sz w:val="30"/>
          <w:szCs w:val="30"/>
        </w:rPr>
        <w:t>元，情节严重，其行为已触犯《中华人民共和国刑法》第三百八十九条第一款、第三百九十条第一款的规定，应当以行贿罪追究其刑事责任。被告人杨某甲无视国家法律，为谋取不正当利益，向国家工作人员介绍贿赂，共计人民币</w:t>
      </w:r>
      <w:r>
        <w:rPr>
          <w:rFonts w:hint="eastAsia"/>
          <w:sz w:val="30"/>
          <w:szCs w:val="30"/>
        </w:rPr>
        <w:t>200000</w:t>
      </w:r>
      <w:r>
        <w:rPr>
          <w:rFonts w:hint="eastAsia"/>
          <w:sz w:val="30"/>
          <w:szCs w:val="30"/>
        </w:rPr>
        <w:t>元，情节严重，其行为已触犯《中华人民共和国刑法》第三百九十二条第一款的规定，应当以行贿罪追究其刑事责任。提请本院依法判处。</w:t>
      </w:r>
    </w:p>
    <w:p w14:paraId="10C4A564" w14:textId="77777777" w:rsidR="00C61B42" w:rsidRDefault="00C61B42">
      <w:pPr>
        <w:spacing w:line="500" w:lineRule="atLeast"/>
        <w:ind w:firstLine="600"/>
        <w:divId w:val="1949659459"/>
        <w:rPr>
          <w:rFonts w:hint="eastAsia"/>
          <w:sz w:val="30"/>
          <w:szCs w:val="30"/>
        </w:rPr>
      </w:pPr>
      <w:r>
        <w:rPr>
          <w:rFonts w:hint="eastAsia"/>
          <w:sz w:val="30"/>
          <w:szCs w:val="30"/>
        </w:rPr>
        <w:t>被告人杨某甲对起诉书指控的犯罪事实和罪名均无异议。</w:t>
      </w:r>
    </w:p>
    <w:p w14:paraId="6309B256" w14:textId="77777777" w:rsidR="00C61B42" w:rsidRDefault="00C61B42">
      <w:pPr>
        <w:spacing w:line="500" w:lineRule="atLeast"/>
        <w:ind w:firstLine="600"/>
        <w:divId w:val="830950493"/>
        <w:rPr>
          <w:rFonts w:hint="eastAsia"/>
          <w:sz w:val="30"/>
          <w:szCs w:val="30"/>
        </w:rPr>
      </w:pPr>
      <w:r>
        <w:rPr>
          <w:rFonts w:hint="eastAsia"/>
          <w:sz w:val="30"/>
          <w:szCs w:val="30"/>
        </w:rPr>
        <w:t>被告人杨某甲的辩护人提出以下辩护意见：被告人杨某甲在行贿罪属于自首，认罪态度好，请求法院从轻处罚。指控被告人杨某甲犯介绍贿赂罪的犯罪事实已过追诉期限。</w:t>
      </w:r>
    </w:p>
    <w:p w14:paraId="060B7240" w14:textId="77777777" w:rsidR="00C61B42" w:rsidRDefault="00C61B42">
      <w:pPr>
        <w:spacing w:line="500" w:lineRule="atLeast"/>
        <w:ind w:firstLine="600"/>
        <w:divId w:val="459348270"/>
        <w:rPr>
          <w:rFonts w:hint="eastAsia"/>
          <w:sz w:val="30"/>
          <w:szCs w:val="30"/>
        </w:rPr>
      </w:pPr>
      <w:r>
        <w:rPr>
          <w:rFonts w:hint="eastAsia"/>
          <w:sz w:val="30"/>
          <w:szCs w:val="30"/>
        </w:rPr>
        <w:t>经审理查明：</w:t>
      </w:r>
    </w:p>
    <w:p w14:paraId="002AAF09" w14:textId="77777777" w:rsidR="00C61B42" w:rsidRDefault="00C61B42">
      <w:pPr>
        <w:spacing w:line="500" w:lineRule="atLeast"/>
        <w:ind w:firstLine="600"/>
        <w:divId w:val="269433499"/>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期间，被告人杨某甲许诺事成后给予时任广东省南海市桂城街道党委副书记、办事处主任的叶某（另案处理）好处费，请求叶某利用其职务上的便利为其租赁业务提供帮助，后叶某帮助杨某甲租得该街道下属企业桂城农业发展总公司的厂房。事后，杨某甲送给叶某人民币</w:t>
      </w:r>
      <w:r>
        <w:rPr>
          <w:rFonts w:hint="eastAsia"/>
          <w:sz w:val="30"/>
          <w:szCs w:val="30"/>
        </w:rPr>
        <w:t>30000</w:t>
      </w:r>
      <w:r>
        <w:rPr>
          <w:rFonts w:hint="eastAsia"/>
          <w:sz w:val="30"/>
          <w:szCs w:val="30"/>
        </w:rPr>
        <w:t>元。</w:t>
      </w:r>
    </w:p>
    <w:p w14:paraId="00899F13" w14:textId="77777777" w:rsidR="00C61B42" w:rsidRDefault="00C61B42">
      <w:pPr>
        <w:spacing w:line="500" w:lineRule="atLeast"/>
        <w:ind w:firstLine="600"/>
        <w:divId w:val="1966766987"/>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年期间，被告人杨某甲多次通过时任广东省佛山市南海区罗村街道党工委书记的叶某利用其职务上的便利，使杨某甲经营的佛山市南海拍卖行得以承接罗村国资委的拍卖业务。</w:t>
      </w:r>
      <w:r>
        <w:rPr>
          <w:rFonts w:hint="eastAsia"/>
          <w:sz w:val="30"/>
          <w:szCs w:val="30"/>
        </w:rPr>
        <w:t>2009</w:t>
      </w:r>
      <w:r>
        <w:rPr>
          <w:rFonts w:hint="eastAsia"/>
          <w:sz w:val="30"/>
          <w:szCs w:val="30"/>
        </w:rPr>
        <w:t>年，杨某甲为感谢叶某的帮助，送给叶某人民币</w:t>
      </w:r>
      <w:r>
        <w:rPr>
          <w:rFonts w:hint="eastAsia"/>
          <w:sz w:val="30"/>
          <w:szCs w:val="30"/>
        </w:rPr>
        <w:t>200000</w:t>
      </w:r>
      <w:r>
        <w:rPr>
          <w:rFonts w:hint="eastAsia"/>
          <w:sz w:val="30"/>
          <w:szCs w:val="30"/>
        </w:rPr>
        <w:t>元。</w:t>
      </w:r>
    </w:p>
    <w:p w14:paraId="3AA85539" w14:textId="77777777" w:rsidR="00C61B42" w:rsidRDefault="00C61B42">
      <w:pPr>
        <w:spacing w:line="500" w:lineRule="atLeast"/>
        <w:ind w:firstLine="600"/>
        <w:divId w:val="747994749"/>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广东长信房地产控股集团董事长潘某（另案处理）为获得罗村三旧改造房地产项目，请求被告人杨某甲找时任南海区罗村街道党工委书记的叶某帮忙，后叶某利用其职务上的便利，帮潘某获得前述房地产项目。潘某为感谢叶某的帮助，通过杨某甲送给叶某人民币</w:t>
      </w:r>
      <w:r>
        <w:rPr>
          <w:rFonts w:hint="eastAsia"/>
          <w:sz w:val="30"/>
          <w:szCs w:val="30"/>
        </w:rPr>
        <w:t>200000</w:t>
      </w:r>
      <w:r>
        <w:rPr>
          <w:rFonts w:hint="eastAsia"/>
          <w:sz w:val="30"/>
          <w:szCs w:val="30"/>
        </w:rPr>
        <w:t>元。</w:t>
      </w:r>
    </w:p>
    <w:p w14:paraId="66DA5232" w14:textId="77777777" w:rsidR="00C61B42" w:rsidRDefault="00C61B42">
      <w:pPr>
        <w:spacing w:line="500" w:lineRule="atLeast"/>
        <w:ind w:firstLine="600"/>
        <w:divId w:val="473177259"/>
        <w:rPr>
          <w:rFonts w:hint="eastAsia"/>
          <w:sz w:val="30"/>
          <w:szCs w:val="30"/>
        </w:rPr>
      </w:pPr>
      <w:r>
        <w:rPr>
          <w:rFonts w:hint="eastAsia"/>
          <w:sz w:val="30"/>
          <w:szCs w:val="30"/>
        </w:rPr>
        <w:t>上述事实，有公诉机关提供并经法庭质证、认证的下列证据证实：</w:t>
      </w:r>
    </w:p>
    <w:p w14:paraId="60902932" w14:textId="77777777" w:rsidR="00C61B42" w:rsidRDefault="00C61B42">
      <w:pPr>
        <w:spacing w:line="500" w:lineRule="atLeast"/>
        <w:ind w:firstLine="600"/>
        <w:divId w:val="1680038528"/>
        <w:rPr>
          <w:rFonts w:hint="eastAsia"/>
          <w:sz w:val="30"/>
          <w:szCs w:val="30"/>
        </w:rPr>
      </w:pPr>
      <w:r>
        <w:rPr>
          <w:rFonts w:hint="eastAsia"/>
          <w:sz w:val="30"/>
          <w:szCs w:val="30"/>
        </w:rPr>
        <w:t>被告人杨某甲的供述及辩解，证人刘某、卢某、叶某、潘某、杨某乙、招铸才、江某、黎某的证言，企业机读档案登记资料，佛山市南海拍卖行拍卖清单，拍卖会情况报告，拍卖公告，潘某参与罗村三旧改造相关书证（国有建设用地使用权出让合同、成交确认书等），罗湖综合农贸市场重建项目、金船湾项目、沙坑市场项目、罗村一中宿舍项目等相关书证（加装观光电梯申请书、金船湾商业文化广场合作协议、沙坑商业市场股东投入款项及分红明细等），户籍证明，任职材料，到案经过等证据。</w:t>
      </w:r>
    </w:p>
    <w:p w14:paraId="1589459F" w14:textId="77777777" w:rsidR="00C61B42" w:rsidRDefault="00C61B42">
      <w:pPr>
        <w:spacing w:line="500" w:lineRule="atLeast"/>
        <w:ind w:firstLine="600"/>
        <w:divId w:val="133570178"/>
        <w:rPr>
          <w:rFonts w:hint="eastAsia"/>
          <w:sz w:val="30"/>
          <w:szCs w:val="30"/>
        </w:rPr>
      </w:pPr>
      <w:r>
        <w:rPr>
          <w:rFonts w:hint="eastAsia"/>
          <w:sz w:val="30"/>
          <w:szCs w:val="30"/>
        </w:rPr>
        <w:t>本院认为，被告人杨某甲无视国家法律，为自己或他人谋取不正当利益，给予国家工作人员以财物，共计人民币</w:t>
      </w:r>
      <w:r>
        <w:rPr>
          <w:rFonts w:hint="eastAsia"/>
          <w:sz w:val="30"/>
          <w:szCs w:val="30"/>
        </w:rPr>
        <w:t>230000</w:t>
      </w:r>
      <w:r>
        <w:rPr>
          <w:rFonts w:hint="eastAsia"/>
          <w:sz w:val="30"/>
          <w:szCs w:val="30"/>
        </w:rPr>
        <w:t>元，其行为已构成行贿罪。公诉机关指控被告人杨某甲犯行贿罪的事实清楚、证据确实充分，罪名成立。公诉机关指控被告人杨某甲犯介绍贿赂罪的事实清楚、证据确实充分，但该犯罪事实已过追诉期限，故本院认为不应再追究被告人杨某甲介绍贿赂行为的刑事责任。被告人杨某甲认罪态度较好，在被追诉前主动交待行贿行为，本院对其予以从轻处罚。被告人杨某甲的辩护人提出被告人杨某甲认罪态度好，请求法院从轻处罚的辩护意见合理，本院予以采纳。被告人杨某甲的辩护人提出被告人杨某甲有自首情节的辩护意见，经查，被告人杨某甲如实供述的犯罪事实，属于司法机关已掌握的犯罪事实，不属于自首，故本院对该辩护意见不予采纳。被告人杨某甲的辩护人提出指控被告人杨某甲犯介绍贿赂罪的犯罪事实已过追诉期限的辩护意见合理，故本院对该辩护意见予以采纳。被告人杨某甲犯罪情节较轻，有悔罪表现，宣告缓刑对其所居住社区没有重大不良影响，对被告人杨某甲可以宣告缓刑。依照《中华人民共和国刑法》第三百八十九条第一款、第三百九十条，第五十二条，第五十三条，第六十七条第三款，第八十七条第一项，第八十九条，第七十二条，第七十三条第二、三款的规定，判决如下：</w:t>
      </w:r>
    </w:p>
    <w:p w14:paraId="4E40B229" w14:textId="77777777" w:rsidR="00C61B42" w:rsidRDefault="00C61B42">
      <w:pPr>
        <w:spacing w:line="500" w:lineRule="atLeast"/>
        <w:ind w:firstLine="600"/>
        <w:divId w:val="1622883683"/>
        <w:rPr>
          <w:rFonts w:hint="eastAsia"/>
          <w:sz w:val="30"/>
          <w:szCs w:val="30"/>
        </w:rPr>
      </w:pPr>
      <w:r>
        <w:rPr>
          <w:rFonts w:hint="eastAsia"/>
          <w:sz w:val="30"/>
          <w:szCs w:val="30"/>
        </w:rPr>
        <w:t>被告人杨某甲犯行贿罪，判处有期徒刑一年，缓刑二年，并处罚金人民币</w:t>
      </w:r>
      <w:r>
        <w:rPr>
          <w:rFonts w:hint="eastAsia"/>
          <w:sz w:val="30"/>
          <w:szCs w:val="30"/>
        </w:rPr>
        <w:t>100000</w:t>
      </w:r>
      <w:r>
        <w:rPr>
          <w:rFonts w:hint="eastAsia"/>
          <w:sz w:val="30"/>
          <w:szCs w:val="30"/>
        </w:rPr>
        <w:t>元。</w:t>
      </w:r>
    </w:p>
    <w:p w14:paraId="22FFC116" w14:textId="77777777" w:rsidR="00C61B42" w:rsidRDefault="00C61B42">
      <w:pPr>
        <w:spacing w:line="500" w:lineRule="atLeast"/>
        <w:ind w:firstLine="600"/>
        <w:divId w:val="268701181"/>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489F3BF0" w14:textId="77777777" w:rsidR="00C61B42" w:rsidRDefault="00C61B42">
      <w:pPr>
        <w:spacing w:line="500" w:lineRule="atLeast"/>
        <w:ind w:firstLine="600"/>
        <w:divId w:val="78800922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1FCB42F3" w14:textId="77777777" w:rsidR="00C61B42" w:rsidRDefault="00C61B42">
      <w:pPr>
        <w:spacing w:line="500" w:lineRule="atLeast"/>
        <w:jc w:val="right"/>
        <w:divId w:val="959917339"/>
        <w:rPr>
          <w:rFonts w:hint="eastAsia"/>
          <w:sz w:val="30"/>
          <w:szCs w:val="30"/>
        </w:rPr>
      </w:pPr>
      <w:r>
        <w:rPr>
          <w:rFonts w:hint="eastAsia"/>
          <w:sz w:val="30"/>
          <w:szCs w:val="30"/>
        </w:rPr>
        <w:t>审　判　长　　卢　军</w:t>
      </w:r>
    </w:p>
    <w:p w14:paraId="53D4392C" w14:textId="77777777" w:rsidR="00C61B42" w:rsidRDefault="00C61B42">
      <w:pPr>
        <w:spacing w:line="500" w:lineRule="atLeast"/>
        <w:jc w:val="right"/>
        <w:divId w:val="1936862297"/>
        <w:rPr>
          <w:rFonts w:hint="eastAsia"/>
          <w:sz w:val="30"/>
          <w:szCs w:val="30"/>
        </w:rPr>
      </w:pPr>
      <w:r>
        <w:rPr>
          <w:rFonts w:hint="eastAsia"/>
          <w:sz w:val="30"/>
          <w:szCs w:val="30"/>
        </w:rPr>
        <w:t>审　判　员　　张国政</w:t>
      </w:r>
    </w:p>
    <w:p w14:paraId="0FA21F1C" w14:textId="77777777" w:rsidR="00C61B42" w:rsidRDefault="00C61B42">
      <w:pPr>
        <w:spacing w:line="500" w:lineRule="atLeast"/>
        <w:jc w:val="right"/>
        <w:divId w:val="1559511304"/>
        <w:rPr>
          <w:rFonts w:hint="eastAsia"/>
          <w:sz w:val="30"/>
          <w:szCs w:val="30"/>
        </w:rPr>
      </w:pPr>
      <w:r>
        <w:rPr>
          <w:rFonts w:hint="eastAsia"/>
          <w:sz w:val="30"/>
          <w:szCs w:val="30"/>
        </w:rPr>
        <w:t>人民陪审员　　李永雄</w:t>
      </w:r>
    </w:p>
    <w:p w14:paraId="59902BA5" w14:textId="77777777" w:rsidR="00C61B42" w:rsidRDefault="00C61B42">
      <w:pPr>
        <w:spacing w:line="500" w:lineRule="atLeast"/>
        <w:jc w:val="right"/>
        <w:divId w:val="1819615545"/>
        <w:rPr>
          <w:rFonts w:hint="eastAsia"/>
          <w:sz w:val="30"/>
          <w:szCs w:val="30"/>
        </w:rPr>
      </w:pPr>
      <w:r>
        <w:rPr>
          <w:rFonts w:hint="eastAsia"/>
          <w:sz w:val="30"/>
          <w:szCs w:val="30"/>
        </w:rPr>
        <w:t>二〇一六年五月十七日</w:t>
      </w:r>
    </w:p>
    <w:p w14:paraId="0AE734CF" w14:textId="77777777" w:rsidR="00C61B42" w:rsidRDefault="00C61B42">
      <w:pPr>
        <w:spacing w:line="500" w:lineRule="atLeast"/>
        <w:jc w:val="right"/>
        <w:divId w:val="181742735"/>
        <w:rPr>
          <w:rFonts w:hint="eastAsia"/>
          <w:sz w:val="30"/>
          <w:szCs w:val="30"/>
        </w:rPr>
      </w:pPr>
      <w:r>
        <w:rPr>
          <w:rFonts w:hint="eastAsia"/>
          <w:sz w:val="30"/>
          <w:szCs w:val="30"/>
        </w:rPr>
        <w:t>书　记　员　　谭振明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43A3E" w14:textId="77777777" w:rsidR="00C7031B" w:rsidRDefault="00C7031B" w:rsidP="00C7031B">
      <w:pPr>
        <w:rPr>
          <w:rFonts w:hint="eastAsia"/>
        </w:rPr>
      </w:pPr>
      <w:r>
        <w:separator/>
      </w:r>
    </w:p>
  </w:endnote>
  <w:endnote w:type="continuationSeparator" w:id="0">
    <w:p w14:paraId="4222DEFF" w14:textId="77777777" w:rsidR="00C7031B" w:rsidRDefault="00C7031B" w:rsidP="00C703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E3EF5" w14:textId="77777777" w:rsidR="00C7031B" w:rsidRDefault="00C7031B" w:rsidP="00C7031B">
      <w:pPr>
        <w:rPr>
          <w:rFonts w:hint="eastAsia"/>
        </w:rPr>
      </w:pPr>
      <w:r>
        <w:separator/>
      </w:r>
    </w:p>
  </w:footnote>
  <w:footnote w:type="continuationSeparator" w:id="0">
    <w:p w14:paraId="3C79F2F2" w14:textId="77777777" w:rsidR="00C7031B" w:rsidRDefault="00C7031B" w:rsidP="00C703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031B"/>
    <w:rsid w:val="00A23C24"/>
    <w:rsid w:val="00C61B42"/>
    <w:rsid w:val="00C7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32EA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031B"/>
    <w:pPr>
      <w:tabs>
        <w:tab w:val="center" w:pos="4153"/>
        <w:tab w:val="right" w:pos="8306"/>
      </w:tabs>
      <w:snapToGrid w:val="0"/>
      <w:jc w:val="center"/>
    </w:pPr>
    <w:rPr>
      <w:sz w:val="18"/>
      <w:szCs w:val="18"/>
    </w:rPr>
  </w:style>
  <w:style w:type="character" w:customStyle="1" w:styleId="a4">
    <w:name w:val="页眉 字符"/>
    <w:basedOn w:val="a0"/>
    <w:link w:val="a3"/>
    <w:uiPriority w:val="99"/>
    <w:rsid w:val="00C7031B"/>
    <w:rPr>
      <w:rFonts w:ascii="宋体" w:eastAsia="宋体" w:hAnsi="宋体" w:cs="宋体"/>
      <w:sz w:val="18"/>
      <w:szCs w:val="18"/>
    </w:rPr>
  </w:style>
  <w:style w:type="paragraph" w:styleId="a5">
    <w:name w:val="footer"/>
    <w:basedOn w:val="a"/>
    <w:link w:val="a6"/>
    <w:uiPriority w:val="99"/>
    <w:unhideWhenUsed/>
    <w:rsid w:val="00C7031B"/>
    <w:pPr>
      <w:tabs>
        <w:tab w:val="center" w:pos="4153"/>
        <w:tab w:val="right" w:pos="8306"/>
      </w:tabs>
      <w:snapToGrid w:val="0"/>
    </w:pPr>
    <w:rPr>
      <w:sz w:val="18"/>
      <w:szCs w:val="18"/>
    </w:rPr>
  </w:style>
  <w:style w:type="character" w:customStyle="1" w:styleId="a6">
    <w:name w:val="页脚 字符"/>
    <w:basedOn w:val="a0"/>
    <w:link w:val="a5"/>
    <w:uiPriority w:val="99"/>
    <w:rsid w:val="00C703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70178">
      <w:marLeft w:val="0"/>
      <w:marRight w:val="0"/>
      <w:marTop w:val="10"/>
      <w:marBottom w:val="10"/>
      <w:divBdr>
        <w:top w:val="none" w:sz="0" w:space="0" w:color="auto"/>
        <w:left w:val="none" w:sz="0" w:space="0" w:color="auto"/>
        <w:bottom w:val="none" w:sz="0" w:space="0" w:color="auto"/>
        <w:right w:val="none" w:sz="0" w:space="0" w:color="auto"/>
      </w:divBdr>
    </w:div>
    <w:div w:id="181742735">
      <w:marLeft w:val="0"/>
      <w:marRight w:val="720"/>
      <w:marTop w:val="10"/>
      <w:marBottom w:val="10"/>
      <w:divBdr>
        <w:top w:val="none" w:sz="0" w:space="0" w:color="auto"/>
        <w:left w:val="none" w:sz="0" w:space="0" w:color="auto"/>
        <w:bottom w:val="none" w:sz="0" w:space="0" w:color="auto"/>
        <w:right w:val="none" w:sz="0" w:space="0" w:color="auto"/>
      </w:divBdr>
    </w:div>
    <w:div w:id="268701181">
      <w:marLeft w:val="0"/>
      <w:marRight w:val="0"/>
      <w:marTop w:val="10"/>
      <w:marBottom w:val="10"/>
      <w:divBdr>
        <w:top w:val="none" w:sz="0" w:space="0" w:color="auto"/>
        <w:left w:val="none" w:sz="0" w:space="0" w:color="auto"/>
        <w:bottom w:val="none" w:sz="0" w:space="0" w:color="auto"/>
        <w:right w:val="none" w:sz="0" w:space="0" w:color="auto"/>
      </w:divBdr>
    </w:div>
    <w:div w:id="269433499">
      <w:marLeft w:val="0"/>
      <w:marRight w:val="0"/>
      <w:marTop w:val="10"/>
      <w:marBottom w:val="10"/>
      <w:divBdr>
        <w:top w:val="none" w:sz="0" w:space="0" w:color="auto"/>
        <w:left w:val="none" w:sz="0" w:space="0" w:color="auto"/>
        <w:bottom w:val="none" w:sz="0" w:space="0" w:color="auto"/>
        <w:right w:val="none" w:sz="0" w:space="0" w:color="auto"/>
      </w:divBdr>
    </w:div>
    <w:div w:id="319966387">
      <w:marLeft w:val="0"/>
      <w:marRight w:val="0"/>
      <w:marTop w:val="10"/>
      <w:marBottom w:val="10"/>
      <w:divBdr>
        <w:top w:val="none" w:sz="0" w:space="0" w:color="auto"/>
        <w:left w:val="none" w:sz="0" w:space="0" w:color="auto"/>
        <w:bottom w:val="none" w:sz="0" w:space="0" w:color="auto"/>
        <w:right w:val="none" w:sz="0" w:space="0" w:color="auto"/>
      </w:divBdr>
    </w:div>
    <w:div w:id="345521307">
      <w:marLeft w:val="0"/>
      <w:marRight w:val="0"/>
      <w:marTop w:val="10"/>
      <w:marBottom w:val="10"/>
      <w:divBdr>
        <w:top w:val="none" w:sz="0" w:space="0" w:color="auto"/>
        <w:left w:val="none" w:sz="0" w:space="0" w:color="auto"/>
        <w:bottom w:val="none" w:sz="0" w:space="0" w:color="auto"/>
        <w:right w:val="none" w:sz="0" w:space="0" w:color="auto"/>
      </w:divBdr>
    </w:div>
    <w:div w:id="356933921">
      <w:marLeft w:val="0"/>
      <w:marRight w:val="0"/>
      <w:marTop w:val="10"/>
      <w:marBottom w:val="10"/>
      <w:divBdr>
        <w:top w:val="none" w:sz="0" w:space="0" w:color="auto"/>
        <w:left w:val="none" w:sz="0" w:space="0" w:color="auto"/>
        <w:bottom w:val="none" w:sz="0" w:space="0" w:color="auto"/>
        <w:right w:val="none" w:sz="0" w:space="0" w:color="auto"/>
      </w:divBdr>
    </w:div>
    <w:div w:id="360130955">
      <w:marLeft w:val="0"/>
      <w:marRight w:val="0"/>
      <w:marTop w:val="10"/>
      <w:marBottom w:val="10"/>
      <w:divBdr>
        <w:top w:val="none" w:sz="0" w:space="0" w:color="auto"/>
        <w:left w:val="none" w:sz="0" w:space="0" w:color="auto"/>
        <w:bottom w:val="none" w:sz="0" w:space="0" w:color="auto"/>
        <w:right w:val="none" w:sz="0" w:space="0" w:color="auto"/>
      </w:divBdr>
    </w:div>
    <w:div w:id="459348270">
      <w:marLeft w:val="0"/>
      <w:marRight w:val="0"/>
      <w:marTop w:val="10"/>
      <w:marBottom w:val="10"/>
      <w:divBdr>
        <w:top w:val="none" w:sz="0" w:space="0" w:color="auto"/>
        <w:left w:val="none" w:sz="0" w:space="0" w:color="auto"/>
        <w:bottom w:val="none" w:sz="0" w:space="0" w:color="auto"/>
        <w:right w:val="none" w:sz="0" w:space="0" w:color="auto"/>
      </w:divBdr>
    </w:div>
    <w:div w:id="473177259">
      <w:marLeft w:val="0"/>
      <w:marRight w:val="0"/>
      <w:marTop w:val="10"/>
      <w:marBottom w:val="10"/>
      <w:divBdr>
        <w:top w:val="none" w:sz="0" w:space="0" w:color="auto"/>
        <w:left w:val="none" w:sz="0" w:space="0" w:color="auto"/>
        <w:bottom w:val="none" w:sz="0" w:space="0" w:color="auto"/>
        <w:right w:val="none" w:sz="0" w:space="0" w:color="auto"/>
      </w:divBdr>
    </w:div>
    <w:div w:id="618100879">
      <w:marLeft w:val="0"/>
      <w:marRight w:val="0"/>
      <w:marTop w:val="10"/>
      <w:marBottom w:val="10"/>
      <w:divBdr>
        <w:top w:val="none" w:sz="0" w:space="0" w:color="auto"/>
        <w:left w:val="none" w:sz="0" w:space="0" w:color="auto"/>
        <w:bottom w:val="none" w:sz="0" w:space="0" w:color="auto"/>
        <w:right w:val="none" w:sz="0" w:space="0" w:color="auto"/>
      </w:divBdr>
    </w:div>
    <w:div w:id="747994749">
      <w:marLeft w:val="0"/>
      <w:marRight w:val="0"/>
      <w:marTop w:val="10"/>
      <w:marBottom w:val="10"/>
      <w:divBdr>
        <w:top w:val="none" w:sz="0" w:space="0" w:color="auto"/>
        <w:left w:val="none" w:sz="0" w:space="0" w:color="auto"/>
        <w:bottom w:val="none" w:sz="0" w:space="0" w:color="auto"/>
        <w:right w:val="none" w:sz="0" w:space="0" w:color="auto"/>
      </w:divBdr>
    </w:div>
    <w:div w:id="788009226">
      <w:marLeft w:val="0"/>
      <w:marRight w:val="0"/>
      <w:marTop w:val="10"/>
      <w:marBottom w:val="10"/>
      <w:divBdr>
        <w:top w:val="none" w:sz="0" w:space="0" w:color="auto"/>
        <w:left w:val="none" w:sz="0" w:space="0" w:color="auto"/>
        <w:bottom w:val="none" w:sz="0" w:space="0" w:color="auto"/>
        <w:right w:val="none" w:sz="0" w:space="0" w:color="auto"/>
      </w:divBdr>
    </w:div>
    <w:div w:id="800731912">
      <w:marLeft w:val="0"/>
      <w:marRight w:val="0"/>
      <w:marTop w:val="10"/>
      <w:marBottom w:val="10"/>
      <w:divBdr>
        <w:top w:val="none" w:sz="0" w:space="0" w:color="auto"/>
        <w:left w:val="none" w:sz="0" w:space="0" w:color="auto"/>
        <w:bottom w:val="none" w:sz="0" w:space="0" w:color="auto"/>
        <w:right w:val="none" w:sz="0" w:space="0" w:color="auto"/>
      </w:divBdr>
    </w:div>
    <w:div w:id="830950493">
      <w:marLeft w:val="0"/>
      <w:marRight w:val="0"/>
      <w:marTop w:val="10"/>
      <w:marBottom w:val="10"/>
      <w:divBdr>
        <w:top w:val="none" w:sz="0" w:space="0" w:color="auto"/>
        <w:left w:val="none" w:sz="0" w:space="0" w:color="auto"/>
        <w:bottom w:val="none" w:sz="0" w:space="0" w:color="auto"/>
        <w:right w:val="none" w:sz="0" w:space="0" w:color="auto"/>
      </w:divBdr>
    </w:div>
    <w:div w:id="959917339">
      <w:marLeft w:val="0"/>
      <w:marRight w:val="720"/>
      <w:marTop w:val="10"/>
      <w:marBottom w:val="10"/>
      <w:divBdr>
        <w:top w:val="none" w:sz="0" w:space="0" w:color="auto"/>
        <w:left w:val="none" w:sz="0" w:space="0" w:color="auto"/>
        <w:bottom w:val="none" w:sz="0" w:space="0" w:color="auto"/>
        <w:right w:val="none" w:sz="0" w:space="0" w:color="auto"/>
      </w:divBdr>
    </w:div>
    <w:div w:id="1058238849">
      <w:marLeft w:val="0"/>
      <w:marRight w:val="0"/>
      <w:marTop w:val="10"/>
      <w:marBottom w:val="10"/>
      <w:divBdr>
        <w:top w:val="none" w:sz="0" w:space="0" w:color="auto"/>
        <w:left w:val="none" w:sz="0" w:space="0" w:color="auto"/>
        <w:bottom w:val="none" w:sz="0" w:space="0" w:color="auto"/>
        <w:right w:val="none" w:sz="0" w:space="0" w:color="auto"/>
      </w:divBdr>
    </w:div>
    <w:div w:id="1148934367">
      <w:marLeft w:val="0"/>
      <w:marRight w:val="0"/>
      <w:marTop w:val="10"/>
      <w:marBottom w:val="10"/>
      <w:divBdr>
        <w:top w:val="none" w:sz="0" w:space="0" w:color="auto"/>
        <w:left w:val="none" w:sz="0" w:space="0" w:color="auto"/>
        <w:bottom w:val="none" w:sz="0" w:space="0" w:color="auto"/>
        <w:right w:val="none" w:sz="0" w:space="0" w:color="auto"/>
      </w:divBdr>
    </w:div>
    <w:div w:id="1164012841">
      <w:marLeft w:val="0"/>
      <w:marRight w:val="0"/>
      <w:marTop w:val="10"/>
      <w:marBottom w:val="10"/>
      <w:divBdr>
        <w:top w:val="none" w:sz="0" w:space="0" w:color="auto"/>
        <w:left w:val="none" w:sz="0" w:space="0" w:color="auto"/>
        <w:bottom w:val="none" w:sz="0" w:space="0" w:color="auto"/>
        <w:right w:val="none" w:sz="0" w:space="0" w:color="auto"/>
      </w:divBdr>
    </w:div>
    <w:div w:id="1254317327">
      <w:marLeft w:val="0"/>
      <w:marRight w:val="0"/>
      <w:marTop w:val="10"/>
      <w:marBottom w:val="10"/>
      <w:divBdr>
        <w:top w:val="none" w:sz="0" w:space="0" w:color="auto"/>
        <w:left w:val="none" w:sz="0" w:space="0" w:color="auto"/>
        <w:bottom w:val="none" w:sz="0" w:space="0" w:color="auto"/>
        <w:right w:val="none" w:sz="0" w:space="0" w:color="auto"/>
      </w:divBdr>
    </w:div>
    <w:div w:id="1441099244">
      <w:marLeft w:val="0"/>
      <w:marRight w:val="0"/>
      <w:marTop w:val="10"/>
      <w:marBottom w:val="10"/>
      <w:divBdr>
        <w:top w:val="none" w:sz="0" w:space="0" w:color="auto"/>
        <w:left w:val="none" w:sz="0" w:space="0" w:color="auto"/>
        <w:bottom w:val="none" w:sz="0" w:space="0" w:color="auto"/>
        <w:right w:val="none" w:sz="0" w:space="0" w:color="auto"/>
      </w:divBdr>
    </w:div>
    <w:div w:id="1488015739">
      <w:marLeft w:val="0"/>
      <w:marRight w:val="0"/>
      <w:marTop w:val="10"/>
      <w:marBottom w:val="10"/>
      <w:divBdr>
        <w:top w:val="none" w:sz="0" w:space="0" w:color="auto"/>
        <w:left w:val="none" w:sz="0" w:space="0" w:color="auto"/>
        <w:bottom w:val="none" w:sz="0" w:space="0" w:color="auto"/>
        <w:right w:val="none" w:sz="0" w:space="0" w:color="auto"/>
      </w:divBdr>
    </w:div>
    <w:div w:id="1559511304">
      <w:marLeft w:val="0"/>
      <w:marRight w:val="720"/>
      <w:marTop w:val="10"/>
      <w:marBottom w:val="10"/>
      <w:divBdr>
        <w:top w:val="none" w:sz="0" w:space="0" w:color="auto"/>
        <w:left w:val="none" w:sz="0" w:space="0" w:color="auto"/>
        <w:bottom w:val="none" w:sz="0" w:space="0" w:color="auto"/>
        <w:right w:val="none" w:sz="0" w:space="0" w:color="auto"/>
      </w:divBdr>
    </w:div>
    <w:div w:id="1622883683">
      <w:marLeft w:val="0"/>
      <w:marRight w:val="0"/>
      <w:marTop w:val="10"/>
      <w:marBottom w:val="10"/>
      <w:divBdr>
        <w:top w:val="none" w:sz="0" w:space="0" w:color="auto"/>
        <w:left w:val="none" w:sz="0" w:space="0" w:color="auto"/>
        <w:bottom w:val="none" w:sz="0" w:space="0" w:color="auto"/>
        <w:right w:val="none" w:sz="0" w:space="0" w:color="auto"/>
      </w:divBdr>
    </w:div>
    <w:div w:id="1680038528">
      <w:marLeft w:val="0"/>
      <w:marRight w:val="0"/>
      <w:marTop w:val="10"/>
      <w:marBottom w:val="10"/>
      <w:divBdr>
        <w:top w:val="none" w:sz="0" w:space="0" w:color="auto"/>
        <w:left w:val="none" w:sz="0" w:space="0" w:color="auto"/>
        <w:bottom w:val="none" w:sz="0" w:space="0" w:color="auto"/>
        <w:right w:val="none" w:sz="0" w:space="0" w:color="auto"/>
      </w:divBdr>
    </w:div>
    <w:div w:id="1768228030">
      <w:marLeft w:val="0"/>
      <w:marRight w:val="0"/>
      <w:marTop w:val="10"/>
      <w:marBottom w:val="10"/>
      <w:divBdr>
        <w:top w:val="none" w:sz="0" w:space="0" w:color="auto"/>
        <w:left w:val="none" w:sz="0" w:space="0" w:color="auto"/>
        <w:bottom w:val="none" w:sz="0" w:space="0" w:color="auto"/>
        <w:right w:val="none" w:sz="0" w:space="0" w:color="auto"/>
      </w:divBdr>
    </w:div>
    <w:div w:id="1819615545">
      <w:marLeft w:val="0"/>
      <w:marRight w:val="720"/>
      <w:marTop w:val="10"/>
      <w:marBottom w:val="10"/>
      <w:divBdr>
        <w:top w:val="none" w:sz="0" w:space="0" w:color="auto"/>
        <w:left w:val="none" w:sz="0" w:space="0" w:color="auto"/>
        <w:bottom w:val="none" w:sz="0" w:space="0" w:color="auto"/>
        <w:right w:val="none" w:sz="0" w:space="0" w:color="auto"/>
      </w:divBdr>
    </w:div>
    <w:div w:id="1936862297">
      <w:marLeft w:val="0"/>
      <w:marRight w:val="720"/>
      <w:marTop w:val="10"/>
      <w:marBottom w:val="10"/>
      <w:divBdr>
        <w:top w:val="none" w:sz="0" w:space="0" w:color="auto"/>
        <w:left w:val="none" w:sz="0" w:space="0" w:color="auto"/>
        <w:bottom w:val="none" w:sz="0" w:space="0" w:color="auto"/>
        <w:right w:val="none" w:sz="0" w:space="0" w:color="auto"/>
      </w:divBdr>
    </w:div>
    <w:div w:id="1949659459">
      <w:marLeft w:val="0"/>
      <w:marRight w:val="0"/>
      <w:marTop w:val="10"/>
      <w:marBottom w:val="10"/>
      <w:divBdr>
        <w:top w:val="none" w:sz="0" w:space="0" w:color="auto"/>
        <w:left w:val="none" w:sz="0" w:space="0" w:color="auto"/>
        <w:bottom w:val="none" w:sz="0" w:space="0" w:color="auto"/>
        <w:right w:val="none" w:sz="0" w:space="0" w:color="auto"/>
      </w:divBdr>
    </w:div>
    <w:div w:id="1966766987">
      <w:marLeft w:val="0"/>
      <w:marRight w:val="0"/>
      <w:marTop w:val="10"/>
      <w:marBottom w:val="10"/>
      <w:divBdr>
        <w:top w:val="none" w:sz="0" w:space="0" w:color="auto"/>
        <w:left w:val="none" w:sz="0" w:space="0" w:color="auto"/>
        <w:bottom w:val="none" w:sz="0" w:space="0" w:color="auto"/>
        <w:right w:val="none" w:sz="0" w:space="0" w:color="auto"/>
      </w:divBdr>
    </w:div>
    <w:div w:id="1987582378">
      <w:marLeft w:val="0"/>
      <w:marRight w:val="0"/>
      <w:marTop w:val="10"/>
      <w:marBottom w:val="10"/>
      <w:divBdr>
        <w:top w:val="none" w:sz="0" w:space="0" w:color="auto"/>
        <w:left w:val="none" w:sz="0" w:space="0" w:color="auto"/>
        <w:bottom w:val="none" w:sz="0" w:space="0" w:color="auto"/>
        <w:right w:val="none" w:sz="0" w:space="0" w:color="auto"/>
      </w:divBdr>
    </w:div>
    <w:div w:id="20332651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2025-04-30T08:03:00Z</dcterms:created>
  <dcterms:modified xsi:type="dcterms:W3CDTF">2025-04-30T08:03:00Z</dcterms:modified>
</cp:coreProperties>
</file>