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CC106" w14:textId="77777777" w:rsidR="00512390" w:rsidRDefault="00512390">
      <w:pPr>
        <w:spacing w:line="500" w:lineRule="atLeast"/>
        <w:jc w:val="center"/>
        <w:divId w:val="28728364"/>
        <w:rPr>
          <w:rFonts w:ascii="黑体" w:eastAsia="黑体" w:hAnsi="黑体"/>
          <w:sz w:val="36"/>
          <w:szCs w:val="36"/>
        </w:rPr>
      </w:pPr>
      <w:r>
        <w:rPr>
          <w:rFonts w:ascii="黑体" w:eastAsia="黑体" w:hAnsi="黑体" w:hint="eastAsia"/>
          <w:sz w:val="36"/>
          <w:szCs w:val="36"/>
        </w:rPr>
        <w:t>广东省清远市中级人民法院</w:t>
      </w:r>
    </w:p>
    <w:p w14:paraId="33A5DC45" w14:textId="77777777" w:rsidR="00512390" w:rsidRDefault="00512390">
      <w:pPr>
        <w:spacing w:line="500" w:lineRule="atLeast"/>
        <w:jc w:val="center"/>
        <w:divId w:val="8842939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D001BC7" w14:textId="77777777" w:rsidR="00512390" w:rsidRDefault="00512390">
      <w:pPr>
        <w:spacing w:line="500" w:lineRule="atLeast"/>
        <w:jc w:val="right"/>
        <w:divId w:val="77551742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18</w:t>
      </w:r>
      <w:r>
        <w:rPr>
          <w:rFonts w:hint="eastAsia"/>
          <w:sz w:val="30"/>
          <w:szCs w:val="30"/>
        </w:rPr>
        <w:t>刑终</w:t>
      </w:r>
      <w:r>
        <w:rPr>
          <w:rFonts w:hint="eastAsia"/>
          <w:sz w:val="30"/>
          <w:szCs w:val="30"/>
        </w:rPr>
        <w:t>224</w:t>
      </w:r>
      <w:r>
        <w:rPr>
          <w:rFonts w:hint="eastAsia"/>
          <w:sz w:val="30"/>
          <w:szCs w:val="30"/>
        </w:rPr>
        <w:t>号</w:t>
      </w:r>
    </w:p>
    <w:p w14:paraId="0836A3E6" w14:textId="77777777" w:rsidR="00512390" w:rsidRDefault="00512390">
      <w:pPr>
        <w:spacing w:line="500" w:lineRule="atLeast"/>
        <w:ind w:firstLine="600"/>
        <w:divId w:val="725884376"/>
        <w:rPr>
          <w:rFonts w:hint="eastAsia"/>
          <w:sz w:val="30"/>
          <w:szCs w:val="30"/>
        </w:rPr>
      </w:pPr>
      <w:r>
        <w:rPr>
          <w:rFonts w:hint="eastAsia"/>
          <w:sz w:val="30"/>
          <w:szCs w:val="30"/>
        </w:rPr>
        <w:t>原公诉机关清远市清新区人民检察院。</w:t>
      </w:r>
    </w:p>
    <w:p w14:paraId="333A52BF" w14:textId="77777777" w:rsidR="00512390" w:rsidRDefault="00512390">
      <w:pPr>
        <w:spacing w:line="500" w:lineRule="atLeast"/>
        <w:ind w:firstLine="600"/>
        <w:divId w:val="1929462438"/>
        <w:rPr>
          <w:rFonts w:hint="eastAsia"/>
          <w:sz w:val="30"/>
          <w:szCs w:val="30"/>
        </w:rPr>
      </w:pPr>
      <w:r>
        <w:rPr>
          <w:rFonts w:hint="eastAsia"/>
          <w:sz w:val="30"/>
          <w:szCs w:val="30"/>
        </w:rPr>
        <w:t>上诉人（原审被告人）杨立平，男，</w:t>
      </w:r>
      <w:r>
        <w:rPr>
          <w:rFonts w:hint="eastAsia"/>
          <w:sz w:val="30"/>
          <w:szCs w:val="30"/>
        </w:rPr>
        <w:t>1974</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日出生于湖南省邵阳市，汉族，硕士文化，群众，</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月至案发前任清远市交通运输局规划基建科科长，户籍所在地广东省清远市清城区，住清远市清城区阳光嘉园</w:t>
      </w:r>
      <w:r>
        <w:rPr>
          <w:rFonts w:hint="eastAsia"/>
          <w:sz w:val="30"/>
          <w:szCs w:val="30"/>
        </w:rPr>
        <w:t>A12</w:t>
      </w:r>
      <w:r>
        <w:rPr>
          <w:rFonts w:hint="eastAsia"/>
          <w:sz w:val="30"/>
          <w:szCs w:val="30"/>
        </w:rPr>
        <w:t>栋</w:t>
      </w:r>
      <w:r>
        <w:rPr>
          <w:rFonts w:hint="eastAsia"/>
          <w:sz w:val="30"/>
          <w:szCs w:val="30"/>
        </w:rPr>
        <w:t>1902</w:t>
      </w:r>
      <w:r>
        <w:rPr>
          <w:rFonts w:hint="eastAsia"/>
          <w:sz w:val="30"/>
          <w:szCs w:val="30"/>
        </w:rPr>
        <w:t>。因涉嫌犯受贿罪，于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日被依法逮捕。现羁押于清远市清新区看守所。</w:t>
      </w:r>
    </w:p>
    <w:p w14:paraId="5F8538F5" w14:textId="77777777" w:rsidR="00512390" w:rsidRDefault="00512390">
      <w:pPr>
        <w:spacing w:line="500" w:lineRule="atLeast"/>
        <w:ind w:firstLine="600"/>
        <w:divId w:val="1821650886"/>
        <w:rPr>
          <w:rFonts w:hint="eastAsia"/>
          <w:sz w:val="30"/>
          <w:szCs w:val="30"/>
        </w:rPr>
      </w:pPr>
      <w:r>
        <w:rPr>
          <w:rFonts w:hint="eastAsia"/>
          <w:sz w:val="30"/>
          <w:szCs w:val="30"/>
        </w:rPr>
        <w:t>辩护人王元福，广东一粤律师事务所律师。</w:t>
      </w:r>
    </w:p>
    <w:p w14:paraId="14E70B76" w14:textId="77777777" w:rsidR="00512390" w:rsidRDefault="00512390">
      <w:pPr>
        <w:spacing w:line="500" w:lineRule="atLeast"/>
        <w:ind w:firstLine="600"/>
        <w:divId w:val="1343387399"/>
        <w:rPr>
          <w:rFonts w:hint="eastAsia"/>
          <w:sz w:val="30"/>
          <w:szCs w:val="30"/>
        </w:rPr>
      </w:pPr>
      <w:r>
        <w:rPr>
          <w:rFonts w:hint="eastAsia"/>
          <w:sz w:val="30"/>
          <w:szCs w:val="30"/>
        </w:rPr>
        <w:t>辩护人刘嘉玲，广东易之堃律师事务所律师。</w:t>
      </w:r>
    </w:p>
    <w:p w14:paraId="7EAF7C63" w14:textId="77777777" w:rsidR="00512390" w:rsidRDefault="00512390">
      <w:pPr>
        <w:spacing w:line="500" w:lineRule="atLeast"/>
        <w:ind w:firstLine="600"/>
        <w:divId w:val="33389224"/>
        <w:rPr>
          <w:rFonts w:hint="eastAsia"/>
          <w:sz w:val="30"/>
          <w:szCs w:val="30"/>
        </w:rPr>
      </w:pPr>
      <w:r>
        <w:rPr>
          <w:rFonts w:hint="eastAsia"/>
          <w:sz w:val="30"/>
          <w:szCs w:val="30"/>
        </w:rPr>
        <w:t>清远市清新区人民法院审理清远市清新区人民检察院提起公诉的原审被告人杨立平犯受贿罪一案，于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1803</w:t>
      </w:r>
      <w:r>
        <w:rPr>
          <w:rFonts w:hint="eastAsia"/>
          <w:sz w:val="30"/>
          <w:szCs w:val="30"/>
        </w:rPr>
        <w:t>刑初</w:t>
      </w:r>
      <w:r>
        <w:rPr>
          <w:rFonts w:hint="eastAsia"/>
          <w:sz w:val="30"/>
          <w:szCs w:val="30"/>
        </w:rPr>
        <w:t>60</w:t>
      </w:r>
      <w:r>
        <w:rPr>
          <w:rFonts w:hint="eastAsia"/>
          <w:sz w:val="30"/>
          <w:szCs w:val="30"/>
        </w:rPr>
        <w:t>号刑事判决。一审宣判后，原审被告人杨立平不服提出上诉。本院受理后，依法组成合议庭，经过阅卷，讯问了上诉人，听取了辩护人的意见，认为本案事实清楚，决定不开庭审理。现已审理终结。</w:t>
      </w:r>
    </w:p>
    <w:p w14:paraId="2D43EFF5" w14:textId="77777777" w:rsidR="00512390" w:rsidRDefault="00512390">
      <w:pPr>
        <w:spacing w:line="500" w:lineRule="atLeast"/>
        <w:ind w:firstLine="600"/>
        <w:divId w:val="1034577131"/>
        <w:rPr>
          <w:rFonts w:hint="eastAsia"/>
          <w:sz w:val="30"/>
          <w:szCs w:val="30"/>
        </w:rPr>
      </w:pPr>
      <w:r>
        <w:rPr>
          <w:rFonts w:hint="eastAsia"/>
          <w:sz w:val="30"/>
          <w:szCs w:val="30"/>
        </w:rPr>
        <w:t>原判认定，</w:t>
      </w: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年期间，被告人杨立平利用其担任清远市交通运输局规划基建科科长的职务便利，收受贿赂款共计</w:t>
      </w:r>
      <w:r>
        <w:rPr>
          <w:rFonts w:hint="eastAsia"/>
          <w:sz w:val="30"/>
          <w:szCs w:val="30"/>
        </w:rPr>
        <w:t>107.8</w:t>
      </w:r>
      <w:r>
        <w:rPr>
          <w:rFonts w:hint="eastAsia"/>
          <w:sz w:val="30"/>
          <w:szCs w:val="30"/>
        </w:rPr>
        <w:t>万元，具体犯罪事实如下：</w:t>
      </w:r>
    </w:p>
    <w:p w14:paraId="22594593" w14:textId="77777777" w:rsidR="00512390" w:rsidRDefault="00512390">
      <w:pPr>
        <w:spacing w:line="500" w:lineRule="atLeast"/>
        <w:ind w:firstLine="600"/>
        <w:divId w:val="790780857"/>
        <w:rPr>
          <w:rFonts w:hint="eastAsia"/>
          <w:sz w:val="30"/>
          <w:szCs w:val="30"/>
        </w:rPr>
      </w:pPr>
      <w:r>
        <w:rPr>
          <w:rFonts w:hint="eastAsia"/>
          <w:sz w:val="30"/>
          <w:szCs w:val="30"/>
        </w:rPr>
        <w:t>一、</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年期间，被告人杨立平利用其职务之便，为广东翔飞公路工程监理有限公司承接多项公路工程监理项目提供帮助，收受该公司清远地区负责人李某给予的贿赂款</w:t>
      </w:r>
      <w:r>
        <w:rPr>
          <w:rFonts w:hint="eastAsia"/>
          <w:sz w:val="30"/>
          <w:szCs w:val="30"/>
        </w:rPr>
        <w:t>10</w:t>
      </w:r>
      <w:r>
        <w:rPr>
          <w:rFonts w:hint="eastAsia"/>
          <w:sz w:val="30"/>
          <w:szCs w:val="30"/>
        </w:rPr>
        <w:t>万元。</w:t>
      </w:r>
    </w:p>
    <w:p w14:paraId="55CEDB63" w14:textId="77777777" w:rsidR="00512390" w:rsidRDefault="00512390">
      <w:pPr>
        <w:spacing w:line="500" w:lineRule="atLeast"/>
        <w:ind w:firstLine="600"/>
        <w:divId w:val="1864127462"/>
        <w:rPr>
          <w:rFonts w:hint="eastAsia"/>
          <w:sz w:val="30"/>
          <w:szCs w:val="30"/>
        </w:rPr>
      </w:pPr>
      <w:r>
        <w:rPr>
          <w:rFonts w:hint="eastAsia"/>
          <w:sz w:val="30"/>
          <w:szCs w:val="30"/>
        </w:rPr>
        <w:t>上述事实有书证</w:t>
      </w:r>
      <w:r>
        <w:rPr>
          <w:rFonts w:hint="eastAsia"/>
          <w:sz w:val="30"/>
          <w:szCs w:val="30"/>
        </w:rPr>
        <w:t>S354</w:t>
      </w:r>
      <w:r>
        <w:rPr>
          <w:rFonts w:hint="eastAsia"/>
          <w:sz w:val="30"/>
          <w:szCs w:val="30"/>
        </w:rPr>
        <w:t>线清佛一级公路路面大中修工程招标文件、中标通知书、房屋租赁合同、不动产登记资料查询结果</w:t>
      </w:r>
      <w:r>
        <w:rPr>
          <w:rFonts w:hint="eastAsia"/>
          <w:sz w:val="30"/>
          <w:szCs w:val="30"/>
        </w:rPr>
        <w:lastRenderedPageBreak/>
        <w:t>证明，证人李某的证言，被告人杨立平的供述等证据予以证实。</w:t>
      </w:r>
    </w:p>
    <w:p w14:paraId="7BC34DA3" w14:textId="77777777" w:rsidR="00512390" w:rsidRDefault="00512390">
      <w:pPr>
        <w:spacing w:line="500" w:lineRule="atLeast"/>
        <w:ind w:firstLine="600"/>
        <w:divId w:val="962035058"/>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年期间，被告人杨立平利用职务之便，为珠海市公路工程监理有限公司承接多项公路工程监理项目提供帮助，多次收受该公司清远分公司负责人苏某</w:t>
      </w:r>
      <w:r>
        <w:rPr>
          <w:rFonts w:hint="eastAsia"/>
          <w:sz w:val="30"/>
          <w:szCs w:val="30"/>
        </w:rPr>
        <w:t>1</w:t>
      </w:r>
      <w:r>
        <w:rPr>
          <w:rFonts w:hint="eastAsia"/>
          <w:sz w:val="30"/>
          <w:szCs w:val="30"/>
        </w:rPr>
        <w:t>给予的贿赂款共计</w:t>
      </w:r>
      <w:r>
        <w:rPr>
          <w:rFonts w:hint="eastAsia"/>
          <w:sz w:val="30"/>
          <w:szCs w:val="30"/>
        </w:rPr>
        <w:t>20</w:t>
      </w:r>
      <w:r>
        <w:rPr>
          <w:rFonts w:hint="eastAsia"/>
          <w:sz w:val="30"/>
          <w:szCs w:val="30"/>
        </w:rPr>
        <w:t>万元。</w:t>
      </w:r>
    </w:p>
    <w:p w14:paraId="0E865CE8" w14:textId="77777777" w:rsidR="00512390" w:rsidRDefault="00512390">
      <w:pPr>
        <w:spacing w:line="500" w:lineRule="atLeast"/>
        <w:ind w:firstLine="600"/>
        <w:divId w:val="665521580"/>
        <w:rPr>
          <w:rFonts w:hint="eastAsia"/>
          <w:sz w:val="30"/>
          <w:szCs w:val="30"/>
        </w:rPr>
      </w:pPr>
      <w:r>
        <w:rPr>
          <w:rFonts w:hint="eastAsia"/>
          <w:sz w:val="30"/>
          <w:szCs w:val="30"/>
        </w:rPr>
        <w:t>上述事实有书证</w:t>
      </w:r>
      <w:r>
        <w:rPr>
          <w:rFonts w:hint="eastAsia"/>
          <w:sz w:val="30"/>
          <w:szCs w:val="30"/>
        </w:rPr>
        <w:t>S354</w:t>
      </w:r>
      <w:r>
        <w:rPr>
          <w:rFonts w:hint="eastAsia"/>
          <w:sz w:val="30"/>
          <w:szCs w:val="30"/>
        </w:rPr>
        <w:t>线清新太平镇至三坑段一级公路（二期）扩建工程监理中标通知书、招标结果核备意见，清三一级公路大修工程施工监理招标文件、中标通知书、招标结果核备意见，国道</w:t>
      </w:r>
      <w:r>
        <w:rPr>
          <w:rFonts w:hint="eastAsia"/>
          <w:sz w:val="30"/>
          <w:szCs w:val="30"/>
        </w:rPr>
        <w:t>G323</w:t>
      </w:r>
      <w:r>
        <w:rPr>
          <w:rFonts w:hint="eastAsia"/>
          <w:sz w:val="30"/>
          <w:szCs w:val="30"/>
        </w:rPr>
        <w:t>线连南县城段改建工程招标文件、中标通知书、核备招标结果的函，</w:t>
      </w:r>
      <w:r>
        <w:rPr>
          <w:rFonts w:hint="eastAsia"/>
          <w:sz w:val="30"/>
          <w:szCs w:val="30"/>
        </w:rPr>
        <w:t>X397</w:t>
      </w:r>
      <w:r>
        <w:rPr>
          <w:rFonts w:hint="eastAsia"/>
          <w:sz w:val="30"/>
          <w:szCs w:val="30"/>
        </w:rPr>
        <w:t>线（南岗）至油岭公路新建等三个项目施工监理工程招标文件、中标通知书、招标结果核备意见函，省道</w:t>
      </w:r>
      <w:r>
        <w:rPr>
          <w:rFonts w:hint="eastAsia"/>
          <w:sz w:val="30"/>
          <w:szCs w:val="30"/>
        </w:rPr>
        <w:t>348</w:t>
      </w:r>
      <w:r>
        <w:rPr>
          <w:rFonts w:hint="eastAsia"/>
          <w:sz w:val="30"/>
          <w:szCs w:val="30"/>
        </w:rPr>
        <w:t>线英德浛洸至金丰段改建工程施工监理招标文件、中标通知书、备案处理表，阳山县</w:t>
      </w:r>
      <w:r>
        <w:rPr>
          <w:rFonts w:hint="eastAsia"/>
          <w:sz w:val="30"/>
          <w:szCs w:val="30"/>
        </w:rPr>
        <w:t>X384</w:t>
      </w:r>
      <w:r>
        <w:rPr>
          <w:rFonts w:hint="eastAsia"/>
          <w:sz w:val="30"/>
          <w:szCs w:val="30"/>
        </w:rPr>
        <w:t>线小江至鸡笼迳公路等三项工程的建设工程（监理）招标中标通知书，省道</w:t>
      </w:r>
      <w:r>
        <w:rPr>
          <w:rFonts w:hint="eastAsia"/>
          <w:sz w:val="30"/>
          <w:szCs w:val="30"/>
        </w:rPr>
        <w:t>S253</w:t>
      </w:r>
      <w:r>
        <w:rPr>
          <w:rFonts w:hint="eastAsia"/>
          <w:sz w:val="30"/>
          <w:szCs w:val="30"/>
        </w:rPr>
        <w:t>线英德沙口至望埠段路面改造工程施工监理招标文件、备案处理表、招标结果核备意见，省道</w:t>
      </w:r>
      <w:r>
        <w:rPr>
          <w:rFonts w:hint="eastAsia"/>
          <w:sz w:val="30"/>
          <w:szCs w:val="30"/>
        </w:rPr>
        <w:t>S263</w:t>
      </w:r>
      <w:r>
        <w:rPr>
          <w:rFonts w:hint="eastAsia"/>
          <w:sz w:val="30"/>
          <w:szCs w:val="30"/>
        </w:rPr>
        <w:t>线连山福堂至水下电站段路面改造工程施工监理招标文件、中标通知书、招标结果核备意见，清新县</w:t>
      </w:r>
      <w:r>
        <w:rPr>
          <w:rFonts w:hint="eastAsia"/>
          <w:sz w:val="30"/>
          <w:szCs w:val="30"/>
        </w:rPr>
        <w:t>C470</w:t>
      </w:r>
      <w:r>
        <w:rPr>
          <w:rFonts w:hint="eastAsia"/>
          <w:sz w:val="30"/>
          <w:szCs w:val="30"/>
        </w:rPr>
        <w:t>线桂湖至天堂山旅游公路工程建设工程委托监理合同、审查意见，合作协议，职称证、执业证挂靠协议、执业证书挂靠协议、杨立平的交通运输部甲级造价工程师执业证书、路桥高级工程师资格证书，营业执照，证人苏某</w:t>
      </w:r>
      <w:r>
        <w:rPr>
          <w:rFonts w:hint="eastAsia"/>
          <w:sz w:val="30"/>
          <w:szCs w:val="30"/>
        </w:rPr>
        <w:t>1</w:t>
      </w:r>
      <w:r>
        <w:rPr>
          <w:rFonts w:hint="eastAsia"/>
          <w:sz w:val="30"/>
          <w:szCs w:val="30"/>
        </w:rPr>
        <w:t>的证言，被告人杨立平的供述等证据予以证实。</w:t>
      </w:r>
    </w:p>
    <w:p w14:paraId="53A6D8F7" w14:textId="77777777" w:rsidR="00512390" w:rsidRDefault="00512390">
      <w:pPr>
        <w:spacing w:line="500" w:lineRule="atLeast"/>
        <w:ind w:firstLine="600"/>
        <w:divId w:val="359628320"/>
        <w:rPr>
          <w:rFonts w:hint="eastAsia"/>
          <w:sz w:val="30"/>
          <w:szCs w:val="30"/>
        </w:rPr>
      </w:pPr>
      <w:r>
        <w:rPr>
          <w:rFonts w:hint="eastAsia"/>
          <w:sz w:val="30"/>
          <w:szCs w:val="30"/>
        </w:rPr>
        <w:t>三、</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年期间，被告人杨立平利用职务之便，为中铁十一局集团有限公司承建二广高速广东省连州（湘粤界）至怀集公路第七标段工程项目提供帮助，分两次收受该公司华南指挥部副总经理苏某</w:t>
      </w:r>
      <w:r>
        <w:rPr>
          <w:rFonts w:hint="eastAsia"/>
          <w:sz w:val="30"/>
          <w:szCs w:val="30"/>
        </w:rPr>
        <w:t>2</w:t>
      </w:r>
      <w:r>
        <w:rPr>
          <w:rFonts w:hint="eastAsia"/>
          <w:sz w:val="30"/>
          <w:szCs w:val="30"/>
        </w:rPr>
        <w:t>给予的贿赂款共计</w:t>
      </w:r>
      <w:r>
        <w:rPr>
          <w:rFonts w:hint="eastAsia"/>
          <w:sz w:val="30"/>
          <w:szCs w:val="30"/>
        </w:rPr>
        <w:t>17</w:t>
      </w:r>
      <w:r>
        <w:rPr>
          <w:rFonts w:hint="eastAsia"/>
          <w:sz w:val="30"/>
          <w:szCs w:val="30"/>
        </w:rPr>
        <w:t>万元。</w:t>
      </w:r>
    </w:p>
    <w:p w14:paraId="42DE6DC5" w14:textId="77777777" w:rsidR="00512390" w:rsidRDefault="00512390">
      <w:pPr>
        <w:spacing w:line="500" w:lineRule="atLeast"/>
        <w:ind w:firstLine="600"/>
        <w:divId w:val="884147794"/>
        <w:rPr>
          <w:rFonts w:hint="eastAsia"/>
          <w:sz w:val="30"/>
          <w:szCs w:val="30"/>
        </w:rPr>
      </w:pPr>
      <w:r>
        <w:rPr>
          <w:rFonts w:hint="eastAsia"/>
          <w:sz w:val="30"/>
          <w:szCs w:val="30"/>
        </w:rPr>
        <w:t>上述事实有书证合同协议书、中铁十一局集团有限公司</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月文件，证人苏某</w:t>
      </w:r>
      <w:r>
        <w:rPr>
          <w:rFonts w:hint="eastAsia"/>
          <w:sz w:val="30"/>
          <w:szCs w:val="30"/>
        </w:rPr>
        <w:t>2</w:t>
      </w:r>
      <w:r>
        <w:rPr>
          <w:rFonts w:hint="eastAsia"/>
          <w:sz w:val="30"/>
          <w:szCs w:val="30"/>
        </w:rPr>
        <w:t>、扈某的证言，被告人杨立平的供述等证据予以证实。</w:t>
      </w:r>
    </w:p>
    <w:p w14:paraId="6A2609F0" w14:textId="77777777" w:rsidR="00512390" w:rsidRDefault="00512390">
      <w:pPr>
        <w:spacing w:line="500" w:lineRule="atLeast"/>
        <w:ind w:firstLine="600"/>
        <w:divId w:val="118955857"/>
        <w:rPr>
          <w:rFonts w:hint="eastAsia"/>
          <w:sz w:val="30"/>
          <w:szCs w:val="30"/>
        </w:rPr>
      </w:pPr>
      <w:r>
        <w:rPr>
          <w:rFonts w:hint="eastAsia"/>
          <w:sz w:val="30"/>
          <w:szCs w:val="30"/>
        </w:rPr>
        <w:t>四、</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年期间，被告人杨立平利用职务之便，为广东省第五建筑工程有限公司在承建的英德市北江三桥临建工程的检查验收方面提供帮助，多次收受该公司驻英德点负责人马某给予的贿赂款共计</w:t>
      </w:r>
      <w:r>
        <w:rPr>
          <w:rFonts w:hint="eastAsia"/>
          <w:sz w:val="30"/>
          <w:szCs w:val="30"/>
        </w:rPr>
        <w:t>6</w:t>
      </w:r>
      <w:r>
        <w:rPr>
          <w:rFonts w:hint="eastAsia"/>
          <w:sz w:val="30"/>
          <w:szCs w:val="30"/>
        </w:rPr>
        <w:t>万元。</w:t>
      </w:r>
    </w:p>
    <w:p w14:paraId="50582131" w14:textId="77777777" w:rsidR="00512390" w:rsidRDefault="00512390">
      <w:pPr>
        <w:spacing w:line="500" w:lineRule="atLeast"/>
        <w:ind w:firstLine="600"/>
        <w:divId w:val="166941144"/>
        <w:rPr>
          <w:rFonts w:hint="eastAsia"/>
          <w:sz w:val="30"/>
          <w:szCs w:val="30"/>
        </w:rPr>
      </w:pPr>
      <w:r>
        <w:rPr>
          <w:rFonts w:hint="eastAsia"/>
          <w:sz w:val="30"/>
          <w:szCs w:val="30"/>
        </w:rPr>
        <w:t>上述事实有书证英德市北江三桥临建工程施工合同，证人马某的证言，被告人杨立平的供述等证据予以证实。</w:t>
      </w:r>
    </w:p>
    <w:p w14:paraId="5FFE28F2" w14:textId="77777777" w:rsidR="00512390" w:rsidRDefault="00512390">
      <w:pPr>
        <w:spacing w:line="500" w:lineRule="atLeast"/>
        <w:ind w:firstLine="600"/>
        <w:divId w:val="2019766053"/>
        <w:rPr>
          <w:rFonts w:hint="eastAsia"/>
          <w:sz w:val="30"/>
          <w:szCs w:val="30"/>
        </w:rPr>
      </w:pPr>
      <w:r>
        <w:rPr>
          <w:rFonts w:hint="eastAsia"/>
          <w:sz w:val="30"/>
          <w:szCs w:val="30"/>
        </w:rPr>
        <w:t>五、</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期间，被告人杨立平利用职务之便，为中南建设集团有限公司、山西诚信市政建设有限公司、江西省宏发路桥建筑工程有限公司等公司在承接多项公路工程项目等方面提供帮助，多次收受上述公司清远地区负责人陆某给予的贿赂款共计</w:t>
      </w:r>
      <w:r>
        <w:rPr>
          <w:rFonts w:hint="eastAsia"/>
          <w:sz w:val="30"/>
          <w:szCs w:val="30"/>
        </w:rPr>
        <w:t>4.8</w:t>
      </w:r>
      <w:r>
        <w:rPr>
          <w:rFonts w:hint="eastAsia"/>
          <w:sz w:val="30"/>
          <w:szCs w:val="30"/>
        </w:rPr>
        <w:t>万元。</w:t>
      </w:r>
    </w:p>
    <w:p w14:paraId="3475A514" w14:textId="77777777" w:rsidR="00512390" w:rsidRDefault="00512390">
      <w:pPr>
        <w:spacing w:line="500" w:lineRule="atLeast"/>
        <w:ind w:firstLine="600"/>
        <w:divId w:val="848568870"/>
        <w:rPr>
          <w:rFonts w:hint="eastAsia"/>
          <w:sz w:val="30"/>
          <w:szCs w:val="30"/>
        </w:rPr>
      </w:pPr>
      <w:r>
        <w:rPr>
          <w:rFonts w:hint="eastAsia"/>
          <w:sz w:val="30"/>
          <w:szCs w:val="30"/>
        </w:rPr>
        <w:t>上述事实有书证阳山县</w:t>
      </w:r>
      <w:r>
        <w:rPr>
          <w:rFonts w:hint="eastAsia"/>
          <w:sz w:val="30"/>
          <w:szCs w:val="30"/>
        </w:rPr>
        <w:t>X384</w:t>
      </w:r>
      <w:r>
        <w:rPr>
          <w:rFonts w:hint="eastAsia"/>
          <w:sz w:val="30"/>
          <w:szCs w:val="30"/>
        </w:rPr>
        <w:t>线小江至鸡笼迳公路及</w:t>
      </w:r>
      <w:r>
        <w:rPr>
          <w:rFonts w:hint="eastAsia"/>
          <w:sz w:val="30"/>
          <w:szCs w:val="30"/>
        </w:rPr>
        <w:t>X403</w:t>
      </w:r>
      <w:r>
        <w:rPr>
          <w:rFonts w:hint="eastAsia"/>
          <w:sz w:val="30"/>
          <w:szCs w:val="30"/>
        </w:rPr>
        <w:t>大崀至东山公路改建工程施工招标文件、建设工程（施工）中标通知书及清远市交通运输局的核备意见、工程内部承包合同及廉政合同、企业机读档案登记资料，证人陆某的证言，被告人杨立平的供述等证据予以证实。</w:t>
      </w:r>
    </w:p>
    <w:p w14:paraId="204ACFF4" w14:textId="77777777" w:rsidR="00512390" w:rsidRDefault="00512390">
      <w:pPr>
        <w:spacing w:line="500" w:lineRule="atLeast"/>
        <w:ind w:firstLine="600"/>
        <w:divId w:val="487793907"/>
        <w:rPr>
          <w:rFonts w:hint="eastAsia"/>
          <w:sz w:val="30"/>
          <w:szCs w:val="30"/>
        </w:rPr>
      </w:pPr>
      <w:r>
        <w:rPr>
          <w:rFonts w:hint="eastAsia"/>
          <w:sz w:val="30"/>
          <w:szCs w:val="30"/>
        </w:rPr>
        <w:t>六、</w:t>
      </w:r>
      <w:r>
        <w:rPr>
          <w:rFonts w:hint="eastAsia"/>
          <w:sz w:val="30"/>
          <w:szCs w:val="30"/>
        </w:rPr>
        <w:t>2015</w:t>
      </w:r>
      <w:r>
        <w:rPr>
          <w:rFonts w:hint="eastAsia"/>
          <w:sz w:val="30"/>
          <w:szCs w:val="30"/>
        </w:rPr>
        <w:t>年期间，被告人杨立平利用职务之便，为清远市清新区正江货运码头有限公司申请货运码头纳入清远港总体规划提供帮助，分两次收受该公司股东林某给予的贿赂款共计</w:t>
      </w:r>
      <w:r>
        <w:rPr>
          <w:rFonts w:hint="eastAsia"/>
          <w:sz w:val="30"/>
          <w:szCs w:val="30"/>
        </w:rPr>
        <w:t>2</w:t>
      </w:r>
      <w:r>
        <w:rPr>
          <w:rFonts w:hint="eastAsia"/>
          <w:sz w:val="30"/>
          <w:szCs w:val="30"/>
        </w:rPr>
        <w:t>万元。</w:t>
      </w:r>
    </w:p>
    <w:p w14:paraId="71187564" w14:textId="77777777" w:rsidR="00512390" w:rsidRDefault="00512390">
      <w:pPr>
        <w:spacing w:line="500" w:lineRule="atLeast"/>
        <w:ind w:firstLine="600"/>
        <w:divId w:val="235551594"/>
        <w:rPr>
          <w:rFonts w:hint="eastAsia"/>
          <w:sz w:val="30"/>
          <w:szCs w:val="30"/>
        </w:rPr>
      </w:pPr>
      <w:r>
        <w:rPr>
          <w:rFonts w:hint="eastAsia"/>
          <w:sz w:val="30"/>
          <w:szCs w:val="30"/>
        </w:rPr>
        <w:t>上述事实有书证正江口、琶江口码头申请及复函，证人林某的证言，被告人杨立平的供述等证据予以证实。</w:t>
      </w:r>
    </w:p>
    <w:p w14:paraId="525C6E8B" w14:textId="77777777" w:rsidR="00512390" w:rsidRDefault="00512390">
      <w:pPr>
        <w:spacing w:line="500" w:lineRule="atLeast"/>
        <w:ind w:firstLine="600"/>
        <w:divId w:val="1825469914"/>
        <w:rPr>
          <w:rFonts w:hint="eastAsia"/>
          <w:sz w:val="30"/>
          <w:szCs w:val="30"/>
        </w:rPr>
      </w:pPr>
      <w:r>
        <w:rPr>
          <w:rFonts w:hint="eastAsia"/>
          <w:sz w:val="30"/>
          <w:szCs w:val="30"/>
        </w:rPr>
        <w:t>七、</w:t>
      </w:r>
      <w:r>
        <w:rPr>
          <w:rFonts w:hint="eastAsia"/>
          <w:sz w:val="30"/>
          <w:szCs w:val="30"/>
        </w:rPr>
        <w:t>2016</w:t>
      </w:r>
      <w:r>
        <w:rPr>
          <w:rFonts w:hint="eastAsia"/>
          <w:sz w:val="30"/>
          <w:szCs w:val="30"/>
        </w:rPr>
        <w:t>年期间，被告人杨立平利用职务之便，为挂靠在山西诚信市政建设有限公司的广东立晋建设工程有限公司承建</w:t>
      </w:r>
      <w:r>
        <w:rPr>
          <w:rFonts w:hint="eastAsia"/>
          <w:sz w:val="30"/>
          <w:szCs w:val="30"/>
        </w:rPr>
        <w:t>S114</w:t>
      </w:r>
      <w:r>
        <w:rPr>
          <w:rFonts w:hint="eastAsia"/>
          <w:sz w:val="30"/>
          <w:szCs w:val="30"/>
        </w:rPr>
        <w:t>城西大道路面中修工程项目提供帮助，并伙同山西诚信市政建设有限公司清远分公司负责人陆某（另案处理），收受广东立晋建设工程有限公司股东范某</w:t>
      </w:r>
      <w:r>
        <w:rPr>
          <w:rFonts w:hint="eastAsia"/>
          <w:sz w:val="30"/>
          <w:szCs w:val="30"/>
        </w:rPr>
        <w:t>1</w:t>
      </w:r>
      <w:r>
        <w:rPr>
          <w:rFonts w:hint="eastAsia"/>
          <w:sz w:val="30"/>
          <w:szCs w:val="30"/>
        </w:rPr>
        <w:t>和范某</w:t>
      </w:r>
      <w:r>
        <w:rPr>
          <w:rFonts w:hint="eastAsia"/>
          <w:sz w:val="30"/>
          <w:szCs w:val="30"/>
        </w:rPr>
        <w:t>2</w:t>
      </w:r>
      <w:r>
        <w:rPr>
          <w:rFonts w:hint="eastAsia"/>
          <w:sz w:val="30"/>
          <w:szCs w:val="30"/>
        </w:rPr>
        <w:t>等人给予的贿赂款</w:t>
      </w:r>
      <w:r>
        <w:rPr>
          <w:rFonts w:hint="eastAsia"/>
          <w:sz w:val="30"/>
          <w:szCs w:val="30"/>
        </w:rPr>
        <w:t>48</w:t>
      </w:r>
      <w:r>
        <w:rPr>
          <w:rFonts w:hint="eastAsia"/>
          <w:sz w:val="30"/>
          <w:szCs w:val="30"/>
        </w:rPr>
        <w:t>万元。</w:t>
      </w:r>
    </w:p>
    <w:p w14:paraId="3F09B605" w14:textId="77777777" w:rsidR="00512390" w:rsidRDefault="00512390">
      <w:pPr>
        <w:spacing w:line="500" w:lineRule="atLeast"/>
        <w:ind w:firstLine="600"/>
        <w:divId w:val="1515336181"/>
        <w:rPr>
          <w:rFonts w:hint="eastAsia"/>
          <w:sz w:val="30"/>
          <w:szCs w:val="30"/>
        </w:rPr>
      </w:pPr>
      <w:r>
        <w:rPr>
          <w:rFonts w:hint="eastAsia"/>
          <w:sz w:val="30"/>
          <w:szCs w:val="30"/>
        </w:rPr>
        <w:t>上述事实有书证省道</w:t>
      </w:r>
      <w:r>
        <w:rPr>
          <w:rFonts w:hint="eastAsia"/>
          <w:sz w:val="30"/>
          <w:szCs w:val="30"/>
        </w:rPr>
        <w:t>114</w:t>
      </w:r>
      <w:r>
        <w:rPr>
          <w:rFonts w:hint="eastAsia"/>
          <w:sz w:val="30"/>
          <w:szCs w:val="30"/>
        </w:rPr>
        <w:t>线城西大道路面中修工程施工招标文件、建设工程（施工）中标通知书、项目目标管理协议书、企业信用信息公示报告，证人范某</w:t>
      </w:r>
      <w:r>
        <w:rPr>
          <w:rFonts w:hint="eastAsia"/>
          <w:sz w:val="30"/>
          <w:szCs w:val="30"/>
        </w:rPr>
        <w:t>1</w:t>
      </w:r>
      <w:r>
        <w:rPr>
          <w:rFonts w:hint="eastAsia"/>
          <w:sz w:val="30"/>
          <w:szCs w:val="30"/>
        </w:rPr>
        <w:t>、范某</w:t>
      </w:r>
      <w:r>
        <w:rPr>
          <w:rFonts w:hint="eastAsia"/>
          <w:sz w:val="30"/>
          <w:szCs w:val="30"/>
        </w:rPr>
        <w:t>2</w:t>
      </w:r>
      <w:r>
        <w:rPr>
          <w:rFonts w:hint="eastAsia"/>
          <w:sz w:val="30"/>
          <w:szCs w:val="30"/>
        </w:rPr>
        <w:t>、陆某的证言，被告人杨立平的供述等证据予以证实。</w:t>
      </w:r>
    </w:p>
    <w:p w14:paraId="7298AA64" w14:textId="77777777" w:rsidR="00512390" w:rsidRDefault="00512390">
      <w:pPr>
        <w:spacing w:line="500" w:lineRule="atLeast"/>
        <w:ind w:firstLine="600"/>
        <w:divId w:val="751390324"/>
        <w:rPr>
          <w:rFonts w:hint="eastAsia"/>
          <w:sz w:val="30"/>
          <w:szCs w:val="30"/>
        </w:rPr>
      </w:pPr>
      <w:r>
        <w:rPr>
          <w:rFonts w:hint="eastAsia"/>
          <w:sz w:val="30"/>
          <w:szCs w:val="30"/>
        </w:rPr>
        <w:t>另有书证到案经过、中共清远市纪律检查委员会出具关于移送杨立平涉嫌违法犯罪问题线索的函、关于杨立平到案经过的说明、中国工商银行汇款凭证、清远市清城区公安分局经济犯罪侦查大队出具的情况说明、户籍资料、证明及干部职务变动登记表、干部任免审批表、清远市交通运输局基建科人员分工的通知等证据予以证实。</w:t>
      </w:r>
    </w:p>
    <w:p w14:paraId="65CDB097" w14:textId="77777777" w:rsidR="00512390" w:rsidRDefault="00512390">
      <w:pPr>
        <w:spacing w:line="500" w:lineRule="atLeast"/>
        <w:ind w:firstLine="600"/>
        <w:divId w:val="1245988053"/>
        <w:rPr>
          <w:rFonts w:hint="eastAsia"/>
          <w:sz w:val="30"/>
          <w:szCs w:val="30"/>
        </w:rPr>
      </w:pPr>
      <w:r>
        <w:rPr>
          <w:rFonts w:hint="eastAsia"/>
          <w:sz w:val="30"/>
          <w:szCs w:val="30"/>
        </w:rPr>
        <w:t>原审法院认为，被告人杨立平利用其职权的便利条件，多次收受他人财物，为他人谋取利益，数额巨大，其行为已构成受贿罪，应依法追究其刑事责任。被告人杨立平主动退出大部分赃款的情节，在量刑时予以考虑。</w:t>
      </w:r>
    </w:p>
    <w:p w14:paraId="1EFC9136" w14:textId="77777777" w:rsidR="00512390" w:rsidRDefault="00512390">
      <w:pPr>
        <w:spacing w:line="500" w:lineRule="atLeast"/>
        <w:ind w:firstLine="600"/>
        <w:divId w:val="1204751133"/>
        <w:rPr>
          <w:rFonts w:hint="eastAsia"/>
          <w:sz w:val="30"/>
          <w:szCs w:val="30"/>
        </w:rPr>
      </w:pPr>
      <w:r>
        <w:rPr>
          <w:rFonts w:hint="eastAsia"/>
          <w:sz w:val="30"/>
          <w:szCs w:val="30"/>
        </w:rPr>
        <w:t>依照《中华人民共和国刑法》第三百八十五条第一款，第三百八十六条，第三百八十三条第一款第（二）项，第五十二条，第五十三条，第六十四条，第四十七条及《最高人民法院最高人民检察院关于办理贪污贿赂刑事案件适用法律若干问题的解释》第二条第一款、第十九条第一款的规定，判决如下：一、被告人杨立平犯受贿罪，判处有期徒刑四年六个月，并处罚金</w:t>
      </w:r>
      <w:r>
        <w:rPr>
          <w:rFonts w:hint="eastAsia"/>
          <w:sz w:val="30"/>
          <w:szCs w:val="30"/>
        </w:rPr>
        <w:t>410000</w:t>
      </w:r>
      <w:r>
        <w:rPr>
          <w:rFonts w:hint="eastAsia"/>
          <w:sz w:val="30"/>
          <w:szCs w:val="30"/>
        </w:rPr>
        <w:t>元。二、被告人杨立平所退赃款</w:t>
      </w:r>
      <w:r>
        <w:rPr>
          <w:rFonts w:hint="eastAsia"/>
          <w:sz w:val="30"/>
          <w:szCs w:val="30"/>
        </w:rPr>
        <w:t>700000</w:t>
      </w:r>
      <w:r>
        <w:rPr>
          <w:rFonts w:hint="eastAsia"/>
          <w:sz w:val="30"/>
          <w:szCs w:val="30"/>
        </w:rPr>
        <w:t>元，予以没收，上缴国库。三、继续追缴被告人杨立平的违法所得</w:t>
      </w:r>
      <w:r>
        <w:rPr>
          <w:rFonts w:hint="eastAsia"/>
          <w:sz w:val="30"/>
          <w:szCs w:val="30"/>
        </w:rPr>
        <w:t>378000</w:t>
      </w:r>
      <w:r>
        <w:rPr>
          <w:rFonts w:hint="eastAsia"/>
          <w:sz w:val="30"/>
          <w:szCs w:val="30"/>
        </w:rPr>
        <w:t>元，予以没收，上缴国库。</w:t>
      </w:r>
    </w:p>
    <w:p w14:paraId="5A5B7DDC" w14:textId="77777777" w:rsidR="00512390" w:rsidRDefault="00512390">
      <w:pPr>
        <w:spacing w:line="500" w:lineRule="atLeast"/>
        <w:ind w:firstLine="600"/>
        <w:divId w:val="1452892326"/>
        <w:rPr>
          <w:rFonts w:hint="eastAsia"/>
          <w:sz w:val="30"/>
          <w:szCs w:val="30"/>
        </w:rPr>
      </w:pPr>
      <w:r>
        <w:rPr>
          <w:rFonts w:hint="eastAsia"/>
          <w:sz w:val="30"/>
          <w:szCs w:val="30"/>
        </w:rPr>
        <w:t>上诉人杨立平上诉提出：一、原审认定上诉人杨立平收受范某</w:t>
      </w:r>
      <w:r>
        <w:rPr>
          <w:rFonts w:hint="eastAsia"/>
          <w:sz w:val="30"/>
          <w:szCs w:val="30"/>
        </w:rPr>
        <w:t>1</w:t>
      </w:r>
      <w:r>
        <w:rPr>
          <w:rFonts w:hint="eastAsia"/>
          <w:sz w:val="30"/>
          <w:szCs w:val="30"/>
        </w:rPr>
        <w:t>、范某</w:t>
      </w:r>
      <w:r>
        <w:rPr>
          <w:rFonts w:hint="eastAsia"/>
          <w:sz w:val="30"/>
          <w:szCs w:val="30"/>
        </w:rPr>
        <w:t>248</w:t>
      </w:r>
      <w:r>
        <w:rPr>
          <w:rFonts w:hint="eastAsia"/>
          <w:sz w:val="30"/>
          <w:szCs w:val="30"/>
        </w:rPr>
        <w:t>万元定性为受贿是错误的。范某</w:t>
      </w:r>
      <w:r>
        <w:rPr>
          <w:rFonts w:hint="eastAsia"/>
          <w:sz w:val="30"/>
          <w:szCs w:val="30"/>
        </w:rPr>
        <w:t>1</w:t>
      </w:r>
      <w:r>
        <w:rPr>
          <w:rFonts w:hint="eastAsia"/>
          <w:sz w:val="30"/>
          <w:szCs w:val="30"/>
        </w:rPr>
        <w:t>、范某</w:t>
      </w:r>
      <w:r>
        <w:rPr>
          <w:rFonts w:hint="eastAsia"/>
          <w:sz w:val="30"/>
          <w:szCs w:val="30"/>
        </w:rPr>
        <w:t>2</w:t>
      </w:r>
      <w:r>
        <w:rPr>
          <w:rFonts w:hint="eastAsia"/>
          <w:sz w:val="30"/>
          <w:szCs w:val="30"/>
        </w:rPr>
        <w:t>没有行贿的故意，上诉人杨立平与陆某没有受贿的故意，</w:t>
      </w:r>
      <w:r>
        <w:rPr>
          <w:rFonts w:hint="eastAsia"/>
          <w:sz w:val="30"/>
          <w:szCs w:val="30"/>
        </w:rPr>
        <w:t>48</w:t>
      </w:r>
      <w:r>
        <w:rPr>
          <w:rFonts w:hint="eastAsia"/>
          <w:sz w:val="30"/>
          <w:szCs w:val="30"/>
        </w:rPr>
        <w:t>万元实际上是挂靠陆某公司投标的挂靠费用，其中有</w:t>
      </w:r>
      <w:r>
        <w:rPr>
          <w:rFonts w:hint="eastAsia"/>
          <w:sz w:val="30"/>
          <w:szCs w:val="30"/>
        </w:rPr>
        <w:t>10</w:t>
      </w:r>
      <w:r>
        <w:rPr>
          <w:rFonts w:hint="eastAsia"/>
          <w:sz w:val="30"/>
          <w:szCs w:val="30"/>
        </w:rPr>
        <w:t>万元是用于操作标书制造、保证金等费用，故该</w:t>
      </w:r>
      <w:r>
        <w:rPr>
          <w:rFonts w:hint="eastAsia"/>
          <w:sz w:val="30"/>
          <w:szCs w:val="30"/>
        </w:rPr>
        <w:t>48</w:t>
      </w:r>
      <w:r>
        <w:rPr>
          <w:rFonts w:hint="eastAsia"/>
          <w:sz w:val="30"/>
          <w:szCs w:val="30"/>
        </w:rPr>
        <w:t>万元不应作为受贿犯罪的数额。二、上诉人杨立平已经退赃</w:t>
      </w:r>
      <w:r>
        <w:rPr>
          <w:rFonts w:hint="eastAsia"/>
          <w:sz w:val="30"/>
          <w:szCs w:val="30"/>
        </w:rPr>
        <w:t>70</w:t>
      </w:r>
      <w:r>
        <w:rPr>
          <w:rFonts w:hint="eastAsia"/>
          <w:sz w:val="30"/>
          <w:szCs w:val="30"/>
        </w:rPr>
        <w:t>万元，原审判决继续追缴</w:t>
      </w:r>
      <w:r>
        <w:rPr>
          <w:rFonts w:hint="eastAsia"/>
          <w:sz w:val="30"/>
          <w:szCs w:val="30"/>
        </w:rPr>
        <w:t>37.8</w:t>
      </w:r>
      <w:r>
        <w:rPr>
          <w:rFonts w:hint="eastAsia"/>
          <w:sz w:val="30"/>
          <w:szCs w:val="30"/>
        </w:rPr>
        <w:t>万元属重复追缴。上诉人杨立平并没有实际占有该</w:t>
      </w:r>
      <w:r>
        <w:rPr>
          <w:rFonts w:hint="eastAsia"/>
          <w:sz w:val="30"/>
          <w:szCs w:val="30"/>
        </w:rPr>
        <w:t>48</w:t>
      </w:r>
      <w:r>
        <w:rPr>
          <w:rFonts w:hint="eastAsia"/>
          <w:sz w:val="30"/>
          <w:szCs w:val="30"/>
        </w:rPr>
        <w:t>万元，陆某也没有将其中的</w:t>
      </w:r>
      <w:r>
        <w:rPr>
          <w:rFonts w:hint="eastAsia"/>
          <w:sz w:val="30"/>
          <w:szCs w:val="30"/>
        </w:rPr>
        <w:t>20</w:t>
      </w:r>
      <w:r>
        <w:rPr>
          <w:rFonts w:hint="eastAsia"/>
          <w:sz w:val="30"/>
          <w:szCs w:val="30"/>
        </w:rPr>
        <w:t>万元给杨立平，退缴的主体应是陆某，现陆某已被起诉，若判决杨立平退缴，则可能构成重复退缴，应予以改判。三、上诉人杨立平在纪委和检察院联合办案的过程中揭发他人犯罪的重要线索，后侦查机关顺利破案，属立功，应从轻或减轻处罚。四、上诉人杨立平在双规期间如实交代了办案机关没有及尚未掌握的违法犯罪的事实及线索，属自首。五、上诉人杨立平自愿认罪，如实供述自己的犯罪事实，主动退赃</w:t>
      </w:r>
      <w:r>
        <w:rPr>
          <w:rFonts w:hint="eastAsia"/>
          <w:sz w:val="30"/>
          <w:szCs w:val="30"/>
        </w:rPr>
        <w:t>70</w:t>
      </w:r>
      <w:r>
        <w:rPr>
          <w:rFonts w:hint="eastAsia"/>
          <w:sz w:val="30"/>
          <w:szCs w:val="30"/>
        </w:rPr>
        <w:t>万元，有悔罪表现，可从轻处罚。综上，请求二审法院撤销原判，依法对上诉人作出较轻的处罚。</w:t>
      </w:r>
    </w:p>
    <w:p w14:paraId="02F85870" w14:textId="77777777" w:rsidR="00512390" w:rsidRDefault="00512390">
      <w:pPr>
        <w:spacing w:line="500" w:lineRule="atLeast"/>
        <w:ind w:firstLine="600"/>
        <w:divId w:val="1901936118"/>
        <w:rPr>
          <w:rFonts w:hint="eastAsia"/>
          <w:sz w:val="30"/>
          <w:szCs w:val="30"/>
        </w:rPr>
      </w:pPr>
      <w:r>
        <w:rPr>
          <w:rFonts w:hint="eastAsia"/>
          <w:sz w:val="30"/>
          <w:szCs w:val="30"/>
        </w:rPr>
        <w:t>另提出，一、上诉人杨立平在招标文件中增设“公路工程总承包资质和公路路面专业承包资质”符合法规及文件范本要求，属正常履职行为，杨立平负责的仅是部分环节。二、上诉人杨立平并没有与陆某合伙承建阳山的工程，并非利益共同体。三、陆某送的</w:t>
      </w:r>
      <w:r>
        <w:rPr>
          <w:rFonts w:hint="eastAsia"/>
          <w:sz w:val="30"/>
          <w:szCs w:val="30"/>
        </w:rPr>
        <w:t>4.8</w:t>
      </w:r>
      <w:r>
        <w:rPr>
          <w:rFonts w:hint="eastAsia"/>
          <w:sz w:val="30"/>
          <w:szCs w:val="30"/>
        </w:rPr>
        <w:t>万元，苏某</w:t>
      </w:r>
      <w:r>
        <w:rPr>
          <w:rFonts w:hint="eastAsia"/>
          <w:sz w:val="30"/>
          <w:szCs w:val="30"/>
        </w:rPr>
        <w:t>2</w:t>
      </w:r>
      <w:r>
        <w:rPr>
          <w:rFonts w:hint="eastAsia"/>
          <w:sz w:val="30"/>
          <w:szCs w:val="30"/>
        </w:rPr>
        <w:t>送的</w:t>
      </w:r>
      <w:r>
        <w:rPr>
          <w:rFonts w:hint="eastAsia"/>
          <w:sz w:val="30"/>
          <w:szCs w:val="30"/>
        </w:rPr>
        <w:t>17</w:t>
      </w:r>
      <w:r>
        <w:rPr>
          <w:rFonts w:hint="eastAsia"/>
          <w:sz w:val="30"/>
          <w:szCs w:val="30"/>
        </w:rPr>
        <w:t>万元不应认定为受贿款。根据市纪委、市监察局</w:t>
      </w:r>
      <w:r>
        <w:rPr>
          <w:rFonts w:hint="eastAsia"/>
          <w:sz w:val="30"/>
          <w:szCs w:val="30"/>
        </w:rPr>
        <w:t>[2017]29</w:t>
      </w:r>
      <w:r>
        <w:rPr>
          <w:rFonts w:hint="eastAsia"/>
          <w:sz w:val="30"/>
          <w:szCs w:val="30"/>
        </w:rPr>
        <w:t>号文结论，陆某</w:t>
      </w:r>
      <w:r>
        <w:rPr>
          <w:rFonts w:hint="eastAsia"/>
          <w:sz w:val="30"/>
          <w:szCs w:val="30"/>
        </w:rPr>
        <w:t>4.8</w:t>
      </w:r>
      <w:r>
        <w:rPr>
          <w:rFonts w:hint="eastAsia"/>
          <w:sz w:val="30"/>
          <w:szCs w:val="30"/>
        </w:rPr>
        <w:t>万元、苏某</w:t>
      </w:r>
      <w:r>
        <w:rPr>
          <w:rFonts w:hint="eastAsia"/>
          <w:sz w:val="30"/>
          <w:szCs w:val="30"/>
        </w:rPr>
        <w:t>21</w:t>
      </w:r>
      <w:r>
        <w:rPr>
          <w:rFonts w:hint="eastAsia"/>
          <w:sz w:val="30"/>
          <w:szCs w:val="30"/>
        </w:rPr>
        <w:t>万元定性为违纪或违规金额，不是违法金额。</w:t>
      </w:r>
    </w:p>
    <w:p w14:paraId="0C65694D" w14:textId="77777777" w:rsidR="00512390" w:rsidRDefault="00512390">
      <w:pPr>
        <w:spacing w:line="500" w:lineRule="atLeast"/>
        <w:ind w:firstLine="600"/>
        <w:divId w:val="409425853"/>
        <w:rPr>
          <w:rFonts w:hint="eastAsia"/>
          <w:sz w:val="30"/>
          <w:szCs w:val="30"/>
        </w:rPr>
      </w:pPr>
      <w:r>
        <w:rPr>
          <w:rFonts w:hint="eastAsia"/>
          <w:sz w:val="30"/>
          <w:szCs w:val="30"/>
        </w:rPr>
        <w:t>经二审审理查明的事实及定案证据与原审一致。二审经全面审查，对一审判决所列证据予以采信，对一审判决认定的事实予以确认。</w:t>
      </w:r>
    </w:p>
    <w:p w14:paraId="298573B0" w14:textId="77777777" w:rsidR="00512390" w:rsidRDefault="00512390">
      <w:pPr>
        <w:spacing w:line="500" w:lineRule="atLeast"/>
        <w:ind w:firstLine="600"/>
        <w:divId w:val="148139020"/>
        <w:rPr>
          <w:rFonts w:hint="eastAsia"/>
          <w:sz w:val="30"/>
          <w:szCs w:val="30"/>
        </w:rPr>
      </w:pPr>
      <w:r>
        <w:rPr>
          <w:rFonts w:hint="eastAsia"/>
          <w:sz w:val="30"/>
          <w:szCs w:val="30"/>
        </w:rPr>
        <w:t>另查明，上诉人杨立平的家属在二审期间代其退出赃款人民币</w:t>
      </w:r>
      <w:r>
        <w:rPr>
          <w:rFonts w:hint="eastAsia"/>
          <w:sz w:val="30"/>
          <w:szCs w:val="30"/>
        </w:rPr>
        <w:t>37.8</w:t>
      </w:r>
      <w:r>
        <w:rPr>
          <w:rFonts w:hint="eastAsia"/>
          <w:sz w:val="30"/>
          <w:szCs w:val="30"/>
        </w:rPr>
        <w:t>万元。</w:t>
      </w:r>
    </w:p>
    <w:p w14:paraId="7FB3E0B2" w14:textId="77777777" w:rsidR="00512390" w:rsidRDefault="00512390">
      <w:pPr>
        <w:spacing w:line="500" w:lineRule="atLeast"/>
        <w:ind w:firstLine="600"/>
        <w:divId w:val="1053625803"/>
        <w:rPr>
          <w:rFonts w:hint="eastAsia"/>
          <w:sz w:val="30"/>
          <w:szCs w:val="30"/>
        </w:rPr>
      </w:pPr>
      <w:r>
        <w:rPr>
          <w:rFonts w:hint="eastAsia"/>
          <w:sz w:val="30"/>
          <w:szCs w:val="30"/>
        </w:rPr>
        <w:t>对于上诉人杨立平提出的上诉理由及其辩护人提出的辩护意见，本院评析如下：</w:t>
      </w:r>
    </w:p>
    <w:p w14:paraId="32BFFF58" w14:textId="77777777" w:rsidR="00512390" w:rsidRDefault="00512390">
      <w:pPr>
        <w:spacing w:line="500" w:lineRule="atLeast"/>
        <w:ind w:firstLine="600"/>
        <w:divId w:val="962423391"/>
        <w:rPr>
          <w:rFonts w:hint="eastAsia"/>
          <w:sz w:val="30"/>
          <w:szCs w:val="30"/>
        </w:rPr>
      </w:pPr>
      <w:r>
        <w:rPr>
          <w:rFonts w:hint="eastAsia"/>
          <w:sz w:val="30"/>
          <w:szCs w:val="30"/>
        </w:rPr>
        <w:t>（一）关于上诉人杨立平提出证人范某</w:t>
      </w:r>
      <w:r>
        <w:rPr>
          <w:rFonts w:hint="eastAsia"/>
          <w:sz w:val="30"/>
          <w:szCs w:val="30"/>
        </w:rPr>
        <w:t>1</w:t>
      </w:r>
      <w:r>
        <w:rPr>
          <w:rFonts w:hint="eastAsia"/>
          <w:sz w:val="30"/>
          <w:szCs w:val="30"/>
        </w:rPr>
        <w:t>、范某</w:t>
      </w:r>
      <w:r>
        <w:rPr>
          <w:rFonts w:hint="eastAsia"/>
          <w:sz w:val="30"/>
          <w:szCs w:val="30"/>
        </w:rPr>
        <w:t>2</w:t>
      </w:r>
      <w:r>
        <w:rPr>
          <w:rFonts w:hint="eastAsia"/>
          <w:sz w:val="30"/>
          <w:szCs w:val="30"/>
        </w:rPr>
        <w:t>支付的</w:t>
      </w:r>
      <w:r>
        <w:rPr>
          <w:rFonts w:hint="eastAsia"/>
          <w:sz w:val="30"/>
          <w:szCs w:val="30"/>
        </w:rPr>
        <w:t>48</w:t>
      </w:r>
      <w:r>
        <w:rPr>
          <w:rFonts w:hint="eastAsia"/>
          <w:sz w:val="30"/>
          <w:szCs w:val="30"/>
        </w:rPr>
        <w:t>万元不构成受贿罪的上诉理由。经查，根据上诉人杨立平、同案人陆某的供述及证人范某</w:t>
      </w:r>
      <w:r>
        <w:rPr>
          <w:rFonts w:hint="eastAsia"/>
          <w:sz w:val="30"/>
          <w:szCs w:val="30"/>
        </w:rPr>
        <w:t>1</w:t>
      </w:r>
      <w:r>
        <w:rPr>
          <w:rFonts w:hint="eastAsia"/>
          <w:sz w:val="30"/>
          <w:szCs w:val="30"/>
        </w:rPr>
        <w:t>、范某</w:t>
      </w:r>
      <w:r>
        <w:rPr>
          <w:rFonts w:hint="eastAsia"/>
          <w:sz w:val="30"/>
          <w:szCs w:val="30"/>
        </w:rPr>
        <w:t>2</w:t>
      </w:r>
      <w:r>
        <w:rPr>
          <w:rFonts w:hint="eastAsia"/>
          <w:sz w:val="30"/>
          <w:szCs w:val="30"/>
        </w:rPr>
        <w:t>的证言，杨立平介绍范某</w:t>
      </w:r>
      <w:r>
        <w:rPr>
          <w:rFonts w:hint="eastAsia"/>
          <w:sz w:val="30"/>
          <w:szCs w:val="30"/>
        </w:rPr>
        <w:t>1</w:t>
      </w:r>
      <w:r>
        <w:rPr>
          <w:rFonts w:hint="eastAsia"/>
          <w:sz w:val="30"/>
          <w:szCs w:val="30"/>
        </w:rPr>
        <w:t>、范某</w:t>
      </w:r>
      <w:r>
        <w:rPr>
          <w:rFonts w:hint="eastAsia"/>
          <w:sz w:val="30"/>
          <w:szCs w:val="30"/>
        </w:rPr>
        <w:t>2</w:t>
      </w:r>
      <w:r>
        <w:rPr>
          <w:rFonts w:hint="eastAsia"/>
          <w:sz w:val="30"/>
          <w:szCs w:val="30"/>
        </w:rPr>
        <w:t>挂靠陆某负责的山西诚信市政建设有限公司投标涉案的工程，期间，杨立平利用职权按陆某的要求在招投标文件中设立相应的条件帮助范某</w:t>
      </w:r>
      <w:r>
        <w:rPr>
          <w:rFonts w:hint="eastAsia"/>
          <w:sz w:val="30"/>
          <w:szCs w:val="30"/>
        </w:rPr>
        <w:t>1</w:t>
      </w:r>
      <w:r>
        <w:rPr>
          <w:rFonts w:hint="eastAsia"/>
          <w:sz w:val="30"/>
          <w:szCs w:val="30"/>
        </w:rPr>
        <w:t>、范某</w:t>
      </w:r>
      <w:r>
        <w:rPr>
          <w:rFonts w:hint="eastAsia"/>
          <w:sz w:val="30"/>
          <w:szCs w:val="30"/>
        </w:rPr>
        <w:t>2</w:t>
      </w:r>
      <w:r>
        <w:rPr>
          <w:rFonts w:hint="eastAsia"/>
          <w:sz w:val="30"/>
          <w:szCs w:val="30"/>
        </w:rPr>
        <w:t>的山西诚信市政建设有限公司取得了涉案的工程，由陆某收取了范某</w:t>
      </w:r>
      <w:r>
        <w:rPr>
          <w:rFonts w:hint="eastAsia"/>
          <w:sz w:val="30"/>
          <w:szCs w:val="30"/>
        </w:rPr>
        <w:t>1</w:t>
      </w:r>
      <w:r>
        <w:rPr>
          <w:rFonts w:hint="eastAsia"/>
          <w:sz w:val="30"/>
          <w:szCs w:val="30"/>
        </w:rPr>
        <w:t>、范某</w:t>
      </w:r>
      <w:r>
        <w:rPr>
          <w:rFonts w:hint="eastAsia"/>
          <w:sz w:val="30"/>
          <w:szCs w:val="30"/>
        </w:rPr>
        <w:t>2</w:t>
      </w:r>
      <w:r>
        <w:rPr>
          <w:rFonts w:hint="eastAsia"/>
          <w:sz w:val="30"/>
          <w:szCs w:val="30"/>
        </w:rPr>
        <w:t>支付的</w:t>
      </w:r>
      <w:r>
        <w:rPr>
          <w:rFonts w:hint="eastAsia"/>
          <w:sz w:val="30"/>
          <w:szCs w:val="30"/>
        </w:rPr>
        <w:t>48</w:t>
      </w:r>
      <w:r>
        <w:rPr>
          <w:rFonts w:hint="eastAsia"/>
          <w:sz w:val="30"/>
          <w:szCs w:val="30"/>
        </w:rPr>
        <w:t>万元。可见，上诉人杨立平作为国家工作人员，利用职务的便利为证人范某</w:t>
      </w:r>
      <w:r>
        <w:rPr>
          <w:rFonts w:hint="eastAsia"/>
          <w:sz w:val="30"/>
          <w:szCs w:val="30"/>
        </w:rPr>
        <w:t>1</w:t>
      </w:r>
      <w:r>
        <w:rPr>
          <w:rFonts w:hint="eastAsia"/>
          <w:sz w:val="30"/>
          <w:szCs w:val="30"/>
        </w:rPr>
        <w:t>、范某</w:t>
      </w:r>
      <w:r>
        <w:rPr>
          <w:rFonts w:hint="eastAsia"/>
          <w:sz w:val="30"/>
          <w:szCs w:val="30"/>
        </w:rPr>
        <w:t>2</w:t>
      </w:r>
      <w:r>
        <w:rPr>
          <w:rFonts w:hint="eastAsia"/>
          <w:sz w:val="30"/>
          <w:szCs w:val="30"/>
        </w:rPr>
        <w:t>取得涉案的工程，并伙同同案人陆某收受范某</w:t>
      </w:r>
      <w:r>
        <w:rPr>
          <w:rFonts w:hint="eastAsia"/>
          <w:sz w:val="30"/>
          <w:szCs w:val="30"/>
        </w:rPr>
        <w:t>1</w:t>
      </w:r>
      <w:r>
        <w:rPr>
          <w:rFonts w:hint="eastAsia"/>
          <w:sz w:val="30"/>
          <w:szCs w:val="30"/>
        </w:rPr>
        <w:t>、范某</w:t>
      </w:r>
      <w:r>
        <w:rPr>
          <w:rFonts w:hint="eastAsia"/>
          <w:sz w:val="30"/>
          <w:szCs w:val="30"/>
        </w:rPr>
        <w:t>2</w:t>
      </w:r>
      <w:r>
        <w:rPr>
          <w:rFonts w:hint="eastAsia"/>
          <w:sz w:val="30"/>
          <w:szCs w:val="30"/>
        </w:rPr>
        <w:t>的</w:t>
      </w:r>
      <w:r>
        <w:rPr>
          <w:rFonts w:hint="eastAsia"/>
          <w:sz w:val="30"/>
          <w:szCs w:val="30"/>
        </w:rPr>
        <w:t>48</w:t>
      </w:r>
      <w:r>
        <w:rPr>
          <w:rFonts w:hint="eastAsia"/>
          <w:sz w:val="30"/>
          <w:szCs w:val="30"/>
        </w:rPr>
        <w:t>万元，其行为已经构成了受贿罪，且是共同犯罪。故上诉人杨立平提出原判认定收受范某</w:t>
      </w:r>
      <w:r>
        <w:rPr>
          <w:rFonts w:hint="eastAsia"/>
          <w:sz w:val="30"/>
          <w:szCs w:val="30"/>
        </w:rPr>
        <w:t>1</w:t>
      </w:r>
      <w:r>
        <w:rPr>
          <w:rFonts w:hint="eastAsia"/>
          <w:sz w:val="30"/>
          <w:szCs w:val="30"/>
        </w:rPr>
        <w:t>、范某</w:t>
      </w:r>
      <w:r>
        <w:rPr>
          <w:rFonts w:hint="eastAsia"/>
          <w:sz w:val="30"/>
          <w:szCs w:val="30"/>
        </w:rPr>
        <w:t>248</w:t>
      </w:r>
      <w:r>
        <w:rPr>
          <w:rFonts w:hint="eastAsia"/>
          <w:sz w:val="30"/>
          <w:szCs w:val="30"/>
        </w:rPr>
        <w:t>万元定性为受贿是错误的上诉理由理据不足，本院不予采纳。</w:t>
      </w:r>
    </w:p>
    <w:p w14:paraId="0AB399C8" w14:textId="77777777" w:rsidR="00512390" w:rsidRDefault="00512390">
      <w:pPr>
        <w:spacing w:line="500" w:lineRule="atLeast"/>
        <w:ind w:firstLine="600"/>
        <w:divId w:val="2009940945"/>
        <w:rPr>
          <w:rFonts w:hint="eastAsia"/>
          <w:sz w:val="30"/>
          <w:szCs w:val="30"/>
        </w:rPr>
      </w:pPr>
      <w:r>
        <w:rPr>
          <w:rFonts w:hint="eastAsia"/>
          <w:sz w:val="30"/>
          <w:szCs w:val="30"/>
        </w:rPr>
        <w:t>（二）关于上诉人杨立平是否应对该</w:t>
      </w:r>
      <w:r>
        <w:rPr>
          <w:rFonts w:hint="eastAsia"/>
          <w:sz w:val="30"/>
          <w:szCs w:val="30"/>
        </w:rPr>
        <w:t>48</w:t>
      </w:r>
      <w:r>
        <w:rPr>
          <w:rFonts w:hint="eastAsia"/>
          <w:sz w:val="30"/>
          <w:szCs w:val="30"/>
        </w:rPr>
        <w:t>万元承担责任。经查，虽然该</w:t>
      </w:r>
      <w:r>
        <w:rPr>
          <w:rFonts w:hint="eastAsia"/>
          <w:sz w:val="30"/>
          <w:szCs w:val="30"/>
        </w:rPr>
        <w:t>48</w:t>
      </w:r>
      <w:r>
        <w:rPr>
          <w:rFonts w:hint="eastAsia"/>
          <w:sz w:val="30"/>
          <w:szCs w:val="30"/>
        </w:rPr>
        <w:t>万元由同案人陆某收取，但上诉人杨立平与同案人陆某构成受贿罪的共同犯罪，杨立平仍应对该</w:t>
      </w:r>
      <w:r>
        <w:rPr>
          <w:rFonts w:hint="eastAsia"/>
          <w:sz w:val="30"/>
          <w:szCs w:val="30"/>
        </w:rPr>
        <w:t>48</w:t>
      </w:r>
      <w:r>
        <w:rPr>
          <w:rFonts w:hint="eastAsia"/>
          <w:sz w:val="30"/>
          <w:szCs w:val="30"/>
        </w:rPr>
        <w:t>万元受贿款承担责任，并应予以追缴。鉴于上诉人杨立平在二审期间已退出全部受贿款，故不再重复追缴。</w:t>
      </w:r>
    </w:p>
    <w:p w14:paraId="271F33B9" w14:textId="77777777" w:rsidR="00512390" w:rsidRDefault="00512390">
      <w:pPr>
        <w:spacing w:line="500" w:lineRule="atLeast"/>
        <w:ind w:firstLine="600"/>
        <w:divId w:val="1404527685"/>
        <w:rPr>
          <w:rFonts w:hint="eastAsia"/>
          <w:sz w:val="30"/>
          <w:szCs w:val="30"/>
        </w:rPr>
      </w:pPr>
      <w:r>
        <w:rPr>
          <w:rFonts w:hint="eastAsia"/>
          <w:sz w:val="30"/>
          <w:szCs w:val="30"/>
        </w:rPr>
        <w:t>（三）关于上诉人杨立平是否有自首、立功的情节。首先，根据上诉人杨立平的到案经过及说明显示，杨立平没有自动投案，且侦查机关已经掌握杨立平收受多位承建商贿赂的事实，根据最高人民法院、最高人民检察院《关于办理职务犯罪案件认定自首、立功等量刑情节若干问题的意见》规定“没有自动投案，在办案机关调查谈话、讯问、采取调查措施或者强制措施期间，犯罪分子如实交代办案机关掌握的线索所针对的事实的，不能认定为自首”。其次，侦查机关出具情况说明证明没有收到上诉人杨立平本人关于检举他人的违法举报材料，没有立功的事实存在。故上诉人杨立平提出有自首、立功情节的上诉理由理据不足，本院不予采纳。</w:t>
      </w:r>
    </w:p>
    <w:p w14:paraId="730FFE2C" w14:textId="77777777" w:rsidR="00512390" w:rsidRDefault="00512390">
      <w:pPr>
        <w:spacing w:line="500" w:lineRule="atLeast"/>
        <w:ind w:firstLine="600"/>
        <w:divId w:val="1118447311"/>
        <w:rPr>
          <w:rFonts w:hint="eastAsia"/>
          <w:sz w:val="30"/>
          <w:szCs w:val="30"/>
        </w:rPr>
      </w:pPr>
      <w:r>
        <w:rPr>
          <w:rFonts w:hint="eastAsia"/>
          <w:sz w:val="30"/>
          <w:szCs w:val="30"/>
        </w:rPr>
        <w:t>（四）关于上诉人杨立平的辩护人提出在招标文件中增设“公路工程总承包资质和公路路面专业承包资质”符合法规及文件范本要求，属正常履职行为，杨立平负责的仅是部分环节的辩护意见。经查，根据上诉人杨立平及同案人陆某的供述，杨立平应陆某的要求利用职权在招标文件上加上上述的条件，其目的是为范某</w:t>
      </w:r>
      <w:r>
        <w:rPr>
          <w:rFonts w:hint="eastAsia"/>
          <w:sz w:val="30"/>
          <w:szCs w:val="30"/>
        </w:rPr>
        <w:t>1</w:t>
      </w:r>
      <w:r>
        <w:rPr>
          <w:rFonts w:hint="eastAsia"/>
          <w:sz w:val="30"/>
          <w:szCs w:val="30"/>
        </w:rPr>
        <w:t>、范某</w:t>
      </w:r>
      <w:r>
        <w:rPr>
          <w:rFonts w:hint="eastAsia"/>
          <w:sz w:val="30"/>
          <w:szCs w:val="30"/>
        </w:rPr>
        <w:t>2</w:t>
      </w:r>
      <w:r>
        <w:rPr>
          <w:rFonts w:hint="eastAsia"/>
          <w:sz w:val="30"/>
          <w:szCs w:val="30"/>
        </w:rPr>
        <w:t>的山西诚信市政建设有限公司在招投标的过程中顺利中标，故辩护人提出的该项辩护意见理据不足，本院不予采纳。</w:t>
      </w:r>
    </w:p>
    <w:p w14:paraId="4796C024" w14:textId="77777777" w:rsidR="00512390" w:rsidRDefault="00512390">
      <w:pPr>
        <w:spacing w:line="500" w:lineRule="atLeast"/>
        <w:ind w:firstLine="600"/>
        <w:divId w:val="1729262560"/>
        <w:rPr>
          <w:rFonts w:hint="eastAsia"/>
          <w:sz w:val="30"/>
          <w:szCs w:val="30"/>
        </w:rPr>
      </w:pPr>
      <w:r>
        <w:rPr>
          <w:rFonts w:hint="eastAsia"/>
          <w:sz w:val="30"/>
          <w:szCs w:val="30"/>
        </w:rPr>
        <w:t>（五）关于上诉人杨立平的辩护人提出陆某送的</w:t>
      </w:r>
      <w:r>
        <w:rPr>
          <w:rFonts w:hint="eastAsia"/>
          <w:sz w:val="30"/>
          <w:szCs w:val="30"/>
        </w:rPr>
        <w:t>4.8</w:t>
      </w:r>
      <w:r>
        <w:rPr>
          <w:rFonts w:hint="eastAsia"/>
          <w:sz w:val="30"/>
          <w:szCs w:val="30"/>
        </w:rPr>
        <w:t>万元，苏某</w:t>
      </w:r>
      <w:r>
        <w:rPr>
          <w:rFonts w:hint="eastAsia"/>
          <w:sz w:val="30"/>
          <w:szCs w:val="30"/>
        </w:rPr>
        <w:t>2</w:t>
      </w:r>
      <w:r>
        <w:rPr>
          <w:rFonts w:hint="eastAsia"/>
          <w:sz w:val="30"/>
          <w:szCs w:val="30"/>
        </w:rPr>
        <w:t>送的</w:t>
      </w:r>
      <w:r>
        <w:rPr>
          <w:rFonts w:hint="eastAsia"/>
          <w:sz w:val="30"/>
          <w:szCs w:val="30"/>
        </w:rPr>
        <w:t>17</w:t>
      </w:r>
      <w:r>
        <w:rPr>
          <w:rFonts w:hint="eastAsia"/>
          <w:sz w:val="30"/>
          <w:szCs w:val="30"/>
        </w:rPr>
        <w:t>万元不应认定为受贿款的辩护意见。经查，根据上诉人杨立平及同案人陆某的供述，以及证人苏某</w:t>
      </w:r>
      <w:r>
        <w:rPr>
          <w:rFonts w:hint="eastAsia"/>
          <w:sz w:val="30"/>
          <w:szCs w:val="30"/>
        </w:rPr>
        <w:t>2</w:t>
      </w:r>
      <w:r>
        <w:rPr>
          <w:rFonts w:hint="eastAsia"/>
          <w:sz w:val="30"/>
          <w:szCs w:val="30"/>
        </w:rPr>
        <w:t>的证言相互印证，杨立平受托后利用职权帮助苏某</w:t>
      </w:r>
      <w:r>
        <w:rPr>
          <w:rFonts w:hint="eastAsia"/>
          <w:sz w:val="30"/>
          <w:szCs w:val="30"/>
        </w:rPr>
        <w:t>2</w:t>
      </w:r>
      <w:r>
        <w:rPr>
          <w:rFonts w:hint="eastAsia"/>
          <w:sz w:val="30"/>
          <w:szCs w:val="30"/>
        </w:rPr>
        <w:t>及陆某取得涉案的工程后，苏某</w:t>
      </w:r>
      <w:r>
        <w:rPr>
          <w:rFonts w:hint="eastAsia"/>
          <w:sz w:val="30"/>
          <w:szCs w:val="30"/>
        </w:rPr>
        <w:t>2</w:t>
      </w:r>
      <w:r>
        <w:rPr>
          <w:rFonts w:hint="eastAsia"/>
          <w:sz w:val="30"/>
          <w:szCs w:val="30"/>
        </w:rPr>
        <w:t>、陆某为感谢杨立平为其取得工程及维持与杨立平之间的关系分别多次送钱给杨立平，鉴于杨立平利用职权为苏某</w:t>
      </w:r>
      <w:r>
        <w:rPr>
          <w:rFonts w:hint="eastAsia"/>
          <w:sz w:val="30"/>
          <w:szCs w:val="30"/>
        </w:rPr>
        <w:t>2</w:t>
      </w:r>
      <w:r>
        <w:rPr>
          <w:rFonts w:hint="eastAsia"/>
          <w:sz w:val="30"/>
          <w:szCs w:val="30"/>
        </w:rPr>
        <w:t>、陆某谋取利益，事后非法收受苏某</w:t>
      </w:r>
      <w:r>
        <w:rPr>
          <w:rFonts w:hint="eastAsia"/>
          <w:sz w:val="30"/>
          <w:szCs w:val="30"/>
        </w:rPr>
        <w:t>217</w:t>
      </w:r>
      <w:r>
        <w:rPr>
          <w:rFonts w:hint="eastAsia"/>
          <w:sz w:val="30"/>
          <w:szCs w:val="30"/>
        </w:rPr>
        <w:t>万元及陆某的</w:t>
      </w:r>
      <w:r>
        <w:rPr>
          <w:rFonts w:hint="eastAsia"/>
          <w:sz w:val="30"/>
          <w:szCs w:val="30"/>
        </w:rPr>
        <w:t>4.8</w:t>
      </w:r>
      <w:r>
        <w:rPr>
          <w:rFonts w:hint="eastAsia"/>
          <w:sz w:val="30"/>
          <w:szCs w:val="30"/>
        </w:rPr>
        <w:t>万元，其行为符合受贿罪的构成，上述款项应认定为受贿的数额。故上诉人杨立平的辩护人提出的该项辩护意见理据不足，本院不予采纳。</w:t>
      </w:r>
    </w:p>
    <w:p w14:paraId="7D55FD1E" w14:textId="77777777" w:rsidR="00512390" w:rsidRDefault="00512390">
      <w:pPr>
        <w:spacing w:line="500" w:lineRule="atLeast"/>
        <w:ind w:firstLine="600"/>
        <w:divId w:val="159011127"/>
        <w:rPr>
          <w:rFonts w:hint="eastAsia"/>
          <w:sz w:val="30"/>
          <w:szCs w:val="30"/>
        </w:rPr>
      </w:pPr>
      <w:r>
        <w:rPr>
          <w:rFonts w:hint="eastAsia"/>
          <w:sz w:val="30"/>
          <w:szCs w:val="30"/>
        </w:rPr>
        <w:t>（六）关于上诉人杨立平提出自愿认罪，如实供述自己的犯罪事实，主动退赃</w:t>
      </w:r>
      <w:r>
        <w:rPr>
          <w:rFonts w:hint="eastAsia"/>
          <w:sz w:val="30"/>
          <w:szCs w:val="30"/>
        </w:rPr>
        <w:t>70</w:t>
      </w:r>
      <w:r>
        <w:rPr>
          <w:rFonts w:hint="eastAsia"/>
          <w:sz w:val="30"/>
          <w:szCs w:val="30"/>
        </w:rPr>
        <w:t>万元，有悔罪表现的上诉理由，经查属实，鉴于原判在量刑时已考虑上述情节，故本院在此不再重复从轻及酌情从轻处罚。</w:t>
      </w:r>
    </w:p>
    <w:p w14:paraId="66DC5225" w14:textId="77777777" w:rsidR="00512390" w:rsidRDefault="00512390">
      <w:pPr>
        <w:spacing w:line="500" w:lineRule="atLeast"/>
        <w:ind w:firstLine="600"/>
        <w:divId w:val="1517231345"/>
        <w:rPr>
          <w:rFonts w:hint="eastAsia"/>
          <w:sz w:val="30"/>
          <w:szCs w:val="30"/>
        </w:rPr>
      </w:pPr>
      <w:r>
        <w:rPr>
          <w:rFonts w:hint="eastAsia"/>
          <w:sz w:val="30"/>
          <w:szCs w:val="30"/>
        </w:rPr>
        <w:t>本院认为，上诉人杨立平身为国家工作人员，利用其职权的便利条件，多次收受他人财物，为他人谋取利益，数额巨大，其行为已构成受贿罪。上诉人杨立平在二审期间退清赃款，确有认罪、悔罪表现，可对其酌情从轻处罚。综上，原判认定事实清楚，适用法律正确，定罪准确，鉴于上诉人杨立平二审时退清赃款，结合杨立平的犯罪情节、认罪态度及悔罪表现等，本院对其重新量刑。依照《中华人民共和国刑法》第三百八十五条第一款、第三百八十六条、第三百八十三条、第六十七条第三款、第六十四条，《最高人民法院、最高人民检察</w:t>
      </w:r>
      <w:r>
        <w:rPr>
          <w:rFonts w:hint="eastAsia"/>
          <w:sz w:val="30"/>
          <w:szCs w:val="30"/>
        </w:rPr>
        <w:t>院</w:t>
      </w:r>
      <w:r>
        <w:rPr>
          <w:rFonts w:hint="eastAsia"/>
          <w:sz w:val="30"/>
          <w:szCs w:val="30"/>
        </w:rPr>
        <w:t>》第二条第一款、第十九条第一款，《中华人民共和国刑事诉讼法》第二百二十五条第一款第（二）项之规定，判决如下：</w:t>
      </w:r>
    </w:p>
    <w:p w14:paraId="2D484529" w14:textId="77777777" w:rsidR="00512390" w:rsidRDefault="00512390">
      <w:pPr>
        <w:spacing w:line="500" w:lineRule="atLeast"/>
        <w:ind w:firstLine="600"/>
        <w:divId w:val="1568226703"/>
        <w:rPr>
          <w:rFonts w:hint="eastAsia"/>
          <w:sz w:val="30"/>
          <w:szCs w:val="30"/>
        </w:rPr>
      </w:pPr>
      <w:r>
        <w:rPr>
          <w:rFonts w:hint="eastAsia"/>
          <w:sz w:val="30"/>
          <w:szCs w:val="30"/>
        </w:rPr>
        <w:t>一、维持清远市清新区人民法院（</w:t>
      </w:r>
      <w:r>
        <w:rPr>
          <w:rFonts w:hint="eastAsia"/>
          <w:sz w:val="30"/>
          <w:szCs w:val="30"/>
        </w:rPr>
        <w:t>2018</w:t>
      </w:r>
      <w:r>
        <w:rPr>
          <w:rFonts w:hint="eastAsia"/>
          <w:sz w:val="30"/>
          <w:szCs w:val="30"/>
        </w:rPr>
        <w:t>）粤</w:t>
      </w:r>
      <w:r>
        <w:rPr>
          <w:rFonts w:hint="eastAsia"/>
          <w:sz w:val="30"/>
          <w:szCs w:val="30"/>
        </w:rPr>
        <w:t>1803</w:t>
      </w:r>
      <w:r>
        <w:rPr>
          <w:rFonts w:hint="eastAsia"/>
          <w:sz w:val="30"/>
          <w:szCs w:val="30"/>
        </w:rPr>
        <w:t>刑初</w:t>
      </w:r>
      <w:r>
        <w:rPr>
          <w:rFonts w:hint="eastAsia"/>
          <w:sz w:val="30"/>
          <w:szCs w:val="30"/>
        </w:rPr>
        <w:t>60</w:t>
      </w:r>
      <w:r>
        <w:rPr>
          <w:rFonts w:hint="eastAsia"/>
          <w:sz w:val="30"/>
          <w:szCs w:val="30"/>
        </w:rPr>
        <w:t>号刑事判决第一项中对上诉人杨立平犯受贿罪的定罪及罚金刑。</w:t>
      </w:r>
    </w:p>
    <w:p w14:paraId="48920911" w14:textId="77777777" w:rsidR="00512390" w:rsidRDefault="00512390">
      <w:pPr>
        <w:spacing w:line="500" w:lineRule="atLeast"/>
        <w:ind w:firstLine="600"/>
        <w:divId w:val="793796368"/>
        <w:rPr>
          <w:rFonts w:hint="eastAsia"/>
          <w:sz w:val="30"/>
          <w:szCs w:val="30"/>
        </w:rPr>
      </w:pPr>
      <w:r>
        <w:rPr>
          <w:rFonts w:hint="eastAsia"/>
          <w:sz w:val="30"/>
          <w:szCs w:val="30"/>
        </w:rPr>
        <w:t>二、撤销清远市清新区人民法院（</w:t>
      </w:r>
      <w:r>
        <w:rPr>
          <w:rFonts w:hint="eastAsia"/>
          <w:sz w:val="30"/>
          <w:szCs w:val="30"/>
        </w:rPr>
        <w:t>2018</w:t>
      </w:r>
      <w:r>
        <w:rPr>
          <w:rFonts w:hint="eastAsia"/>
          <w:sz w:val="30"/>
          <w:szCs w:val="30"/>
        </w:rPr>
        <w:t>）粤</w:t>
      </w:r>
      <w:r>
        <w:rPr>
          <w:rFonts w:hint="eastAsia"/>
          <w:sz w:val="30"/>
          <w:szCs w:val="30"/>
        </w:rPr>
        <w:t>1803</w:t>
      </w:r>
      <w:r>
        <w:rPr>
          <w:rFonts w:hint="eastAsia"/>
          <w:sz w:val="30"/>
          <w:szCs w:val="30"/>
        </w:rPr>
        <w:t>刑初</w:t>
      </w:r>
      <w:r>
        <w:rPr>
          <w:rFonts w:hint="eastAsia"/>
          <w:sz w:val="30"/>
          <w:szCs w:val="30"/>
        </w:rPr>
        <w:t>60</w:t>
      </w:r>
      <w:r>
        <w:rPr>
          <w:rFonts w:hint="eastAsia"/>
          <w:sz w:val="30"/>
          <w:szCs w:val="30"/>
        </w:rPr>
        <w:t>号刑事判决第一项中对上诉人杨立平犯受贿罪的量刑部分及第二、三项。</w:t>
      </w:r>
    </w:p>
    <w:p w14:paraId="25729C7B" w14:textId="77777777" w:rsidR="00512390" w:rsidRDefault="00512390">
      <w:pPr>
        <w:spacing w:line="500" w:lineRule="atLeast"/>
        <w:ind w:firstLine="600"/>
        <w:divId w:val="312834383"/>
        <w:rPr>
          <w:rFonts w:hint="eastAsia"/>
          <w:sz w:val="30"/>
          <w:szCs w:val="30"/>
        </w:rPr>
      </w:pPr>
      <w:r>
        <w:rPr>
          <w:rFonts w:hint="eastAsia"/>
          <w:sz w:val="30"/>
          <w:szCs w:val="30"/>
        </w:rPr>
        <w:t>三、上诉人杨立平犯受贿罪，判处有期徒刑三年六个月，并处罚金人民币四十一万元。</w:t>
      </w:r>
    </w:p>
    <w:p w14:paraId="38E9E337" w14:textId="77777777" w:rsidR="00512390" w:rsidRDefault="00512390">
      <w:pPr>
        <w:spacing w:line="500" w:lineRule="atLeast"/>
        <w:ind w:firstLine="600"/>
        <w:divId w:val="213406070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日止。罚金限于本判决发生法律效力之日起十日内缴纳）</w:t>
      </w:r>
    </w:p>
    <w:p w14:paraId="7FBE8839" w14:textId="77777777" w:rsidR="00512390" w:rsidRDefault="00512390">
      <w:pPr>
        <w:spacing w:line="500" w:lineRule="atLeast"/>
        <w:ind w:firstLine="600"/>
        <w:divId w:val="175197353"/>
        <w:rPr>
          <w:rFonts w:hint="eastAsia"/>
          <w:sz w:val="30"/>
          <w:szCs w:val="30"/>
        </w:rPr>
      </w:pPr>
      <w:r>
        <w:rPr>
          <w:rFonts w:hint="eastAsia"/>
          <w:sz w:val="30"/>
          <w:szCs w:val="30"/>
        </w:rPr>
        <w:t>四、上诉人杨立平上缴违法所得款人民币一百零七万八千元，予以没收，上缴国库。</w:t>
      </w:r>
    </w:p>
    <w:p w14:paraId="4B7CEB57" w14:textId="77777777" w:rsidR="00512390" w:rsidRDefault="00512390">
      <w:pPr>
        <w:spacing w:line="500" w:lineRule="atLeast"/>
        <w:ind w:firstLine="600"/>
        <w:divId w:val="73824329"/>
        <w:rPr>
          <w:rFonts w:hint="eastAsia"/>
          <w:sz w:val="30"/>
          <w:szCs w:val="30"/>
        </w:rPr>
      </w:pPr>
      <w:r>
        <w:rPr>
          <w:rFonts w:hint="eastAsia"/>
          <w:sz w:val="30"/>
          <w:szCs w:val="30"/>
        </w:rPr>
        <w:t>本判决为终审判决。</w:t>
      </w:r>
    </w:p>
    <w:p w14:paraId="125D5388" w14:textId="77777777" w:rsidR="00512390" w:rsidRDefault="00512390">
      <w:pPr>
        <w:spacing w:line="500" w:lineRule="atLeast"/>
        <w:jc w:val="right"/>
        <w:divId w:val="761343756"/>
        <w:rPr>
          <w:rFonts w:hint="eastAsia"/>
          <w:sz w:val="30"/>
          <w:szCs w:val="30"/>
        </w:rPr>
      </w:pPr>
      <w:r>
        <w:rPr>
          <w:rFonts w:hint="eastAsia"/>
          <w:sz w:val="30"/>
          <w:szCs w:val="30"/>
        </w:rPr>
        <w:t>审判长　　黄德才</w:t>
      </w:r>
    </w:p>
    <w:p w14:paraId="215A439A" w14:textId="77777777" w:rsidR="00512390" w:rsidRDefault="00512390">
      <w:pPr>
        <w:spacing w:line="500" w:lineRule="atLeast"/>
        <w:jc w:val="right"/>
        <w:divId w:val="1667708908"/>
        <w:rPr>
          <w:rFonts w:hint="eastAsia"/>
          <w:sz w:val="30"/>
          <w:szCs w:val="30"/>
        </w:rPr>
      </w:pPr>
      <w:r>
        <w:rPr>
          <w:rFonts w:hint="eastAsia"/>
          <w:sz w:val="30"/>
          <w:szCs w:val="30"/>
        </w:rPr>
        <w:t>审判员　　何昭敏</w:t>
      </w:r>
    </w:p>
    <w:p w14:paraId="1EE03175" w14:textId="77777777" w:rsidR="00512390" w:rsidRDefault="00512390">
      <w:pPr>
        <w:spacing w:line="500" w:lineRule="atLeast"/>
        <w:jc w:val="right"/>
        <w:divId w:val="52704694"/>
        <w:rPr>
          <w:rFonts w:hint="eastAsia"/>
          <w:sz w:val="30"/>
          <w:szCs w:val="30"/>
        </w:rPr>
      </w:pPr>
      <w:r>
        <w:rPr>
          <w:rFonts w:hint="eastAsia"/>
          <w:sz w:val="30"/>
          <w:szCs w:val="30"/>
        </w:rPr>
        <w:t>审判员　　罗立兵</w:t>
      </w:r>
    </w:p>
    <w:p w14:paraId="19D6060F" w14:textId="77777777" w:rsidR="00512390" w:rsidRDefault="00512390">
      <w:pPr>
        <w:spacing w:line="500" w:lineRule="atLeast"/>
        <w:jc w:val="right"/>
        <w:divId w:val="717625510"/>
        <w:rPr>
          <w:rFonts w:hint="eastAsia"/>
          <w:sz w:val="30"/>
          <w:szCs w:val="30"/>
        </w:rPr>
      </w:pPr>
      <w:r>
        <w:rPr>
          <w:rFonts w:hint="eastAsia"/>
          <w:sz w:val="30"/>
          <w:szCs w:val="30"/>
        </w:rPr>
        <w:t>二〇一八年九月六日</w:t>
      </w:r>
    </w:p>
    <w:p w14:paraId="42B33BE6" w14:textId="77777777" w:rsidR="00512390" w:rsidRDefault="00512390">
      <w:pPr>
        <w:spacing w:line="500" w:lineRule="atLeast"/>
        <w:ind w:firstLine="600"/>
        <w:divId w:val="382288847"/>
        <w:rPr>
          <w:rFonts w:hint="eastAsia"/>
          <w:sz w:val="30"/>
          <w:szCs w:val="30"/>
        </w:rPr>
      </w:pPr>
      <w:r>
        <w:rPr>
          <w:rFonts w:hint="eastAsia"/>
          <w:sz w:val="30"/>
          <w:szCs w:val="30"/>
        </w:rPr>
        <w:t>法官助理黄水妹</w:t>
      </w:r>
    </w:p>
    <w:p w14:paraId="710DC736" w14:textId="77777777" w:rsidR="00512390" w:rsidRDefault="00512390">
      <w:pPr>
        <w:spacing w:line="500" w:lineRule="atLeast"/>
        <w:ind w:firstLine="600"/>
        <w:divId w:val="184289684"/>
        <w:rPr>
          <w:rFonts w:hint="eastAsia"/>
          <w:sz w:val="30"/>
          <w:szCs w:val="30"/>
        </w:rPr>
      </w:pPr>
      <w:r>
        <w:rPr>
          <w:rFonts w:hint="eastAsia"/>
          <w:sz w:val="30"/>
          <w:szCs w:val="30"/>
        </w:rPr>
        <w:t>书记员吴绍欣</w:t>
      </w:r>
    </w:p>
    <w:p w14:paraId="38A04898" w14:textId="77777777" w:rsidR="00512390" w:rsidRDefault="00512390">
      <w:pPr>
        <w:spacing w:line="500" w:lineRule="atLeast"/>
        <w:ind w:firstLine="600"/>
        <w:divId w:val="58334337"/>
        <w:rPr>
          <w:rFonts w:hint="eastAsia"/>
          <w:sz w:val="30"/>
          <w:szCs w:val="30"/>
        </w:rPr>
      </w:pPr>
      <w:r>
        <w:rPr>
          <w:rFonts w:hint="eastAsia"/>
          <w:sz w:val="30"/>
          <w:szCs w:val="30"/>
        </w:rPr>
        <w:t>附：本裁判文书所依据法律规定的具体条文：</w:t>
      </w:r>
    </w:p>
    <w:p w14:paraId="780DD14C" w14:textId="77777777" w:rsidR="00512390" w:rsidRDefault="00512390">
      <w:pPr>
        <w:spacing w:line="500" w:lineRule="atLeast"/>
        <w:ind w:firstLine="600"/>
        <w:divId w:val="331108170"/>
        <w:rPr>
          <w:rFonts w:hint="eastAsia"/>
          <w:sz w:val="30"/>
          <w:szCs w:val="30"/>
        </w:rPr>
      </w:pPr>
      <w:r>
        <w:rPr>
          <w:rFonts w:hint="eastAsia"/>
          <w:sz w:val="30"/>
          <w:szCs w:val="30"/>
        </w:rPr>
        <w:t>《中华人民共和国刑法》</w:t>
      </w:r>
    </w:p>
    <w:p w14:paraId="452347E5" w14:textId="77777777" w:rsidR="00512390" w:rsidRDefault="00512390">
      <w:pPr>
        <w:spacing w:line="500" w:lineRule="atLeast"/>
        <w:ind w:firstLine="600"/>
        <w:divId w:val="176730984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589FC9F" w14:textId="77777777" w:rsidR="00512390" w:rsidRDefault="00512390">
      <w:pPr>
        <w:spacing w:line="500" w:lineRule="atLeast"/>
        <w:ind w:firstLine="600"/>
        <w:divId w:val="329988511"/>
        <w:rPr>
          <w:rFonts w:hint="eastAsia"/>
          <w:sz w:val="30"/>
          <w:szCs w:val="30"/>
        </w:rPr>
      </w:pPr>
      <w:r>
        <w:rPr>
          <w:rFonts w:hint="eastAsia"/>
          <w:sz w:val="30"/>
          <w:szCs w:val="30"/>
        </w:rPr>
        <w:t>国家工作人员在经济往来中，违反国家规定，收受各种名义的回扣、手续费，归个人所有的，以受贿论处。</w:t>
      </w:r>
    </w:p>
    <w:p w14:paraId="49AD5732" w14:textId="77777777" w:rsidR="00512390" w:rsidRDefault="00512390">
      <w:pPr>
        <w:spacing w:line="500" w:lineRule="atLeast"/>
        <w:ind w:firstLine="600"/>
        <w:divId w:val="35358279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9F707B0" w14:textId="77777777" w:rsidR="00512390" w:rsidRDefault="00512390">
      <w:pPr>
        <w:spacing w:line="500" w:lineRule="atLeast"/>
        <w:ind w:firstLine="600"/>
        <w:divId w:val="1203008913"/>
        <w:rPr>
          <w:rFonts w:hint="eastAsia"/>
          <w:sz w:val="30"/>
          <w:szCs w:val="30"/>
        </w:rPr>
      </w:pPr>
      <w:r>
        <w:rPr>
          <w:rFonts w:hint="eastAsia"/>
          <w:sz w:val="30"/>
          <w:szCs w:val="30"/>
        </w:rPr>
        <w:t>第三百八十三条对犯贪污罪的，根据情节轻重，分别依照下列规定处罚：</w:t>
      </w:r>
    </w:p>
    <w:p w14:paraId="34EE9B58" w14:textId="77777777" w:rsidR="00512390" w:rsidRDefault="00512390">
      <w:pPr>
        <w:spacing w:line="500" w:lineRule="atLeast"/>
        <w:ind w:firstLine="600"/>
        <w:divId w:val="1444109396"/>
        <w:rPr>
          <w:rFonts w:hint="eastAsia"/>
          <w:sz w:val="30"/>
          <w:szCs w:val="30"/>
        </w:rPr>
      </w:pPr>
      <w:r>
        <w:rPr>
          <w:rFonts w:hint="eastAsia"/>
          <w:sz w:val="30"/>
          <w:szCs w:val="30"/>
        </w:rPr>
        <w:t>（一）贪污数额较大或者有其他较重情节的，处三年以下有期徒刑或者拘役，并处罚金。</w:t>
      </w:r>
    </w:p>
    <w:p w14:paraId="40CA3F7B" w14:textId="77777777" w:rsidR="00512390" w:rsidRDefault="00512390">
      <w:pPr>
        <w:spacing w:line="500" w:lineRule="atLeast"/>
        <w:ind w:firstLine="600"/>
        <w:divId w:val="543103407"/>
        <w:rPr>
          <w:rFonts w:hint="eastAsia"/>
          <w:sz w:val="30"/>
          <w:szCs w:val="30"/>
        </w:rPr>
      </w:pPr>
      <w:r>
        <w:rPr>
          <w:rFonts w:hint="eastAsia"/>
          <w:sz w:val="30"/>
          <w:szCs w:val="30"/>
        </w:rPr>
        <w:t>（二）贪污数额巨大或者有其他严重情节的，处三年以上十年以下有期徒刑，并处罚金或者没收财产。</w:t>
      </w:r>
    </w:p>
    <w:p w14:paraId="29F23A96" w14:textId="77777777" w:rsidR="00512390" w:rsidRDefault="00512390">
      <w:pPr>
        <w:spacing w:line="500" w:lineRule="atLeast"/>
        <w:ind w:firstLine="600"/>
        <w:divId w:val="141049417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CBE4B5B" w14:textId="77777777" w:rsidR="00512390" w:rsidRDefault="00512390">
      <w:pPr>
        <w:spacing w:line="500" w:lineRule="atLeast"/>
        <w:ind w:firstLine="600"/>
        <w:divId w:val="1036006366"/>
        <w:rPr>
          <w:rFonts w:hint="eastAsia"/>
          <w:sz w:val="30"/>
          <w:szCs w:val="30"/>
        </w:rPr>
      </w:pPr>
      <w:r>
        <w:rPr>
          <w:rFonts w:hint="eastAsia"/>
          <w:sz w:val="30"/>
          <w:szCs w:val="30"/>
        </w:rPr>
        <w:t>对多次贪污未经处理的，按照累计贪污数额处罚。</w:t>
      </w:r>
    </w:p>
    <w:p w14:paraId="3B5DCB1C" w14:textId="77777777" w:rsidR="00512390" w:rsidRDefault="00512390">
      <w:pPr>
        <w:spacing w:line="500" w:lineRule="atLeast"/>
        <w:ind w:firstLine="600"/>
        <w:divId w:val="140676034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845BDFA" w14:textId="77777777" w:rsidR="00512390" w:rsidRDefault="00512390">
      <w:pPr>
        <w:spacing w:line="500" w:lineRule="atLeast"/>
        <w:ind w:firstLine="600"/>
        <w:divId w:val="174699640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695DA44" w14:textId="77777777" w:rsidR="00512390" w:rsidRDefault="00512390">
      <w:pPr>
        <w:spacing w:line="500" w:lineRule="atLeast"/>
        <w:ind w:firstLine="600"/>
        <w:divId w:val="108838233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DE33040" w14:textId="77777777" w:rsidR="00512390" w:rsidRDefault="00512390">
      <w:pPr>
        <w:spacing w:line="500" w:lineRule="atLeast"/>
        <w:ind w:firstLine="600"/>
        <w:divId w:val="151375739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FBF0761" w14:textId="77777777" w:rsidR="00512390" w:rsidRDefault="00512390">
      <w:pPr>
        <w:spacing w:line="500" w:lineRule="atLeast"/>
        <w:ind w:firstLine="600"/>
        <w:divId w:val="120313590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E8ADF18" w14:textId="77777777" w:rsidR="00512390" w:rsidRDefault="00512390">
      <w:pPr>
        <w:spacing w:line="500" w:lineRule="atLeast"/>
        <w:ind w:firstLine="600"/>
        <w:divId w:val="161548194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09D60CE" w14:textId="77777777" w:rsidR="00512390" w:rsidRDefault="00512390">
      <w:pPr>
        <w:spacing w:line="500" w:lineRule="atLeast"/>
        <w:ind w:firstLine="600"/>
        <w:divId w:val="276716970"/>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w:t>
      </w:r>
    </w:p>
    <w:p w14:paraId="50978472" w14:textId="77777777" w:rsidR="00512390" w:rsidRDefault="00512390">
      <w:pPr>
        <w:spacing w:line="500" w:lineRule="atLeast"/>
        <w:ind w:firstLine="600"/>
        <w:divId w:val="163042944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5FC0D970" w14:textId="77777777" w:rsidR="00512390" w:rsidRDefault="00512390">
      <w:pPr>
        <w:spacing w:line="500" w:lineRule="atLeast"/>
        <w:ind w:firstLine="600"/>
        <w:divId w:val="125154182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0462773B" w14:textId="77777777" w:rsidR="00512390" w:rsidRDefault="00512390">
      <w:pPr>
        <w:spacing w:line="500" w:lineRule="atLeast"/>
        <w:ind w:firstLine="600"/>
        <w:divId w:val="13070951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5084C83B" w14:textId="77777777" w:rsidR="00512390" w:rsidRDefault="00512390">
      <w:pPr>
        <w:spacing w:line="500" w:lineRule="atLeast"/>
        <w:ind w:firstLine="600"/>
        <w:divId w:val="106687902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102694F" w14:textId="77777777" w:rsidR="00512390" w:rsidRDefault="00512390">
      <w:pPr>
        <w:spacing w:line="500" w:lineRule="atLeast"/>
        <w:ind w:firstLine="600"/>
        <w:divId w:val="478301090"/>
        <w:rPr>
          <w:rFonts w:hint="eastAsia"/>
          <w:sz w:val="30"/>
          <w:szCs w:val="30"/>
        </w:rPr>
      </w:pPr>
      <w:r>
        <w:rPr>
          <w:rFonts w:hint="eastAsia"/>
          <w:sz w:val="30"/>
          <w:szCs w:val="30"/>
        </w:rPr>
        <w:t>对刑法规定并处罚金的其他贪污贿赂犯罪，应当在十万元以上犯罪数额二倍以下判处罚金。</w:t>
      </w:r>
    </w:p>
    <w:p w14:paraId="248EC86E" w14:textId="77777777" w:rsidR="00512390" w:rsidRDefault="00512390">
      <w:pPr>
        <w:spacing w:line="500" w:lineRule="atLeast"/>
        <w:ind w:firstLine="600"/>
        <w:divId w:val="387847019"/>
        <w:rPr>
          <w:rFonts w:hint="eastAsia"/>
          <w:sz w:val="30"/>
          <w:szCs w:val="30"/>
        </w:rPr>
      </w:pPr>
      <w:r>
        <w:rPr>
          <w:rFonts w:hint="eastAsia"/>
          <w:sz w:val="30"/>
          <w:szCs w:val="30"/>
        </w:rPr>
        <w:t>《中华人民共和国刑事诉讼法》</w:t>
      </w:r>
    </w:p>
    <w:p w14:paraId="14ABD771" w14:textId="77777777" w:rsidR="00512390" w:rsidRDefault="00512390">
      <w:pPr>
        <w:spacing w:line="500" w:lineRule="atLeast"/>
        <w:ind w:firstLine="600"/>
        <w:divId w:val="173804354"/>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1F74B55D" w14:textId="77777777" w:rsidR="00512390" w:rsidRDefault="00512390">
      <w:pPr>
        <w:spacing w:line="500" w:lineRule="atLeast"/>
        <w:ind w:firstLine="600"/>
        <w:divId w:val="1995838278"/>
        <w:rPr>
          <w:rFonts w:hint="eastAsia"/>
          <w:sz w:val="30"/>
          <w:szCs w:val="30"/>
        </w:rPr>
      </w:pPr>
      <w:r>
        <w:rPr>
          <w:rFonts w:hint="eastAsia"/>
          <w:sz w:val="30"/>
          <w:szCs w:val="30"/>
        </w:rPr>
        <w:t>（一）原判决认定事实和适用法律正确、量刑适当的，应当裁定驳回上诉或者抗诉，维持原判；</w:t>
      </w:r>
    </w:p>
    <w:p w14:paraId="5B5E63CF" w14:textId="77777777" w:rsidR="00512390" w:rsidRDefault="00512390">
      <w:pPr>
        <w:spacing w:line="500" w:lineRule="atLeast"/>
        <w:ind w:firstLine="600"/>
        <w:divId w:val="2026397894"/>
        <w:rPr>
          <w:rFonts w:hint="eastAsia"/>
          <w:sz w:val="30"/>
          <w:szCs w:val="30"/>
        </w:rPr>
      </w:pPr>
      <w:r>
        <w:rPr>
          <w:rFonts w:hint="eastAsia"/>
          <w:sz w:val="30"/>
          <w:szCs w:val="30"/>
        </w:rPr>
        <w:t>（二）原判决认定事实没有错误，但适用法律有错误，或者量刑不当的，应当改判；</w:t>
      </w:r>
    </w:p>
    <w:p w14:paraId="4F27F0C9" w14:textId="77777777" w:rsidR="00512390" w:rsidRDefault="00512390">
      <w:pPr>
        <w:spacing w:line="500" w:lineRule="atLeast"/>
        <w:ind w:firstLine="600"/>
        <w:divId w:val="1012607964"/>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4A4D4123" w14:textId="77777777" w:rsidR="00512390" w:rsidRDefault="00512390">
      <w:pPr>
        <w:spacing w:line="500" w:lineRule="atLeast"/>
        <w:ind w:firstLine="600"/>
        <w:divId w:val="483202609"/>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DF7C6" w14:textId="77777777" w:rsidR="00012134" w:rsidRDefault="00012134" w:rsidP="00012134">
      <w:pPr>
        <w:rPr>
          <w:rFonts w:hint="eastAsia"/>
        </w:rPr>
      </w:pPr>
      <w:r>
        <w:separator/>
      </w:r>
    </w:p>
  </w:endnote>
  <w:endnote w:type="continuationSeparator" w:id="0">
    <w:p w14:paraId="7119ED47" w14:textId="77777777" w:rsidR="00012134" w:rsidRDefault="00012134" w:rsidP="0001213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6122E" w14:textId="77777777" w:rsidR="00012134" w:rsidRDefault="00012134" w:rsidP="00012134">
      <w:pPr>
        <w:rPr>
          <w:rFonts w:hint="eastAsia"/>
        </w:rPr>
      </w:pPr>
      <w:r>
        <w:separator/>
      </w:r>
    </w:p>
  </w:footnote>
  <w:footnote w:type="continuationSeparator" w:id="0">
    <w:p w14:paraId="61D3C1DC" w14:textId="77777777" w:rsidR="00012134" w:rsidRDefault="00012134" w:rsidP="0001213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12134"/>
    <w:rsid w:val="00012134"/>
    <w:rsid w:val="0051239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CE714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12134"/>
    <w:pPr>
      <w:tabs>
        <w:tab w:val="center" w:pos="4153"/>
        <w:tab w:val="right" w:pos="8306"/>
      </w:tabs>
      <w:snapToGrid w:val="0"/>
      <w:jc w:val="center"/>
    </w:pPr>
    <w:rPr>
      <w:sz w:val="18"/>
      <w:szCs w:val="18"/>
    </w:rPr>
  </w:style>
  <w:style w:type="character" w:customStyle="1" w:styleId="a4">
    <w:name w:val="页眉 字符"/>
    <w:basedOn w:val="a0"/>
    <w:link w:val="a3"/>
    <w:uiPriority w:val="99"/>
    <w:rsid w:val="00012134"/>
    <w:rPr>
      <w:rFonts w:ascii="宋体" w:eastAsia="宋体" w:hAnsi="宋体" w:cs="宋体"/>
      <w:sz w:val="18"/>
      <w:szCs w:val="18"/>
    </w:rPr>
  </w:style>
  <w:style w:type="paragraph" w:styleId="a5">
    <w:name w:val="footer"/>
    <w:basedOn w:val="a"/>
    <w:link w:val="a6"/>
    <w:uiPriority w:val="99"/>
    <w:unhideWhenUsed/>
    <w:rsid w:val="00012134"/>
    <w:pPr>
      <w:tabs>
        <w:tab w:val="center" w:pos="4153"/>
        <w:tab w:val="right" w:pos="8306"/>
      </w:tabs>
      <w:snapToGrid w:val="0"/>
    </w:pPr>
    <w:rPr>
      <w:sz w:val="18"/>
      <w:szCs w:val="18"/>
    </w:rPr>
  </w:style>
  <w:style w:type="character" w:customStyle="1" w:styleId="a6">
    <w:name w:val="页脚 字符"/>
    <w:basedOn w:val="a0"/>
    <w:link w:val="a5"/>
    <w:uiPriority w:val="99"/>
    <w:rsid w:val="0001213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28364">
      <w:marLeft w:val="0"/>
      <w:marRight w:val="0"/>
      <w:marTop w:val="10"/>
      <w:marBottom w:val="10"/>
      <w:divBdr>
        <w:top w:val="none" w:sz="0" w:space="0" w:color="auto"/>
        <w:left w:val="none" w:sz="0" w:space="0" w:color="auto"/>
        <w:bottom w:val="none" w:sz="0" w:space="0" w:color="auto"/>
        <w:right w:val="none" w:sz="0" w:space="0" w:color="auto"/>
      </w:divBdr>
    </w:div>
    <w:div w:id="33389224">
      <w:marLeft w:val="0"/>
      <w:marRight w:val="0"/>
      <w:marTop w:val="10"/>
      <w:marBottom w:val="10"/>
      <w:divBdr>
        <w:top w:val="none" w:sz="0" w:space="0" w:color="auto"/>
        <w:left w:val="none" w:sz="0" w:space="0" w:color="auto"/>
        <w:bottom w:val="none" w:sz="0" w:space="0" w:color="auto"/>
        <w:right w:val="none" w:sz="0" w:space="0" w:color="auto"/>
      </w:divBdr>
    </w:div>
    <w:div w:id="52704694">
      <w:marLeft w:val="0"/>
      <w:marRight w:val="720"/>
      <w:marTop w:val="10"/>
      <w:marBottom w:val="10"/>
      <w:divBdr>
        <w:top w:val="none" w:sz="0" w:space="0" w:color="auto"/>
        <w:left w:val="none" w:sz="0" w:space="0" w:color="auto"/>
        <w:bottom w:val="none" w:sz="0" w:space="0" w:color="auto"/>
        <w:right w:val="none" w:sz="0" w:space="0" w:color="auto"/>
      </w:divBdr>
    </w:div>
    <w:div w:id="58334337">
      <w:marLeft w:val="0"/>
      <w:marRight w:val="0"/>
      <w:marTop w:val="10"/>
      <w:marBottom w:val="10"/>
      <w:divBdr>
        <w:top w:val="none" w:sz="0" w:space="0" w:color="auto"/>
        <w:left w:val="none" w:sz="0" w:space="0" w:color="auto"/>
        <w:bottom w:val="none" w:sz="0" w:space="0" w:color="auto"/>
        <w:right w:val="none" w:sz="0" w:space="0" w:color="auto"/>
      </w:divBdr>
    </w:div>
    <w:div w:id="73824329">
      <w:marLeft w:val="0"/>
      <w:marRight w:val="0"/>
      <w:marTop w:val="10"/>
      <w:marBottom w:val="10"/>
      <w:divBdr>
        <w:top w:val="none" w:sz="0" w:space="0" w:color="auto"/>
        <w:left w:val="none" w:sz="0" w:space="0" w:color="auto"/>
        <w:bottom w:val="none" w:sz="0" w:space="0" w:color="auto"/>
        <w:right w:val="none" w:sz="0" w:space="0" w:color="auto"/>
      </w:divBdr>
    </w:div>
    <w:div w:id="118955857">
      <w:marLeft w:val="0"/>
      <w:marRight w:val="0"/>
      <w:marTop w:val="10"/>
      <w:marBottom w:val="10"/>
      <w:divBdr>
        <w:top w:val="none" w:sz="0" w:space="0" w:color="auto"/>
        <w:left w:val="none" w:sz="0" w:space="0" w:color="auto"/>
        <w:bottom w:val="none" w:sz="0" w:space="0" w:color="auto"/>
        <w:right w:val="none" w:sz="0" w:space="0" w:color="auto"/>
      </w:divBdr>
    </w:div>
    <w:div w:id="130709517">
      <w:marLeft w:val="0"/>
      <w:marRight w:val="0"/>
      <w:marTop w:val="10"/>
      <w:marBottom w:val="10"/>
      <w:divBdr>
        <w:top w:val="none" w:sz="0" w:space="0" w:color="auto"/>
        <w:left w:val="none" w:sz="0" w:space="0" w:color="auto"/>
        <w:bottom w:val="none" w:sz="0" w:space="0" w:color="auto"/>
        <w:right w:val="none" w:sz="0" w:space="0" w:color="auto"/>
      </w:divBdr>
    </w:div>
    <w:div w:id="148139020">
      <w:marLeft w:val="0"/>
      <w:marRight w:val="0"/>
      <w:marTop w:val="10"/>
      <w:marBottom w:val="10"/>
      <w:divBdr>
        <w:top w:val="none" w:sz="0" w:space="0" w:color="auto"/>
        <w:left w:val="none" w:sz="0" w:space="0" w:color="auto"/>
        <w:bottom w:val="none" w:sz="0" w:space="0" w:color="auto"/>
        <w:right w:val="none" w:sz="0" w:space="0" w:color="auto"/>
      </w:divBdr>
    </w:div>
    <w:div w:id="159011127">
      <w:marLeft w:val="0"/>
      <w:marRight w:val="0"/>
      <w:marTop w:val="10"/>
      <w:marBottom w:val="10"/>
      <w:divBdr>
        <w:top w:val="none" w:sz="0" w:space="0" w:color="auto"/>
        <w:left w:val="none" w:sz="0" w:space="0" w:color="auto"/>
        <w:bottom w:val="none" w:sz="0" w:space="0" w:color="auto"/>
        <w:right w:val="none" w:sz="0" w:space="0" w:color="auto"/>
      </w:divBdr>
    </w:div>
    <w:div w:id="166941144">
      <w:marLeft w:val="0"/>
      <w:marRight w:val="0"/>
      <w:marTop w:val="10"/>
      <w:marBottom w:val="10"/>
      <w:divBdr>
        <w:top w:val="none" w:sz="0" w:space="0" w:color="auto"/>
        <w:left w:val="none" w:sz="0" w:space="0" w:color="auto"/>
        <w:bottom w:val="none" w:sz="0" w:space="0" w:color="auto"/>
        <w:right w:val="none" w:sz="0" w:space="0" w:color="auto"/>
      </w:divBdr>
    </w:div>
    <w:div w:id="173804354">
      <w:marLeft w:val="0"/>
      <w:marRight w:val="0"/>
      <w:marTop w:val="10"/>
      <w:marBottom w:val="10"/>
      <w:divBdr>
        <w:top w:val="none" w:sz="0" w:space="0" w:color="auto"/>
        <w:left w:val="none" w:sz="0" w:space="0" w:color="auto"/>
        <w:bottom w:val="none" w:sz="0" w:space="0" w:color="auto"/>
        <w:right w:val="none" w:sz="0" w:space="0" w:color="auto"/>
      </w:divBdr>
    </w:div>
    <w:div w:id="175197353">
      <w:marLeft w:val="0"/>
      <w:marRight w:val="0"/>
      <w:marTop w:val="10"/>
      <w:marBottom w:val="10"/>
      <w:divBdr>
        <w:top w:val="none" w:sz="0" w:space="0" w:color="auto"/>
        <w:left w:val="none" w:sz="0" w:space="0" w:color="auto"/>
        <w:bottom w:val="none" w:sz="0" w:space="0" w:color="auto"/>
        <w:right w:val="none" w:sz="0" w:space="0" w:color="auto"/>
      </w:divBdr>
    </w:div>
    <w:div w:id="184289684">
      <w:marLeft w:val="0"/>
      <w:marRight w:val="0"/>
      <w:marTop w:val="10"/>
      <w:marBottom w:val="10"/>
      <w:divBdr>
        <w:top w:val="none" w:sz="0" w:space="0" w:color="auto"/>
        <w:left w:val="none" w:sz="0" w:space="0" w:color="auto"/>
        <w:bottom w:val="none" w:sz="0" w:space="0" w:color="auto"/>
        <w:right w:val="none" w:sz="0" w:space="0" w:color="auto"/>
      </w:divBdr>
    </w:div>
    <w:div w:id="235551594">
      <w:marLeft w:val="0"/>
      <w:marRight w:val="0"/>
      <w:marTop w:val="10"/>
      <w:marBottom w:val="10"/>
      <w:divBdr>
        <w:top w:val="none" w:sz="0" w:space="0" w:color="auto"/>
        <w:left w:val="none" w:sz="0" w:space="0" w:color="auto"/>
        <w:bottom w:val="none" w:sz="0" w:space="0" w:color="auto"/>
        <w:right w:val="none" w:sz="0" w:space="0" w:color="auto"/>
      </w:divBdr>
    </w:div>
    <w:div w:id="276716970">
      <w:marLeft w:val="0"/>
      <w:marRight w:val="0"/>
      <w:marTop w:val="10"/>
      <w:marBottom w:val="10"/>
      <w:divBdr>
        <w:top w:val="none" w:sz="0" w:space="0" w:color="auto"/>
        <w:left w:val="none" w:sz="0" w:space="0" w:color="auto"/>
        <w:bottom w:val="none" w:sz="0" w:space="0" w:color="auto"/>
        <w:right w:val="none" w:sz="0" w:space="0" w:color="auto"/>
      </w:divBdr>
    </w:div>
    <w:div w:id="312834383">
      <w:marLeft w:val="0"/>
      <w:marRight w:val="0"/>
      <w:marTop w:val="10"/>
      <w:marBottom w:val="10"/>
      <w:divBdr>
        <w:top w:val="none" w:sz="0" w:space="0" w:color="auto"/>
        <w:left w:val="none" w:sz="0" w:space="0" w:color="auto"/>
        <w:bottom w:val="none" w:sz="0" w:space="0" w:color="auto"/>
        <w:right w:val="none" w:sz="0" w:space="0" w:color="auto"/>
      </w:divBdr>
    </w:div>
    <w:div w:id="329988511">
      <w:marLeft w:val="0"/>
      <w:marRight w:val="0"/>
      <w:marTop w:val="10"/>
      <w:marBottom w:val="10"/>
      <w:divBdr>
        <w:top w:val="none" w:sz="0" w:space="0" w:color="auto"/>
        <w:left w:val="none" w:sz="0" w:space="0" w:color="auto"/>
        <w:bottom w:val="none" w:sz="0" w:space="0" w:color="auto"/>
        <w:right w:val="none" w:sz="0" w:space="0" w:color="auto"/>
      </w:divBdr>
    </w:div>
    <w:div w:id="331108170">
      <w:marLeft w:val="0"/>
      <w:marRight w:val="0"/>
      <w:marTop w:val="10"/>
      <w:marBottom w:val="10"/>
      <w:divBdr>
        <w:top w:val="none" w:sz="0" w:space="0" w:color="auto"/>
        <w:left w:val="none" w:sz="0" w:space="0" w:color="auto"/>
        <w:bottom w:val="none" w:sz="0" w:space="0" w:color="auto"/>
        <w:right w:val="none" w:sz="0" w:space="0" w:color="auto"/>
      </w:divBdr>
    </w:div>
    <w:div w:id="353582797">
      <w:marLeft w:val="0"/>
      <w:marRight w:val="0"/>
      <w:marTop w:val="10"/>
      <w:marBottom w:val="10"/>
      <w:divBdr>
        <w:top w:val="none" w:sz="0" w:space="0" w:color="auto"/>
        <w:left w:val="none" w:sz="0" w:space="0" w:color="auto"/>
        <w:bottom w:val="none" w:sz="0" w:space="0" w:color="auto"/>
        <w:right w:val="none" w:sz="0" w:space="0" w:color="auto"/>
      </w:divBdr>
    </w:div>
    <w:div w:id="359628320">
      <w:marLeft w:val="0"/>
      <w:marRight w:val="0"/>
      <w:marTop w:val="10"/>
      <w:marBottom w:val="10"/>
      <w:divBdr>
        <w:top w:val="none" w:sz="0" w:space="0" w:color="auto"/>
        <w:left w:val="none" w:sz="0" w:space="0" w:color="auto"/>
        <w:bottom w:val="none" w:sz="0" w:space="0" w:color="auto"/>
        <w:right w:val="none" w:sz="0" w:space="0" w:color="auto"/>
      </w:divBdr>
    </w:div>
    <w:div w:id="382288847">
      <w:marLeft w:val="0"/>
      <w:marRight w:val="0"/>
      <w:marTop w:val="10"/>
      <w:marBottom w:val="10"/>
      <w:divBdr>
        <w:top w:val="none" w:sz="0" w:space="0" w:color="auto"/>
        <w:left w:val="none" w:sz="0" w:space="0" w:color="auto"/>
        <w:bottom w:val="none" w:sz="0" w:space="0" w:color="auto"/>
        <w:right w:val="none" w:sz="0" w:space="0" w:color="auto"/>
      </w:divBdr>
    </w:div>
    <w:div w:id="387847019">
      <w:marLeft w:val="0"/>
      <w:marRight w:val="0"/>
      <w:marTop w:val="10"/>
      <w:marBottom w:val="10"/>
      <w:divBdr>
        <w:top w:val="none" w:sz="0" w:space="0" w:color="auto"/>
        <w:left w:val="none" w:sz="0" w:space="0" w:color="auto"/>
        <w:bottom w:val="none" w:sz="0" w:space="0" w:color="auto"/>
        <w:right w:val="none" w:sz="0" w:space="0" w:color="auto"/>
      </w:divBdr>
    </w:div>
    <w:div w:id="409425853">
      <w:marLeft w:val="0"/>
      <w:marRight w:val="0"/>
      <w:marTop w:val="10"/>
      <w:marBottom w:val="10"/>
      <w:divBdr>
        <w:top w:val="none" w:sz="0" w:space="0" w:color="auto"/>
        <w:left w:val="none" w:sz="0" w:space="0" w:color="auto"/>
        <w:bottom w:val="none" w:sz="0" w:space="0" w:color="auto"/>
        <w:right w:val="none" w:sz="0" w:space="0" w:color="auto"/>
      </w:divBdr>
    </w:div>
    <w:div w:id="478301090">
      <w:marLeft w:val="0"/>
      <w:marRight w:val="0"/>
      <w:marTop w:val="10"/>
      <w:marBottom w:val="10"/>
      <w:divBdr>
        <w:top w:val="none" w:sz="0" w:space="0" w:color="auto"/>
        <w:left w:val="none" w:sz="0" w:space="0" w:color="auto"/>
        <w:bottom w:val="none" w:sz="0" w:space="0" w:color="auto"/>
        <w:right w:val="none" w:sz="0" w:space="0" w:color="auto"/>
      </w:divBdr>
    </w:div>
    <w:div w:id="483202609">
      <w:marLeft w:val="0"/>
      <w:marRight w:val="0"/>
      <w:marTop w:val="10"/>
      <w:marBottom w:val="10"/>
      <w:divBdr>
        <w:top w:val="none" w:sz="0" w:space="0" w:color="auto"/>
        <w:left w:val="none" w:sz="0" w:space="0" w:color="auto"/>
        <w:bottom w:val="none" w:sz="0" w:space="0" w:color="auto"/>
        <w:right w:val="none" w:sz="0" w:space="0" w:color="auto"/>
      </w:divBdr>
    </w:div>
    <w:div w:id="487793907">
      <w:marLeft w:val="0"/>
      <w:marRight w:val="0"/>
      <w:marTop w:val="10"/>
      <w:marBottom w:val="10"/>
      <w:divBdr>
        <w:top w:val="none" w:sz="0" w:space="0" w:color="auto"/>
        <w:left w:val="none" w:sz="0" w:space="0" w:color="auto"/>
        <w:bottom w:val="none" w:sz="0" w:space="0" w:color="auto"/>
        <w:right w:val="none" w:sz="0" w:space="0" w:color="auto"/>
      </w:divBdr>
    </w:div>
    <w:div w:id="543103407">
      <w:marLeft w:val="0"/>
      <w:marRight w:val="0"/>
      <w:marTop w:val="10"/>
      <w:marBottom w:val="10"/>
      <w:divBdr>
        <w:top w:val="none" w:sz="0" w:space="0" w:color="auto"/>
        <w:left w:val="none" w:sz="0" w:space="0" w:color="auto"/>
        <w:bottom w:val="none" w:sz="0" w:space="0" w:color="auto"/>
        <w:right w:val="none" w:sz="0" w:space="0" w:color="auto"/>
      </w:divBdr>
    </w:div>
    <w:div w:id="665521580">
      <w:marLeft w:val="0"/>
      <w:marRight w:val="0"/>
      <w:marTop w:val="10"/>
      <w:marBottom w:val="10"/>
      <w:divBdr>
        <w:top w:val="none" w:sz="0" w:space="0" w:color="auto"/>
        <w:left w:val="none" w:sz="0" w:space="0" w:color="auto"/>
        <w:bottom w:val="none" w:sz="0" w:space="0" w:color="auto"/>
        <w:right w:val="none" w:sz="0" w:space="0" w:color="auto"/>
      </w:divBdr>
    </w:div>
    <w:div w:id="717625510">
      <w:marLeft w:val="0"/>
      <w:marRight w:val="720"/>
      <w:marTop w:val="10"/>
      <w:marBottom w:val="10"/>
      <w:divBdr>
        <w:top w:val="none" w:sz="0" w:space="0" w:color="auto"/>
        <w:left w:val="none" w:sz="0" w:space="0" w:color="auto"/>
        <w:bottom w:val="none" w:sz="0" w:space="0" w:color="auto"/>
        <w:right w:val="none" w:sz="0" w:space="0" w:color="auto"/>
      </w:divBdr>
    </w:div>
    <w:div w:id="725884376">
      <w:marLeft w:val="0"/>
      <w:marRight w:val="0"/>
      <w:marTop w:val="10"/>
      <w:marBottom w:val="10"/>
      <w:divBdr>
        <w:top w:val="none" w:sz="0" w:space="0" w:color="auto"/>
        <w:left w:val="none" w:sz="0" w:space="0" w:color="auto"/>
        <w:bottom w:val="none" w:sz="0" w:space="0" w:color="auto"/>
        <w:right w:val="none" w:sz="0" w:space="0" w:color="auto"/>
      </w:divBdr>
    </w:div>
    <w:div w:id="751390324">
      <w:marLeft w:val="0"/>
      <w:marRight w:val="0"/>
      <w:marTop w:val="10"/>
      <w:marBottom w:val="10"/>
      <w:divBdr>
        <w:top w:val="none" w:sz="0" w:space="0" w:color="auto"/>
        <w:left w:val="none" w:sz="0" w:space="0" w:color="auto"/>
        <w:bottom w:val="none" w:sz="0" w:space="0" w:color="auto"/>
        <w:right w:val="none" w:sz="0" w:space="0" w:color="auto"/>
      </w:divBdr>
    </w:div>
    <w:div w:id="761343756">
      <w:marLeft w:val="0"/>
      <w:marRight w:val="720"/>
      <w:marTop w:val="10"/>
      <w:marBottom w:val="10"/>
      <w:divBdr>
        <w:top w:val="none" w:sz="0" w:space="0" w:color="auto"/>
        <w:left w:val="none" w:sz="0" w:space="0" w:color="auto"/>
        <w:bottom w:val="none" w:sz="0" w:space="0" w:color="auto"/>
        <w:right w:val="none" w:sz="0" w:space="0" w:color="auto"/>
      </w:divBdr>
    </w:div>
    <w:div w:id="775517427">
      <w:marLeft w:val="0"/>
      <w:marRight w:val="0"/>
      <w:marTop w:val="10"/>
      <w:marBottom w:val="10"/>
      <w:divBdr>
        <w:top w:val="none" w:sz="0" w:space="0" w:color="auto"/>
        <w:left w:val="none" w:sz="0" w:space="0" w:color="auto"/>
        <w:bottom w:val="none" w:sz="0" w:space="0" w:color="auto"/>
        <w:right w:val="none" w:sz="0" w:space="0" w:color="auto"/>
      </w:divBdr>
    </w:div>
    <w:div w:id="790780857">
      <w:marLeft w:val="0"/>
      <w:marRight w:val="0"/>
      <w:marTop w:val="10"/>
      <w:marBottom w:val="10"/>
      <w:divBdr>
        <w:top w:val="none" w:sz="0" w:space="0" w:color="auto"/>
        <w:left w:val="none" w:sz="0" w:space="0" w:color="auto"/>
        <w:bottom w:val="none" w:sz="0" w:space="0" w:color="auto"/>
        <w:right w:val="none" w:sz="0" w:space="0" w:color="auto"/>
      </w:divBdr>
    </w:div>
    <w:div w:id="793796368">
      <w:marLeft w:val="0"/>
      <w:marRight w:val="0"/>
      <w:marTop w:val="10"/>
      <w:marBottom w:val="10"/>
      <w:divBdr>
        <w:top w:val="none" w:sz="0" w:space="0" w:color="auto"/>
        <w:left w:val="none" w:sz="0" w:space="0" w:color="auto"/>
        <w:bottom w:val="none" w:sz="0" w:space="0" w:color="auto"/>
        <w:right w:val="none" w:sz="0" w:space="0" w:color="auto"/>
      </w:divBdr>
    </w:div>
    <w:div w:id="848568870">
      <w:marLeft w:val="0"/>
      <w:marRight w:val="0"/>
      <w:marTop w:val="10"/>
      <w:marBottom w:val="10"/>
      <w:divBdr>
        <w:top w:val="none" w:sz="0" w:space="0" w:color="auto"/>
        <w:left w:val="none" w:sz="0" w:space="0" w:color="auto"/>
        <w:bottom w:val="none" w:sz="0" w:space="0" w:color="auto"/>
        <w:right w:val="none" w:sz="0" w:space="0" w:color="auto"/>
      </w:divBdr>
    </w:div>
    <w:div w:id="884147794">
      <w:marLeft w:val="0"/>
      <w:marRight w:val="0"/>
      <w:marTop w:val="10"/>
      <w:marBottom w:val="10"/>
      <w:divBdr>
        <w:top w:val="none" w:sz="0" w:space="0" w:color="auto"/>
        <w:left w:val="none" w:sz="0" w:space="0" w:color="auto"/>
        <w:bottom w:val="none" w:sz="0" w:space="0" w:color="auto"/>
        <w:right w:val="none" w:sz="0" w:space="0" w:color="auto"/>
      </w:divBdr>
    </w:div>
    <w:div w:id="884293901">
      <w:marLeft w:val="0"/>
      <w:marRight w:val="0"/>
      <w:marTop w:val="10"/>
      <w:marBottom w:val="10"/>
      <w:divBdr>
        <w:top w:val="none" w:sz="0" w:space="0" w:color="auto"/>
        <w:left w:val="none" w:sz="0" w:space="0" w:color="auto"/>
        <w:bottom w:val="none" w:sz="0" w:space="0" w:color="auto"/>
        <w:right w:val="none" w:sz="0" w:space="0" w:color="auto"/>
      </w:divBdr>
    </w:div>
    <w:div w:id="962035058">
      <w:marLeft w:val="0"/>
      <w:marRight w:val="0"/>
      <w:marTop w:val="10"/>
      <w:marBottom w:val="10"/>
      <w:divBdr>
        <w:top w:val="none" w:sz="0" w:space="0" w:color="auto"/>
        <w:left w:val="none" w:sz="0" w:space="0" w:color="auto"/>
        <w:bottom w:val="none" w:sz="0" w:space="0" w:color="auto"/>
        <w:right w:val="none" w:sz="0" w:space="0" w:color="auto"/>
      </w:divBdr>
    </w:div>
    <w:div w:id="962423391">
      <w:marLeft w:val="0"/>
      <w:marRight w:val="0"/>
      <w:marTop w:val="10"/>
      <w:marBottom w:val="10"/>
      <w:divBdr>
        <w:top w:val="none" w:sz="0" w:space="0" w:color="auto"/>
        <w:left w:val="none" w:sz="0" w:space="0" w:color="auto"/>
        <w:bottom w:val="none" w:sz="0" w:space="0" w:color="auto"/>
        <w:right w:val="none" w:sz="0" w:space="0" w:color="auto"/>
      </w:divBdr>
    </w:div>
    <w:div w:id="1012607964">
      <w:marLeft w:val="0"/>
      <w:marRight w:val="0"/>
      <w:marTop w:val="10"/>
      <w:marBottom w:val="10"/>
      <w:divBdr>
        <w:top w:val="none" w:sz="0" w:space="0" w:color="auto"/>
        <w:left w:val="none" w:sz="0" w:space="0" w:color="auto"/>
        <w:bottom w:val="none" w:sz="0" w:space="0" w:color="auto"/>
        <w:right w:val="none" w:sz="0" w:space="0" w:color="auto"/>
      </w:divBdr>
    </w:div>
    <w:div w:id="1034577131">
      <w:marLeft w:val="0"/>
      <w:marRight w:val="0"/>
      <w:marTop w:val="10"/>
      <w:marBottom w:val="10"/>
      <w:divBdr>
        <w:top w:val="none" w:sz="0" w:space="0" w:color="auto"/>
        <w:left w:val="none" w:sz="0" w:space="0" w:color="auto"/>
        <w:bottom w:val="none" w:sz="0" w:space="0" w:color="auto"/>
        <w:right w:val="none" w:sz="0" w:space="0" w:color="auto"/>
      </w:divBdr>
    </w:div>
    <w:div w:id="1036006366">
      <w:marLeft w:val="0"/>
      <w:marRight w:val="0"/>
      <w:marTop w:val="10"/>
      <w:marBottom w:val="10"/>
      <w:divBdr>
        <w:top w:val="none" w:sz="0" w:space="0" w:color="auto"/>
        <w:left w:val="none" w:sz="0" w:space="0" w:color="auto"/>
        <w:bottom w:val="none" w:sz="0" w:space="0" w:color="auto"/>
        <w:right w:val="none" w:sz="0" w:space="0" w:color="auto"/>
      </w:divBdr>
    </w:div>
    <w:div w:id="1053625803">
      <w:marLeft w:val="0"/>
      <w:marRight w:val="0"/>
      <w:marTop w:val="10"/>
      <w:marBottom w:val="10"/>
      <w:divBdr>
        <w:top w:val="none" w:sz="0" w:space="0" w:color="auto"/>
        <w:left w:val="none" w:sz="0" w:space="0" w:color="auto"/>
        <w:bottom w:val="none" w:sz="0" w:space="0" w:color="auto"/>
        <w:right w:val="none" w:sz="0" w:space="0" w:color="auto"/>
      </w:divBdr>
    </w:div>
    <w:div w:id="1066879025">
      <w:marLeft w:val="0"/>
      <w:marRight w:val="0"/>
      <w:marTop w:val="10"/>
      <w:marBottom w:val="10"/>
      <w:divBdr>
        <w:top w:val="none" w:sz="0" w:space="0" w:color="auto"/>
        <w:left w:val="none" w:sz="0" w:space="0" w:color="auto"/>
        <w:bottom w:val="none" w:sz="0" w:space="0" w:color="auto"/>
        <w:right w:val="none" w:sz="0" w:space="0" w:color="auto"/>
      </w:divBdr>
    </w:div>
    <w:div w:id="1088382338">
      <w:marLeft w:val="0"/>
      <w:marRight w:val="0"/>
      <w:marTop w:val="10"/>
      <w:marBottom w:val="10"/>
      <w:divBdr>
        <w:top w:val="none" w:sz="0" w:space="0" w:color="auto"/>
        <w:left w:val="none" w:sz="0" w:space="0" w:color="auto"/>
        <w:bottom w:val="none" w:sz="0" w:space="0" w:color="auto"/>
        <w:right w:val="none" w:sz="0" w:space="0" w:color="auto"/>
      </w:divBdr>
    </w:div>
    <w:div w:id="1118447311">
      <w:marLeft w:val="0"/>
      <w:marRight w:val="0"/>
      <w:marTop w:val="10"/>
      <w:marBottom w:val="10"/>
      <w:divBdr>
        <w:top w:val="none" w:sz="0" w:space="0" w:color="auto"/>
        <w:left w:val="none" w:sz="0" w:space="0" w:color="auto"/>
        <w:bottom w:val="none" w:sz="0" w:space="0" w:color="auto"/>
        <w:right w:val="none" w:sz="0" w:space="0" w:color="auto"/>
      </w:divBdr>
    </w:div>
    <w:div w:id="1203008913">
      <w:marLeft w:val="0"/>
      <w:marRight w:val="0"/>
      <w:marTop w:val="10"/>
      <w:marBottom w:val="10"/>
      <w:divBdr>
        <w:top w:val="none" w:sz="0" w:space="0" w:color="auto"/>
        <w:left w:val="none" w:sz="0" w:space="0" w:color="auto"/>
        <w:bottom w:val="none" w:sz="0" w:space="0" w:color="auto"/>
        <w:right w:val="none" w:sz="0" w:space="0" w:color="auto"/>
      </w:divBdr>
    </w:div>
    <w:div w:id="1203135904">
      <w:marLeft w:val="0"/>
      <w:marRight w:val="0"/>
      <w:marTop w:val="10"/>
      <w:marBottom w:val="10"/>
      <w:divBdr>
        <w:top w:val="none" w:sz="0" w:space="0" w:color="auto"/>
        <w:left w:val="none" w:sz="0" w:space="0" w:color="auto"/>
        <w:bottom w:val="none" w:sz="0" w:space="0" w:color="auto"/>
        <w:right w:val="none" w:sz="0" w:space="0" w:color="auto"/>
      </w:divBdr>
    </w:div>
    <w:div w:id="1204751133">
      <w:marLeft w:val="0"/>
      <w:marRight w:val="0"/>
      <w:marTop w:val="10"/>
      <w:marBottom w:val="10"/>
      <w:divBdr>
        <w:top w:val="none" w:sz="0" w:space="0" w:color="auto"/>
        <w:left w:val="none" w:sz="0" w:space="0" w:color="auto"/>
        <w:bottom w:val="none" w:sz="0" w:space="0" w:color="auto"/>
        <w:right w:val="none" w:sz="0" w:space="0" w:color="auto"/>
      </w:divBdr>
    </w:div>
    <w:div w:id="1245988053">
      <w:marLeft w:val="0"/>
      <w:marRight w:val="0"/>
      <w:marTop w:val="10"/>
      <w:marBottom w:val="10"/>
      <w:divBdr>
        <w:top w:val="none" w:sz="0" w:space="0" w:color="auto"/>
        <w:left w:val="none" w:sz="0" w:space="0" w:color="auto"/>
        <w:bottom w:val="none" w:sz="0" w:space="0" w:color="auto"/>
        <w:right w:val="none" w:sz="0" w:space="0" w:color="auto"/>
      </w:divBdr>
    </w:div>
    <w:div w:id="1251541826">
      <w:marLeft w:val="0"/>
      <w:marRight w:val="0"/>
      <w:marTop w:val="10"/>
      <w:marBottom w:val="10"/>
      <w:divBdr>
        <w:top w:val="none" w:sz="0" w:space="0" w:color="auto"/>
        <w:left w:val="none" w:sz="0" w:space="0" w:color="auto"/>
        <w:bottom w:val="none" w:sz="0" w:space="0" w:color="auto"/>
        <w:right w:val="none" w:sz="0" w:space="0" w:color="auto"/>
      </w:divBdr>
    </w:div>
    <w:div w:id="1343387399">
      <w:marLeft w:val="0"/>
      <w:marRight w:val="0"/>
      <w:marTop w:val="10"/>
      <w:marBottom w:val="10"/>
      <w:divBdr>
        <w:top w:val="none" w:sz="0" w:space="0" w:color="auto"/>
        <w:left w:val="none" w:sz="0" w:space="0" w:color="auto"/>
        <w:bottom w:val="none" w:sz="0" w:space="0" w:color="auto"/>
        <w:right w:val="none" w:sz="0" w:space="0" w:color="auto"/>
      </w:divBdr>
    </w:div>
    <w:div w:id="1404527685">
      <w:marLeft w:val="0"/>
      <w:marRight w:val="0"/>
      <w:marTop w:val="10"/>
      <w:marBottom w:val="10"/>
      <w:divBdr>
        <w:top w:val="none" w:sz="0" w:space="0" w:color="auto"/>
        <w:left w:val="none" w:sz="0" w:space="0" w:color="auto"/>
        <w:bottom w:val="none" w:sz="0" w:space="0" w:color="auto"/>
        <w:right w:val="none" w:sz="0" w:space="0" w:color="auto"/>
      </w:divBdr>
    </w:div>
    <w:div w:id="1406760340">
      <w:marLeft w:val="0"/>
      <w:marRight w:val="0"/>
      <w:marTop w:val="10"/>
      <w:marBottom w:val="10"/>
      <w:divBdr>
        <w:top w:val="none" w:sz="0" w:space="0" w:color="auto"/>
        <w:left w:val="none" w:sz="0" w:space="0" w:color="auto"/>
        <w:bottom w:val="none" w:sz="0" w:space="0" w:color="auto"/>
        <w:right w:val="none" w:sz="0" w:space="0" w:color="auto"/>
      </w:divBdr>
    </w:div>
    <w:div w:id="1410494176">
      <w:marLeft w:val="0"/>
      <w:marRight w:val="0"/>
      <w:marTop w:val="10"/>
      <w:marBottom w:val="10"/>
      <w:divBdr>
        <w:top w:val="none" w:sz="0" w:space="0" w:color="auto"/>
        <w:left w:val="none" w:sz="0" w:space="0" w:color="auto"/>
        <w:bottom w:val="none" w:sz="0" w:space="0" w:color="auto"/>
        <w:right w:val="none" w:sz="0" w:space="0" w:color="auto"/>
      </w:divBdr>
    </w:div>
    <w:div w:id="1444109396">
      <w:marLeft w:val="0"/>
      <w:marRight w:val="0"/>
      <w:marTop w:val="10"/>
      <w:marBottom w:val="10"/>
      <w:divBdr>
        <w:top w:val="none" w:sz="0" w:space="0" w:color="auto"/>
        <w:left w:val="none" w:sz="0" w:space="0" w:color="auto"/>
        <w:bottom w:val="none" w:sz="0" w:space="0" w:color="auto"/>
        <w:right w:val="none" w:sz="0" w:space="0" w:color="auto"/>
      </w:divBdr>
    </w:div>
    <w:div w:id="1452892326">
      <w:marLeft w:val="0"/>
      <w:marRight w:val="0"/>
      <w:marTop w:val="10"/>
      <w:marBottom w:val="10"/>
      <w:divBdr>
        <w:top w:val="none" w:sz="0" w:space="0" w:color="auto"/>
        <w:left w:val="none" w:sz="0" w:space="0" w:color="auto"/>
        <w:bottom w:val="none" w:sz="0" w:space="0" w:color="auto"/>
        <w:right w:val="none" w:sz="0" w:space="0" w:color="auto"/>
      </w:divBdr>
    </w:div>
    <w:div w:id="1513757393">
      <w:marLeft w:val="0"/>
      <w:marRight w:val="0"/>
      <w:marTop w:val="10"/>
      <w:marBottom w:val="10"/>
      <w:divBdr>
        <w:top w:val="none" w:sz="0" w:space="0" w:color="auto"/>
        <w:left w:val="none" w:sz="0" w:space="0" w:color="auto"/>
        <w:bottom w:val="none" w:sz="0" w:space="0" w:color="auto"/>
        <w:right w:val="none" w:sz="0" w:space="0" w:color="auto"/>
      </w:divBdr>
    </w:div>
    <w:div w:id="1515336181">
      <w:marLeft w:val="0"/>
      <w:marRight w:val="0"/>
      <w:marTop w:val="10"/>
      <w:marBottom w:val="10"/>
      <w:divBdr>
        <w:top w:val="none" w:sz="0" w:space="0" w:color="auto"/>
        <w:left w:val="none" w:sz="0" w:space="0" w:color="auto"/>
        <w:bottom w:val="none" w:sz="0" w:space="0" w:color="auto"/>
        <w:right w:val="none" w:sz="0" w:space="0" w:color="auto"/>
      </w:divBdr>
    </w:div>
    <w:div w:id="1517231345">
      <w:marLeft w:val="0"/>
      <w:marRight w:val="0"/>
      <w:marTop w:val="10"/>
      <w:marBottom w:val="10"/>
      <w:divBdr>
        <w:top w:val="none" w:sz="0" w:space="0" w:color="auto"/>
        <w:left w:val="none" w:sz="0" w:space="0" w:color="auto"/>
        <w:bottom w:val="none" w:sz="0" w:space="0" w:color="auto"/>
        <w:right w:val="none" w:sz="0" w:space="0" w:color="auto"/>
      </w:divBdr>
    </w:div>
    <w:div w:id="1568226703">
      <w:marLeft w:val="0"/>
      <w:marRight w:val="0"/>
      <w:marTop w:val="10"/>
      <w:marBottom w:val="10"/>
      <w:divBdr>
        <w:top w:val="none" w:sz="0" w:space="0" w:color="auto"/>
        <w:left w:val="none" w:sz="0" w:space="0" w:color="auto"/>
        <w:bottom w:val="none" w:sz="0" w:space="0" w:color="auto"/>
        <w:right w:val="none" w:sz="0" w:space="0" w:color="auto"/>
      </w:divBdr>
    </w:div>
    <w:div w:id="1615481945">
      <w:marLeft w:val="0"/>
      <w:marRight w:val="0"/>
      <w:marTop w:val="10"/>
      <w:marBottom w:val="10"/>
      <w:divBdr>
        <w:top w:val="none" w:sz="0" w:space="0" w:color="auto"/>
        <w:left w:val="none" w:sz="0" w:space="0" w:color="auto"/>
        <w:bottom w:val="none" w:sz="0" w:space="0" w:color="auto"/>
        <w:right w:val="none" w:sz="0" w:space="0" w:color="auto"/>
      </w:divBdr>
    </w:div>
    <w:div w:id="1630429446">
      <w:marLeft w:val="0"/>
      <w:marRight w:val="0"/>
      <w:marTop w:val="10"/>
      <w:marBottom w:val="10"/>
      <w:divBdr>
        <w:top w:val="none" w:sz="0" w:space="0" w:color="auto"/>
        <w:left w:val="none" w:sz="0" w:space="0" w:color="auto"/>
        <w:bottom w:val="none" w:sz="0" w:space="0" w:color="auto"/>
        <w:right w:val="none" w:sz="0" w:space="0" w:color="auto"/>
      </w:divBdr>
    </w:div>
    <w:div w:id="1667708908">
      <w:marLeft w:val="0"/>
      <w:marRight w:val="720"/>
      <w:marTop w:val="10"/>
      <w:marBottom w:val="10"/>
      <w:divBdr>
        <w:top w:val="none" w:sz="0" w:space="0" w:color="auto"/>
        <w:left w:val="none" w:sz="0" w:space="0" w:color="auto"/>
        <w:bottom w:val="none" w:sz="0" w:space="0" w:color="auto"/>
        <w:right w:val="none" w:sz="0" w:space="0" w:color="auto"/>
      </w:divBdr>
    </w:div>
    <w:div w:id="1729262560">
      <w:marLeft w:val="0"/>
      <w:marRight w:val="0"/>
      <w:marTop w:val="10"/>
      <w:marBottom w:val="10"/>
      <w:divBdr>
        <w:top w:val="none" w:sz="0" w:space="0" w:color="auto"/>
        <w:left w:val="none" w:sz="0" w:space="0" w:color="auto"/>
        <w:bottom w:val="none" w:sz="0" w:space="0" w:color="auto"/>
        <w:right w:val="none" w:sz="0" w:space="0" w:color="auto"/>
      </w:divBdr>
    </w:div>
    <w:div w:id="1746996403">
      <w:marLeft w:val="0"/>
      <w:marRight w:val="0"/>
      <w:marTop w:val="10"/>
      <w:marBottom w:val="10"/>
      <w:divBdr>
        <w:top w:val="none" w:sz="0" w:space="0" w:color="auto"/>
        <w:left w:val="none" w:sz="0" w:space="0" w:color="auto"/>
        <w:bottom w:val="none" w:sz="0" w:space="0" w:color="auto"/>
        <w:right w:val="none" w:sz="0" w:space="0" w:color="auto"/>
      </w:divBdr>
    </w:div>
    <w:div w:id="1767309846">
      <w:marLeft w:val="0"/>
      <w:marRight w:val="0"/>
      <w:marTop w:val="10"/>
      <w:marBottom w:val="10"/>
      <w:divBdr>
        <w:top w:val="none" w:sz="0" w:space="0" w:color="auto"/>
        <w:left w:val="none" w:sz="0" w:space="0" w:color="auto"/>
        <w:bottom w:val="none" w:sz="0" w:space="0" w:color="auto"/>
        <w:right w:val="none" w:sz="0" w:space="0" w:color="auto"/>
      </w:divBdr>
    </w:div>
    <w:div w:id="1821650886">
      <w:marLeft w:val="0"/>
      <w:marRight w:val="0"/>
      <w:marTop w:val="10"/>
      <w:marBottom w:val="10"/>
      <w:divBdr>
        <w:top w:val="none" w:sz="0" w:space="0" w:color="auto"/>
        <w:left w:val="none" w:sz="0" w:space="0" w:color="auto"/>
        <w:bottom w:val="none" w:sz="0" w:space="0" w:color="auto"/>
        <w:right w:val="none" w:sz="0" w:space="0" w:color="auto"/>
      </w:divBdr>
    </w:div>
    <w:div w:id="1825469914">
      <w:marLeft w:val="0"/>
      <w:marRight w:val="0"/>
      <w:marTop w:val="10"/>
      <w:marBottom w:val="10"/>
      <w:divBdr>
        <w:top w:val="none" w:sz="0" w:space="0" w:color="auto"/>
        <w:left w:val="none" w:sz="0" w:space="0" w:color="auto"/>
        <w:bottom w:val="none" w:sz="0" w:space="0" w:color="auto"/>
        <w:right w:val="none" w:sz="0" w:space="0" w:color="auto"/>
      </w:divBdr>
    </w:div>
    <w:div w:id="1864127462">
      <w:marLeft w:val="0"/>
      <w:marRight w:val="0"/>
      <w:marTop w:val="10"/>
      <w:marBottom w:val="10"/>
      <w:divBdr>
        <w:top w:val="none" w:sz="0" w:space="0" w:color="auto"/>
        <w:left w:val="none" w:sz="0" w:space="0" w:color="auto"/>
        <w:bottom w:val="none" w:sz="0" w:space="0" w:color="auto"/>
        <w:right w:val="none" w:sz="0" w:space="0" w:color="auto"/>
      </w:divBdr>
    </w:div>
    <w:div w:id="1901936118">
      <w:marLeft w:val="0"/>
      <w:marRight w:val="0"/>
      <w:marTop w:val="10"/>
      <w:marBottom w:val="10"/>
      <w:divBdr>
        <w:top w:val="none" w:sz="0" w:space="0" w:color="auto"/>
        <w:left w:val="none" w:sz="0" w:space="0" w:color="auto"/>
        <w:bottom w:val="none" w:sz="0" w:space="0" w:color="auto"/>
        <w:right w:val="none" w:sz="0" w:space="0" w:color="auto"/>
      </w:divBdr>
    </w:div>
    <w:div w:id="1929462438">
      <w:marLeft w:val="0"/>
      <w:marRight w:val="0"/>
      <w:marTop w:val="10"/>
      <w:marBottom w:val="10"/>
      <w:divBdr>
        <w:top w:val="none" w:sz="0" w:space="0" w:color="auto"/>
        <w:left w:val="none" w:sz="0" w:space="0" w:color="auto"/>
        <w:bottom w:val="none" w:sz="0" w:space="0" w:color="auto"/>
        <w:right w:val="none" w:sz="0" w:space="0" w:color="auto"/>
      </w:divBdr>
    </w:div>
    <w:div w:id="1995838278">
      <w:marLeft w:val="0"/>
      <w:marRight w:val="0"/>
      <w:marTop w:val="10"/>
      <w:marBottom w:val="10"/>
      <w:divBdr>
        <w:top w:val="none" w:sz="0" w:space="0" w:color="auto"/>
        <w:left w:val="none" w:sz="0" w:space="0" w:color="auto"/>
        <w:bottom w:val="none" w:sz="0" w:space="0" w:color="auto"/>
        <w:right w:val="none" w:sz="0" w:space="0" w:color="auto"/>
      </w:divBdr>
    </w:div>
    <w:div w:id="2009940945">
      <w:marLeft w:val="0"/>
      <w:marRight w:val="0"/>
      <w:marTop w:val="10"/>
      <w:marBottom w:val="10"/>
      <w:divBdr>
        <w:top w:val="none" w:sz="0" w:space="0" w:color="auto"/>
        <w:left w:val="none" w:sz="0" w:space="0" w:color="auto"/>
        <w:bottom w:val="none" w:sz="0" w:space="0" w:color="auto"/>
        <w:right w:val="none" w:sz="0" w:space="0" w:color="auto"/>
      </w:divBdr>
    </w:div>
    <w:div w:id="2019766053">
      <w:marLeft w:val="0"/>
      <w:marRight w:val="0"/>
      <w:marTop w:val="10"/>
      <w:marBottom w:val="10"/>
      <w:divBdr>
        <w:top w:val="none" w:sz="0" w:space="0" w:color="auto"/>
        <w:left w:val="none" w:sz="0" w:space="0" w:color="auto"/>
        <w:bottom w:val="none" w:sz="0" w:space="0" w:color="auto"/>
        <w:right w:val="none" w:sz="0" w:space="0" w:color="auto"/>
      </w:divBdr>
    </w:div>
    <w:div w:id="2026397894">
      <w:marLeft w:val="0"/>
      <w:marRight w:val="0"/>
      <w:marTop w:val="10"/>
      <w:marBottom w:val="10"/>
      <w:divBdr>
        <w:top w:val="none" w:sz="0" w:space="0" w:color="auto"/>
        <w:left w:val="none" w:sz="0" w:space="0" w:color="auto"/>
        <w:bottom w:val="none" w:sz="0" w:space="0" w:color="auto"/>
        <w:right w:val="none" w:sz="0" w:space="0" w:color="auto"/>
      </w:divBdr>
    </w:div>
    <w:div w:id="21340607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1042</Words>
  <Characters>5941</Characters>
  <Application>Microsoft Office Word</Application>
  <DocSecurity>0</DocSecurity>
  <Lines>49</Lines>
  <Paragraphs>13</Paragraphs>
  <ScaleCrop>false</ScaleCrop>
  <Company/>
  <LinksUpToDate>false</LinksUpToDate>
  <CharactersWithSpaces>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2025-04-30T08:06:00Z</dcterms:created>
  <dcterms:modified xsi:type="dcterms:W3CDTF">2025-04-30T08:06:00Z</dcterms:modified>
</cp:coreProperties>
</file>