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CF34" w14:textId="77777777" w:rsidR="00D959EB" w:rsidRDefault="00D959EB">
      <w:pPr>
        <w:pStyle w:val="a3"/>
      </w:pPr>
      <w:r>
        <w:t> </w:t>
      </w:r>
    </w:p>
    <w:p w14:paraId="30CDE9B7" w14:textId="77777777" w:rsidR="00D959EB" w:rsidRDefault="00D959EB">
      <w:pPr>
        <w:spacing w:line="500" w:lineRule="atLeast"/>
        <w:jc w:val="center"/>
        <w:divId w:val="1564832147"/>
        <w:rPr>
          <w:rFonts w:ascii="黑体" w:eastAsia="黑体" w:hAnsi="黑体"/>
          <w:sz w:val="36"/>
          <w:szCs w:val="36"/>
        </w:rPr>
      </w:pPr>
      <w:r>
        <w:rPr>
          <w:rFonts w:ascii="黑体" w:eastAsia="黑体" w:hAnsi="黑体" w:hint="eastAsia"/>
          <w:sz w:val="36"/>
          <w:szCs w:val="36"/>
        </w:rPr>
        <w:t>广东省高级人民法院</w:t>
      </w:r>
    </w:p>
    <w:p w14:paraId="668BDF2E" w14:textId="77777777" w:rsidR="00D959EB" w:rsidRDefault="00D959EB">
      <w:pPr>
        <w:spacing w:line="500" w:lineRule="atLeast"/>
        <w:jc w:val="center"/>
        <w:divId w:val="10269060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FDCF6A" w14:textId="77777777" w:rsidR="00D959EB" w:rsidRDefault="00D959EB">
      <w:pPr>
        <w:spacing w:line="500" w:lineRule="atLeast"/>
        <w:jc w:val="right"/>
        <w:divId w:val="688067771"/>
        <w:rPr>
          <w:rFonts w:hint="eastAsia"/>
          <w:sz w:val="30"/>
          <w:szCs w:val="30"/>
        </w:rPr>
      </w:pPr>
      <w:r>
        <w:rPr>
          <w:rFonts w:hint="eastAsia"/>
          <w:sz w:val="30"/>
          <w:szCs w:val="30"/>
        </w:rPr>
        <w:t>（</w:t>
      </w:r>
      <w:r>
        <w:rPr>
          <w:rFonts w:hint="eastAsia"/>
          <w:sz w:val="30"/>
          <w:szCs w:val="30"/>
        </w:rPr>
        <w:t>2014</w:t>
      </w:r>
      <w:r>
        <w:rPr>
          <w:rFonts w:hint="eastAsia"/>
          <w:sz w:val="30"/>
          <w:szCs w:val="30"/>
        </w:rPr>
        <w:t>）粤高法审监刑再字第</w:t>
      </w:r>
      <w:r>
        <w:rPr>
          <w:rFonts w:hint="eastAsia"/>
          <w:sz w:val="30"/>
          <w:szCs w:val="30"/>
        </w:rPr>
        <w:t>17</w:t>
      </w:r>
      <w:r>
        <w:rPr>
          <w:rFonts w:hint="eastAsia"/>
          <w:sz w:val="30"/>
          <w:szCs w:val="30"/>
        </w:rPr>
        <w:t>号</w:t>
      </w:r>
    </w:p>
    <w:p w14:paraId="0A0AD7F9" w14:textId="77777777" w:rsidR="00D959EB" w:rsidRDefault="00D959EB">
      <w:pPr>
        <w:spacing w:line="500" w:lineRule="atLeast"/>
        <w:ind w:firstLine="600"/>
        <w:divId w:val="1282419512"/>
        <w:rPr>
          <w:rFonts w:hint="eastAsia"/>
          <w:sz w:val="30"/>
          <w:szCs w:val="30"/>
        </w:rPr>
      </w:pPr>
      <w:r>
        <w:rPr>
          <w:rFonts w:hint="eastAsia"/>
          <w:sz w:val="30"/>
          <w:szCs w:val="30"/>
        </w:rPr>
        <w:t>原公诉机关海南省人民检察院第二分院。</w:t>
      </w:r>
    </w:p>
    <w:p w14:paraId="5D0C235A" w14:textId="77777777" w:rsidR="00D959EB" w:rsidRDefault="00D959EB">
      <w:pPr>
        <w:spacing w:line="500" w:lineRule="atLeast"/>
        <w:ind w:firstLine="600"/>
        <w:divId w:val="307982931"/>
        <w:rPr>
          <w:rFonts w:hint="eastAsia"/>
          <w:sz w:val="30"/>
          <w:szCs w:val="30"/>
        </w:rPr>
      </w:pPr>
      <w:r>
        <w:rPr>
          <w:rFonts w:hint="eastAsia"/>
          <w:sz w:val="30"/>
          <w:szCs w:val="30"/>
        </w:rPr>
        <w:t>原审上诉人（原审被告人）杨荣湘，男，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生，汉族，广东省潮州市人，高中文化，原系海南华泰物业投资集团有限公司（以下简称华泰公司）总经理、法定代表人，海南华侨旅业股份有限公司（以下简称华旅公司）董事长、法定代表人，海南省海口市第十四届人大代表，住海口市，</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日因涉嫌犯行贿罪被刑事拘留，经海口市人民代表大会常务委员会许可，同年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日被逮捕。现于海口监狱服刑。</w:t>
      </w:r>
    </w:p>
    <w:p w14:paraId="35B520DE" w14:textId="77777777" w:rsidR="00D959EB" w:rsidRDefault="00D959EB">
      <w:pPr>
        <w:spacing w:line="500" w:lineRule="atLeast"/>
        <w:ind w:firstLine="600"/>
        <w:divId w:val="369770782"/>
        <w:rPr>
          <w:rFonts w:hint="eastAsia"/>
          <w:sz w:val="30"/>
          <w:szCs w:val="30"/>
        </w:rPr>
      </w:pPr>
      <w:r>
        <w:rPr>
          <w:rFonts w:hint="eastAsia"/>
          <w:sz w:val="30"/>
          <w:szCs w:val="30"/>
        </w:rPr>
        <w:t>辩护人王辉、罗杰，广州金鹏律师事务所律师。</w:t>
      </w:r>
    </w:p>
    <w:p w14:paraId="00BAB114" w14:textId="77777777" w:rsidR="00D959EB" w:rsidRDefault="00D959EB">
      <w:pPr>
        <w:spacing w:line="500" w:lineRule="atLeast"/>
        <w:ind w:firstLine="600"/>
        <w:divId w:val="1212772155"/>
        <w:rPr>
          <w:rFonts w:hint="eastAsia"/>
          <w:sz w:val="30"/>
          <w:szCs w:val="30"/>
        </w:rPr>
      </w:pPr>
      <w:r>
        <w:rPr>
          <w:rFonts w:hint="eastAsia"/>
          <w:sz w:val="30"/>
          <w:szCs w:val="30"/>
        </w:rPr>
        <w:t>原审上诉人（原审被告人）黄健秋，男，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日出生，汉族，海南省文昌市人，中专文化，原系海南星河贸易公司（以下简称星河公司）总经理、法定代表人，住海口市。</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日因涉嫌犯滥用职权罪被刑事拘留，同年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日被逮捕。现于海口监狱服刑。</w:t>
      </w:r>
    </w:p>
    <w:p w14:paraId="15280A3C" w14:textId="77777777" w:rsidR="00D959EB" w:rsidRDefault="00D959EB">
      <w:pPr>
        <w:spacing w:line="500" w:lineRule="atLeast"/>
        <w:ind w:firstLine="600"/>
        <w:divId w:val="1221399052"/>
        <w:rPr>
          <w:rFonts w:hint="eastAsia"/>
          <w:sz w:val="30"/>
          <w:szCs w:val="30"/>
        </w:rPr>
      </w:pPr>
      <w:r>
        <w:rPr>
          <w:rFonts w:hint="eastAsia"/>
          <w:sz w:val="30"/>
          <w:szCs w:val="30"/>
        </w:rPr>
        <w:t>辩护人黄良盛、唐元，海南刚峰律师事务所律师。</w:t>
      </w:r>
    </w:p>
    <w:p w14:paraId="3C1D5B97" w14:textId="77777777" w:rsidR="00D959EB" w:rsidRDefault="00D959EB">
      <w:pPr>
        <w:spacing w:line="500" w:lineRule="atLeast"/>
        <w:ind w:firstLine="600"/>
        <w:divId w:val="1969893914"/>
        <w:rPr>
          <w:rFonts w:hint="eastAsia"/>
          <w:sz w:val="30"/>
          <w:szCs w:val="30"/>
        </w:rPr>
      </w:pPr>
      <w:r>
        <w:rPr>
          <w:rFonts w:hint="eastAsia"/>
          <w:sz w:val="30"/>
          <w:szCs w:val="30"/>
        </w:rPr>
        <w:t>海南省人民检察院第二分院指控被告人杨荣湘犯贪污罪、职务侵占罪、行贿罪，被告人黄健秋犯贪污罪、受贿罪一案，海南省第二中级人民法院于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2011</w:t>
      </w:r>
      <w:r>
        <w:rPr>
          <w:rFonts w:hint="eastAsia"/>
          <w:sz w:val="30"/>
          <w:szCs w:val="30"/>
        </w:rPr>
        <w:t>）海南二中刑初字第</w:t>
      </w:r>
      <w:r>
        <w:rPr>
          <w:rFonts w:hint="eastAsia"/>
          <w:sz w:val="30"/>
          <w:szCs w:val="30"/>
        </w:rPr>
        <w:t>5</w:t>
      </w:r>
      <w:r>
        <w:rPr>
          <w:rFonts w:hint="eastAsia"/>
          <w:sz w:val="30"/>
          <w:szCs w:val="30"/>
        </w:rPr>
        <w:t>号刑事判决，海南省高级人民法院于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2011</w:t>
      </w:r>
      <w:r>
        <w:rPr>
          <w:rFonts w:hint="eastAsia"/>
          <w:sz w:val="30"/>
          <w:szCs w:val="30"/>
        </w:rPr>
        <w:t>）琼刑二终字第</w:t>
      </w:r>
      <w:r>
        <w:rPr>
          <w:rFonts w:hint="eastAsia"/>
          <w:sz w:val="30"/>
          <w:szCs w:val="30"/>
        </w:rPr>
        <w:t>6</w:t>
      </w:r>
      <w:r>
        <w:rPr>
          <w:rFonts w:hint="eastAsia"/>
          <w:sz w:val="30"/>
          <w:szCs w:val="30"/>
        </w:rPr>
        <w:t>号刑事裁定。上述裁判发生法律效力后，最高人民法院于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2013</w:t>
      </w:r>
      <w:r>
        <w:rPr>
          <w:rFonts w:hint="eastAsia"/>
          <w:sz w:val="30"/>
          <w:szCs w:val="30"/>
        </w:rPr>
        <w:t>）刑监字第</w:t>
      </w:r>
      <w:r>
        <w:rPr>
          <w:rFonts w:hint="eastAsia"/>
          <w:sz w:val="30"/>
          <w:szCs w:val="30"/>
        </w:rPr>
        <w:t>140</w:t>
      </w:r>
      <w:r>
        <w:rPr>
          <w:rFonts w:hint="eastAsia"/>
          <w:sz w:val="30"/>
          <w:szCs w:val="30"/>
        </w:rPr>
        <w:t>号再审决定，指令本院对本案进行再</w:t>
      </w:r>
      <w:r>
        <w:rPr>
          <w:rFonts w:hint="eastAsia"/>
          <w:sz w:val="30"/>
          <w:szCs w:val="30"/>
        </w:rPr>
        <w:lastRenderedPageBreak/>
        <w:t>审。本院依法组成合议庭，公开开庭审理了本案。广东省人民检察院检察员谢玲、付书林出庭履行职务，原审被告人杨荣湘及其辩护人王辉、罗杰，原审被告人黄健秋及其辩护人黄良盛、唐元到庭参加诉讼。现已审理终结。</w:t>
      </w:r>
    </w:p>
    <w:p w14:paraId="4D4F933F" w14:textId="77777777" w:rsidR="00D959EB" w:rsidRDefault="00D959EB">
      <w:pPr>
        <w:spacing w:line="500" w:lineRule="atLeast"/>
        <w:ind w:firstLine="600"/>
        <w:divId w:val="567309156"/>
        <w:rPr>
          <w:rFonts w:hint="eastAsia"/>
          <w:sz w:val="30"/>
          <w:szCs w:val="30"/>
        </w:rPr>
      </w:pPr>
      <w:r>
        <w:rPr>
          <w:rFonts w:hint="eastAsia"/>
          <w:sz w:val="30"/>
          <w:szCs w:val="30"/>
        </w:rPr>
        <w:t>海南省第二中级人民法院、海南省高级人民法院一致认定：</w:t>
      </w:r>
    </w:p>
    <w:p w14:paraId="00D0C2E3" w14:textId="77777777" w:rsidR="00D959EB" w:rsidRDefault="00D959EB">
      <w:pPr>
        <w:spacing w:line="500" w:lineRule="atLeast"/>
        <w:ind w:firstLine="600"/>
        <w:divId w:val="1970016364"/>
        <w:rPr>
          <w:rFonts w:hint="eastAsia"/>
          <w:sz w:val="30"/>
          <w:szCs w:val="30"/>
        </w:rPr>
      </w:pPr>
      <w:r>
        <w:rPr>
          <w:rFonts w:hint="eastAsia"/>
          <w:sz w:val="30"/>
          <w:szCs w:val="30"/>
        </w:rPr>
        <w:t>一、贪污事实</w:t>
      </w:r>
    </w:p>
    <w:p w14:paraId="63D140A0" w14:textId="77777777" w:rsidR="00D959EB" w:rsidRDefault="00D959EB">
      <w:pPr>
        <w:spacing w:line="500" w:lineRule="atLeast"/>
        <w:ind w:firstLine="600"/>
        <w:divId w:val="348457429"/>
        <w:rPr>
          <w:rFonts w:hint="eastAsia"/>
          <w:sz w:val="30"/>
          <w:szCs w:val="30"/>
        </w:rPr>
      </w:pPr>
      <w:r>
        <w:rPr>
          <w:rFonts w:hint="eastAsia"/>
          <w:sz w:val="30"/>
          <w:szCs w:val="30"/>
        </w:rPr>
        <w:t>1992</w:t>
      </w:r>
      <w:r>
        <w:rPr>
          <w:rFonts w:hint="eastAsia"/>
          <w:sz w:val="30"/>
          <w:szCs w:val="30"/>
        </w:rPr>
        <w:t>年</w:t>
      </w:r>
      <w:r>
        <w:rPr>
          <w:rFonts w:hint="eastAsia"/>
          <w:sz w:val="30"/>
          <w:szCs w:val="30"/>
        </w:rPr>
        <w:t>1</w:t>
      </w:r>
      <w:r>
        <w:rPr>
          <w:rFonts w:hint="eastAsia"/>
          <w:sz w:val="30"/>
          <w:szCs w:val="30"/>
        </w:rPr>
        <w:t>月，经海南省文体厅决定，由海南省文化经济发展总公司（以下简称文化公司，系全民所有制企业）提供位于海口市海秀大道</w:t>
      </w:r>
      <w:r>
        <w:rPr>
          <w:rFonts w:hint="eastAsia"/>
          <w:sz w:val="30"/>
          <w:szCs w:val="30"/>
        </w:rPr>
        <w:t>22</w:t>
      </w:r>
      <w:r>
        <w:rPr>
          <w:rFonts w:hint="eastAsia"/>
          <w:sz w:val="30"/>
          <w:szCs w:val="30"/>
        </w:rPr>
        <w:t>号（原广东省民族歌舞团西院旧址）的</w:t>
      </w:r>
      <w:r>
        <w:rPr>
          <w:rFonts w:hint="eastAsia"/>
          <w:sz w:val="30"/>
          <w:szCs w:val="30"/>
        </w:rPr>
        <w:t>2943.16</w:t>
      </w:r>
      <w:r>
        <w:rPr>
          <w:rFonts w:hint="eastAsia"/>
          <w:sz w:val="30"/>
          <w:szCs w:val="30"/>
        </w:rPr>
        <w:t>㎡所属用地，与星河公司（系全民所有制企业）合作建国际文化大厦，并成立了由被告人黄健秋等四人组成的筹建领导小组，负责开发项目。之后，文化公司将合作用地中的</w:t>
      </w:r>
      <w:r>
        <w:rPr>
          <w:rFonts w:hint="eastAsia"/>
          <w:sz w:val="30"/>
          <w:szCs w:val="30"/>
        </w:rPr>
        <w:t>2251.52</w:t>
      </w:r>
      <w:r>
        <w:rPr>
          <w:rFonts w:hint="eastAsia"/>
          <w:sz w:val="30"/>
          <w:szCs w:val="30"/>
        </w:rPr>
        <w:t>㎡土地，作为共用面积依法转让给星河公司。</w:t>
      </w:r>
    </w:p>
    <w:p w14:paraId="6DA922E0" w14:textId="77777777" w:rsidR="00D959EB" w:rsidRDefault="00D959EB">
      <w:pPr>
        <w:spacing w:line="500" w:lineRule="atLeast"/>
        <w:ind w:firstLine="600"/>
        <w:divId w:val="1293747145"/>
        <w:rPr>
          <w:rFonts w:hint="eastAsia"/>
          <w:sz w:val="30"/>
          <w:szCs w:val="30"/>
        </w:rPr>
      </w:pPr>
      <w:r>
        <w:rPr>
          <w:rFonts w:hint="eastAsia"/>
          <w:sz w:val="30"/>
          <w:szCs w:val="30"/>
        </w:rPr>
        <w:t>1994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日，被告人黄健秋在未经省文体厅和筹建领导小组同意的情况下，代表星河公司与华泰公司的法定代表人杨荣湘签订共同合作开发国际文化大厦合同，期间被告人杨荣湘以宝华公司的名义向星河公司借款人民币</w:t>
      </w:r>
      <w:r>
        <w:rPr>
          <w:rFonts w:hint="eastAsia"/>
          <w:sz w:val="30"/>
          <w:szCs w:val="30"/>
        </w:rPr>
        <w:t>60</w:t>
      </w:r>
      <w:r>
        <w:rPr>
          <w:rFonts w:hint="eastAsia"/>
          <w:sz w:val="30"/>
          <w:szCs w:val="30"/>
        </w:rPr>
        <w:t>万元（至今未归还）。</w:t>
      </w:r>
      <w:r>
        <w:rPr>
          <w:rFonts w:hint="eastAsia"/>
          <w:sz w:val="30"/>
          <w:szCs w:val="30"/>
        </w:rPr>
        <w:t>1995</w:t>
      </w:r>
      <w:r>
        <w:rPr>
          <w:rFonts w:hint="eastAsia"/>
          <w:sz w:val="30"/>
          <w:szCs w:val="30"/>
        </w:rPr>
        <w:t>年</w:t>
      </w:r>
      <w:r>
        <w:rPr>
          <w:rFonts w:hint="eastAsia"/>
          <w:sz w:val="30"/>
          <w:szCs w:val="30"/>
        </w:rPr>
        <w:t>6</w:t>
      </w:r>
      <w:r>
        <w:rPr>
          <w:rFonts w:hint="eastAsia"/>
          <w:sz w:val="30"/>
          <w:szCs w:val="30"/>
        </w:rPr>
        <w:t>月国际文化大厦项目缓建，杨荣湘与黄健秋商定，利用文化大厦的用地合作建新世界购物城，在合作过程中，华泰公司为星河公司代垫新世界购物城工程款</w:t>
      </w:r>
      <w:r>
        <w:rPr>
          <w:rFonts w:hint="eastAsia"/>
          <w:sz w:val="30"/>
          <w:szCs w:val="30"/>
        </w:rPr>
        <w:t>67.593572</w:t>
      </w:r>
      <w:r>
        <w:rPr>
          <w:rFonts w:hint="eastAsia"/>
          <w:sz w:val="30"/>
          <w:szCs w:val="30"/>
        </w:rPr>
        <w:t>万元。</w:t>
      </w:r>
    </w:p>
    <w:p w14:paraId="0CABCE22" w14:textId="77777777" w:rsidR="00D959EB" w:rsidRDefault="00D959EB">
      <w:pPr>
        <w:spacing w:line="500" w:lineRule="atLeast"/>
        <w:ind w:firstLine="600"/>
        <w:divId w:val="983705138"/>
        <w:rPr>
          <w:rFonts w:hint="eastAsia"/>
          <w:sz w:val="30"/>
          <w:szCs w:val="30"/>
        </w:rPr>
      </w:pPr>
      <w:r>
        <w:rPr>
          <w:rFonts w:hint="eastAsia"/>
          <w:sz w:val="30"/>
          <w:szCs w:val="30"/>
        </w:rPr>
        <w:t>1999</w:t>
      </w:r>
      <w:r>
        <w:rPr>
          <w:rFonts w:hint="eastAsia"/>
          <w:sz w:val="30"/>
          <w:szCs w:val="30"/>
        </w:rPr>
        <w:t>年</w:t>
      </w:r>
      <w:r>
        <w:rPr>
          <w:rFonts w:hint="eastAsia"/>
          <w:sz w:val="30"/>
          <w:szCs w:val="30"/>
        </w:rPr>
        <w:t>9</w:t>
      </w:r>
      <w:r>
        <w:rPr>
          <w:rFonts w:hint="eastAsia"/>
          <w:sz w:val="30"/>
          <w:szCs w:val="30"/>
        </w:rPr>
        <w:t>月，文化公司以星河公司未完成合作项目投资和开发为由，向原海口市振东区人民法院提起诉讼，要求收回土地使用权，华泰公司以第三人身份参与诉讼。二审期间，为了共同对付文化公司，在被告人黄健秋的积极参与下，被告人杨荣湘向法院递交了伪造的《工程预算表》、《关于垫资安装变压器及用电增容费等项目协议书》、《关于代为垫付用电增容费及变压器等材料费的协议书》、《欠款协议书》等诉讼材料，将华泰公司建新世界购物城时为星河公司垫付的工程款由</w:t>
      </w:r>
      <w:r>
        <w:rPr>
          <w:rFonts w:hint="eastAsia"/>
          <w:sz w:val="30"/>
          <w:szCs w:val="30"/>
        </w:rPr>
        <w:t>67.593572</w:t>
      </w:r>
      <w:r>
        <w:rPr>
          <w:rFonts w:hint="eastAsia"/>
          <w:sz w:val="30"/>
          <w:szCs w:val="30"/>
        </w:rPr>
        <w:t>万元（星河公司已还垫付款</w:t>
      </w:r>
      <w:r>
        <w:rPr>
          <w:rFonts w:hint="eastAsia"/>
          <w:sz w:val="30"/>
          <w:szCs w:val="30"/>
        </w:rPr>
        <w:t>19.278127</w:t>
      </w:r>
      <w:r>
        <w:rPr>
          <w:rFonts w:hint="eastAsia"/>
          <w:sz w:val="30"/>
          <w:szCs w:val="30"/>
        </w:rPr>
        <w:t>万元）虚增至</w:t>
      </w:r>
      <w:r>
        <w:rPr>
          <w:rFonts w:hint="eastAsia"/>
          <w:sz w:val="30"/>
          <w:szCs w:val="30"/>
        </w:rPr>
        <w:t>278.3701</w:t>
      </w:r>
      <w:r>
        <w:rPr>
          <w:rFonts w:hint="eastAsia"/>
          <w:sz w:val="30"/>
          <w:szCs w:val="30"/>
        </w:rPr>
        <w:t>万元（其中本金</w:t>
      </w:r>
      <w:r>
        <w:rPr>
          <w:rFonts w:hint="eastAsia"/>
          <w:sz w:val="30"/>
          <w:szCs w:val="30"/>
        </w:rPr>
        <w:t>188.3701</w:t>
      </w:r>
      <w:r>
        <w:rPr>
          <w:rFonts w:hint="eastAsia"/>
          <w:sz w:val="30"/>
          <w:szCs w:val="30"/>
        </w:rPr>
        <w:t>万元、利息</w:t>
      </w:r>
      <w:r>
        <w:rPr>
          <w:rFonts w:hint="eastAsia"/>
          <w:sz w:val="30"/>
          <w:szCs w:val="30"/>
        </w:rPr>
        <w:t>90</w:t>
      </w:r>
      <w:r>
        <w:rPr>
          <w:rFonts w:hint="eastAsia"/>
          <w:sz w:val="30"/>
          <w:szCs w:val="30"/>
        </w:rPr>
        <w:t>万元），要求文化公司赔偿，但未被法院采信。</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月杨荣湘起草了一份《欠款确认书》，要求星河公司认可虚假债务</w:t>
      </w:r>
      <w:r>
        <w:rPr>
          <w:rFonts w:hint="eastAsia"/>
          <w:sz w:val="30"/>
          <w:szCs w:val="30"/>
        </w:rPr>
        <w:t>278.3701</w:t>
      </w:r>
      <w:r>
        <w:rPr>
          <w:rFonts w:hint="eastAsia"/>
          <w:sz w:val="30"/>
          <w:szCs w:val="30"/>
        </w:rPr>
        <w:t>万元，黄健秋根据杨荣湘的授意，让星河公司会计符某盖章加以确认。之后杨荣湘和黄健秋商议，让华泰公司以地抵债的方式起诉星河公司，继而达到侵吞国际文化大厦</w:t>
      </w:r>
      <w:r>
        <w:rPr>
          <w:rFonts w:hint="eastAsia"/>
          <w:sz w:val="30"/>
          <w:szCs w:val="30"/>
        </w:rPr>
        <w:t>2251.52</w:t>
      </w:r>
      <w:r>
        <w:rPr>
          <w:rFonts w:hint="eastAsia"/>
          <w:sz w:val="30"/>
          <w:szCs w:val="30"/>
        </w:rPr>
        <w:t>㎡土地使用权的目的。</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月杨荣湘以华泰公司的名义向海口市美兰区人民法院起诉星河公司，并向法院递交了虚假债务的协议、欠款确认书等材料。诉讼期间，黄健秋明知债务是虚假的情况下</w:t>
      </w:r>
      <w:r>
        <w:rPr>
          <w:rFonts w:hint="eastAsia"/>
          <w:sz w:val="30"/>
          <w:szCs w:val="30"/>
        </w:rPr>
        <w:t>，仍交代该公司工作人员李某</w:t>
      </w:r>
      <w:r>
        <w:rPr>
          <w:rFonts w:hint="eastAsia"/>
          <w:sz w:val="30"/>
          <w:szCs w:val="30"/>
        </w:rPr>
        <w:t>1</w:t>
      </w:r>
      <w:r>
        <w:rPr>
          <w:rFonts w:hint="eastAsia"/>
          <w:sz w:val="30"/>
          <w:szCs w:val="30"/>
        </w:rPr>
        <w:t>出庭应诉时承认星河公司欠华泰公司债务</w:t>
      </w:r>
      <w:r>
        <w:rPr>
          <w:rFonts w:hint="eastAsia"/>
          <w:sz w:val="30"/>
          <w:szCs w:val="30"/>
        </w:rPr>
        <w:t>278.3701</w:t>
      </w:r>
      <w:r>
        <w:rPr>
          <w:rFonts w:hint="eastAsia"/>
          <w:sz w:val="30"/>
          <w:szCs w:val="30"/>
        </w:rPr>
        <w:t>万元，并不作任何答辩，导致美兰区人民法院采信了杨荣湘的虚假材料，认定星河公司向华泰公司支付工程款</w:t>
      </w:r>
      <w:r>
        <w:rPr>
          <w:rFonts w:hint="eastAsia"/>
          <w:sz w:val="30"/>
          <w:szCs w:val="30"/>
        </w:rPr>
        <w:t>188.3701</w:t>
      </w:r>
      <w:r>
        <w:rPr>
          <w:rFonts w:hint="eastAsia"/>
          <w:sz w:val="30"/>
          <w:szCs w:val="30"/>
        </w:rPr>
        <w:t>万元及利息损失。</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日黄健秋在未经文化公司同意的情况下，与杨荣湘达成以下和解协议：确认星河公司欠华泰公司</w:t>
      </w:r>
      <w:r>
        <w:rPr>
          <w:rFonts w:hint="eastAsia"/>
          <w:sz w:val="30"/>
          <w:szCs w:val="30"/>
        </w:rPr>
        <w:t>338.3701</w:t>
      </w:r>
      <w:r>
        <w:rPr>
          <w:rFonts w:hint="eastAsia"/>
          <w:sz w:val="30"/>
          <w:szCs w:val="30"/>
        </w:rPr>
        <w:t>万元</w:t>
      </w:r>
      <w:r>
        <w:rPr>
          <w:rFonts w:hint="eastAsia"/>
          <w:sz w:val="30"/>
          <w:szCs w:val="30"/>
        </w:rPr>
        <w:t>(</w:t>
      </w:r>
      <w:r>
        <w:rPr>
          <w:rFonts w:hint="eastAsia"/>
          <w:sz w:val="30"/>
          <w:szCs w:val="30"/>
        </w:rPr>
        <w:t>其中本金</w:t>
      </w:r>
      <w:r>
        <w:rPr>
          <w:rFonts w:hint="eastAsia"/>
          <w:sz w:val="30"/>
          <w:szCs w:val="30"/>
        </w:rPr>
        <w:t>188.3701</w:t>
      </w:r>
      <w:r>
        <w:rPr>
          <w:rFonts w:hint="eastAsia"/>
          <w:sz w:val="30"/>
          <w:szCs w:val="30"/>
        </w:rPr>
        <w:t>万元、利息</w:t>
      </w:r>
      <w:r>
        <w:rPr>
          <w:rFonts w:hint="eastAsia"/>
          <w:sz w:val="30"/>
          <w:szCs w:val="30"/>
        </w:rPr>
        <w:t>150</w:t>
      </w:r>
      <w:r>
        <w:rPr>
          <w:rFonts w:hint="eastAsia"/>
          <w:sz w:val="30"/>
          <w:szCs w:val="30"/>
        </w:rPr>
        <w:t>万元</w:t>
      </w:r>
      <w:r>
        <w:rPr>
          <w:rFonts w:hint="eastAsia"/>
          <w:sz w:val="30"/>
          <w:szCs w:val="30"/>
        </w:rPr>
        <w:t>),</w:t>
      </w:r>
      <w:r>
        <w:rPr>
          <w:rFonts w:hint="eastAsia"/>
          <w:sz w:val="30"/>
          <w:szCs w:val="30"/>
        </w:rPr>
        <w:t>星河公司将估价为</w:t>
      </w:r>
      <w:r>
        <w:rPr>
          <w:rFonts w:hint="eastAsia"/>
          <w:sz w:val="30"/>
          <w:szCs w:val="30"/>
        </w:rPr>
        <w:t>317.32</w:t>
      </w:r>
      <w:r>
        <w:rPr>
          <w:rFonts w:hint="eastAsia"/>
          <w:sz w:val="30"/>
          <w:szCs w:val="30"/>
        </w:rPr>
        <w:t>万元的</w:t>
      </w:r>
      <w:r>
        <w:rPr>
          <w:rFonts w:hint="eastAsia"/>
          <w:sz w:val="30"/>
          <w:szCs w:val="30"/>
        </w:rPr>
        <w:t>2251.52</w:t>
      </w:r>
      <w:r>
        <w:rPr>
          <w:rFonts w:hint="eastAsia"/>
          <w:sz w:val="30"/>
          <w:szCs w:val="30"/>
        </w:rPr>
        <w:t>㎡土地和价值</w:t>
      </w:r>
      <w:r>
        <w:rPr>
          <w:rFonts w:hint="eastAsia"/>
          <w:sz w:val="30"/>
          <w:szCs w:val="30"/>
        </w:rPr>
        <w:t>41.0501</w:t>
      </w:r>
      <w:r>
        <w:rPr>
          <w:rFonts w:hint="eastAsia"/>
          <w:sz w:val="30"/>
          <w:szCs w:val="30"/>
        </w:rPr>
        <w:t>万元的配电房及设施以</w:t>
      </w:r>
      <w:r>
        <w:rPr>
          <w:rFonts w:hint="eastAsia"/>
          <w:sz w:val="30"/>
          <w:szCs w:val="30"/>
        </w:rPr>
        <w:t>358.3701</w:t>
      </w:r>
      <w:r>
        <w:rPr>
          <w:rFonts w:hint="eastAsia"/>
          <w:sz w:val="30"/>
          <w:szCs w:val="30"/>
        </w:rPr>
        <w:t>万元的价值抵偿给华泰公司，余款</w:t>
      </w:r>
      <w:r>
        <w:rPr>
          <w:rFonts w:hint="eastAsia"/>
          <w:sz w:val="30"/>
          <w:szCs w:val="30"/>
        </w:rPr>
        <w:t>20</w:t>
      </w:r>
      <w:r>
        <w:rPr>
          <w:rFonts w:hint="eastAsia"/>
          <w:sz w:val="30"/>
          <w:szCs w:val="30"/>
        </w:rPr>
        <w:t>万元用于星河公司借华泰公司的还款。</w:t>
      </w:r>
      <w:r>
        <w:rPr>
          <w:rFonts w:hint="eastAsia"/>
          <w:sz w:val="30"/>
          <w:szCs w:val="30"/>
        </w:rPr>
        <w:t>2004</w:t>
      </w:r>
      <w:r>
        <w:rPr>
          <w:rFonts w:hint="eastAsia"/>
          <w:sz w:val="30"/>
          <w:szCs w:val="30"/>
        </w:rPr>
        <w:t>年</w:t>
      </w:r>
      <w:r>
        <w:rPr>
          <w:rFonts w:hint="eastAsia"/>
          <w:sz w:val="30"/>
          <w:szCs w:val="30"/>
        </w:rPr>
        <w:t>5</w:t>
      </w:r>
      <w:r>
        <w:rPr>
          <w:rFonts w:hint="eastAsia"/>
          <w:sz w:val="30"/>
          <w:szCs w:val="30"/>
        </w:rPr>
        <w:t>月美兰区人民法院依据双方和解协议，作出了</w:t>
      </w:r>
      <w:r>
        <w:rPr>
          <w:rFonts w:hint="eastAsia"/>
          <w:sz w:val="30"/>
          <w:szCs w:val="30"/>
        </w:rPr>
        <w:t>2251.52</w:t>
      </w:r>
      <w:r>
        <w:rPr>
          <w:rFonts w:hint="eastAsia"/>
          <w:sz w:val="30"/>
          <w:szCs w:val="30"/>
        </w:rPr>
        <w:t>㎡土地使用权及配电房等设施归华泰公司所有的民事裁定。</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日，国际文化大厦项目国有土地使用权被过户到杨荣湘所控制的华泰公司名下，在此期间黄健秋共分得赃款</w:t>
      </w:r>
      <w:r>
        <w:rPr>
          <w:rFonts w:hint="eastAsia"/>
          <w:sz w:val="30"/>
          <w:szCs w:val="30"/>
        </w:rPr>
        <w:t>20</w:t>
      </w:r>
      <w:r>
        <w:rPr>
          <w:rFonts w:hint="eastAsia"/>
          <w:sz w:val="30"/>
          <w:szCs w:val="30"/>
        </w:rPr>
        <w:t>万元。经海南正理土地评估有限公司对星河公司的</w:t>
      </w:r>
      <w:r>
        <w:rPr>
          <w:rFonts w:hint="eastAsia"/>
          <w:sz w:val="30"/>
          <w:szCs w:val="30"/>
        </w:rPr>
        <w:t>2251.52</w:t>
      </w:r>
      <w:r>
        <w:rPr>
          <w:rFonts w:hint="eastAsia"/>
          <w:sz w:val="30"/>
          <w:szCs w:val="30"/>
        </w:rPr>
        <w:t>㎡土地使用权进行评估，评估价值为</w:t>
      </w:r>
      <w:r>
        <w:rPr>
          <w:rFonts w:hint="eastAsia"/>
          <w:sz w:val="30"/>
          <w:szCs w:val="30"/>
        </w:rPr>
        <w:t>327.3710</w:t>
      </w:r>
      <w:r>
        <w:rPr>
          <w:rFonts w:hint="eastAsia"/>
          <w:sz w:val="30"/>
          <w:szCs w:val="30"/>
        </w:rPr>
        <w:t>万元。</w:t>
      </w:r>
    </w:p>
    <w:p w14:paraId="360FB16A" w14:textId="77777777" w:rsidR="00D959EB" w:rsidRDefault="00D959EB">
      <w:pPr>
        <w:spacing w:line="500" w:lineRule="atLeast"/>
        <w:ind w:firstLine="600"/>
        <w:divId w:val="1710496321"/>
        <w:rPr>
          <w:rFonts w:hint="eastAsia"/>
          <w:sz w:val="30"/>
          <w:szCs w:val="30"/>
        </w:rPr>
      </w:pPr>
      <w:r>
        <w:rPr>
          <w:rFonts w:hint="eastAsia"/>
          <w:sz w:val="30"/>
          <w:szCs w:val="30"/>
        </w:rPr>
        <w:t>另查，华泰公司于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日成立，系被告人杨荣湘与其妻子林某</w:t>
      </w:r>
      <w:r>
        <w:rPr>
          <w:rFonts w:hint="eastAsia"/>
          <w:sz w:val="30"/>
          <w:szCs w:val="30"/>
        </w:rPr>
        <w:t>3</w:t>
      </w:r>
      <w:r>
        <w:rPr>
          <w:rFonts w:hint="eastAsia"/>
          <w:sz w:val="30"/>
          <w:szCs w:val="30"/>
        </w:rPr>
        <w:t>二人共同出资设立的有限责任公司，企业法人营业执照号</w:t>
      </w:r>
      <w:r>
        <w:rPr>
          <w:rFonts w:hint="eastAsia"/>
          <w:sz w:val="30"/>
          <w:szCs w:val="30"/>
        </w:rPr>
        <w:t>460000000146167</w:t>
      </w:r>
      <w:r>
        <w:rPr>
          <w:rFonts w:hint="eastAsia"/>
          <w:sz w:val="30"/>
          <w:szCs w:val="30"/>
        </w:rPr>
        <w:t>，注册资金</w:t>
      </w:r>
      <w:r>
        <w:rPr>
          <w:rFonts w:hint="eastAsia"/>
          <w:sz w:val="30"/>
          <w:szCs w:val="30"/>
        </w:rPr>
        <w:t>2000</w:t>
      </w:r>
      <w:r>
        <w:rPr>
          <w:rFonts w:hint="eastAsia"/>
          <w:sz w:val="30"/>
          <w:szCs w:val="30"/>
        </w:rPr>
        <w:t>万元，杨荣湘出资</w:t>
      </w:r>
      <w:r>
        <w:rPr>
          <w:rFonts w:hint="eastAsia"/>
          <w:sz w:val="30"/>
          <w:szCs w:val="30"/>
        </w:rPr>
        <w:t>1200</w:t>
      </w:r>
      <w:r>
        <w:rPr>
          <w:rFonts w:hint="eastAsia"/>
          <w:sz w:val="30"/>
          <w:szCs w:val="30"/>
        </w:rPr>
        <w:t>万元，林某</w:t>
      </w:r>
      <w:r>
        <w:rPr>
          <w:rFonts w:hint="eastAsia"/>
          <w:sz w:val="30"/>
          <w:szCs w:val="30"/>
        </w:rPr>
        <w:t>3</w:t>
      </w:r>
      <w:r>
        <w:rPr>
          <w:rFonts w:hint="eastAsia"/>
          <w:sz w:val="30"/>
          <w:szCs w:val="30"/>
        </w:rPr>
        <w:t>出资</w:t>
      </w:r>
      <w:r>
        <w:rPr>
          <w:rFonts w:hint="eastAsia"/>
          <w:sz w:val="30"/>
          <w:szCs w:val="30"/>
        </w:rPr>
        <w:t>800</w:t>
      </w:r>
      <w:r>
        <w:rPr>
          <w:rFonts w:hint="eastAsia"/>
          <w:sz w:val="30"/>
          <w:szCs w:val="30"/>
        </w:rPr>
        <w:t>万元。杨荣湘为公司法定代表人。</w:t>
      </w:r>
    </w:p>
    <w:p w14:paraId="1315F8CA" w14:textId="77777777" w:rsidR="00D959EB" w:rsidRDefault="00D959EB">
      <w:pPr>
        <w:spacing w:line="500" w:lineRule="atLeast"/>
        <w:ind w:firstLine="600"/>
        <w:divId w:val="988552793"/>
        <w:rPr>
          <w:rFonts w:hint="eastAsia"/>
          <w:sz w:val="30"/>
          <w:szCs w:val="30"/>
        </w:rPr>
      </w:pPr>
      <w:r>
        <w:rPr>
          <w:rFonts w:hint="eastAsia"/>
          <w:sz w:val="30"/>
          <w:szCs w:val="30"/>
        </w:rPr>
        <w:t>二、职务侵占事实</w:t>
      </w:r>
    </w:p>
    <w:p w14:paraId="4CF62996" w14:textId="77777777" w:rsidR="00D959EB" w:rsidRDefault="00D959EB">
      <w:pPr>
        <w:spacing w:line="500" w:lineRule="atLeast"/>
        <w:ind w:firstLine="600"/>
        <w:divId w:val="1140271278"/>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日，被告人杨荣湘被选举为华旅公司第四届董事会董事长和该公司的法定代表人。</w:t>
      </w:r>
    </w:p>
    <w:p w14:paraId="1AA62EEB" w14:textId="77777777" w:rsidR="00D959EB" w:rsidRDefault="00D959EB">
      <w:pPr>
        <w:spacing w:line="500" w:lineRule="atLeast"/>
        <w:ind w:firstLine="600"/>
        <w:divId w:val="907500640"/>
        <w:rPr>
          <w:rFonts w:hint="eastAsia"/>
          <w:sz w:val="30"/>
          <w:szCs w:val="30"/>
        </w:rPr>
      </w:pPr>
      <w:r>
        <w:rPr>
          <w:rFonts w:hint="eastAsia"/>
          <w:sz w:val="30"/>
          <w:szCs w:val="30"/>
        </w:rPr>
        <w:t>为了侵占华旅公司的资产，被告人杨荣湘分别于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日和</w:t>
      </w:r>
      <w:r>
        <w:rPr>
          <w:rFonts w:hint="eastAsia"/>
          <w:sz w:val="30"/>
          <w:szCs w:val="30"/>
        </w:rPr>
        <w:t>1</w:t>
      </w:r>
      <w:r>
        <w:rPr>
          <w:rFonts w:hint="eastAsia"/>
          <w:sz w:val="30"/>
          <w:szCs w:val="30"/>
        </w:rPr>
        <w:t>月</w:t>
      </w:r>
      <w:r>
        <w:rPr>
          <w:rFonts w:hint="eastAsia"/>
          <w:sz w:val="30"/>
          <w:szCs w:val="30"/>
        </w:rPr>
        <w:t>28</w:t>
      </w:r>
      <w:r>
        <w:rPr>
          <w:rFonts w:hint="eastAsia"/>
          <w:sz w:val="30"/>
          <w:szCs w:val="30"/>
        </w:rPr>
        <w:t>日指使时任华旅公司副总裁的李某</w:t>
      </w:r>
      <w:r>
        <w:rPr>
          <w:rFonts w:hint="eastAsia"/>
          <w:sz w:val="30"/>
          <w:szCs w:val="30"/>
        </w:rPr>
        <w:t>2</w:t>
      </w:r>
      <w:r>
        <w:rPr>
          <w:rFonts w:hint="eastAsia"/>
          <w:sz w:val="30"/>
          <w:szCs w:val="30"/>
        </w:rPr>
        <w:t>私自申请设立顺丰某公司和定安某公司。</w:t>
      </w:r>
    </w:p>
    <w:p w14:paraId="7462B586" w14:textId="77777777" w:rsidR="00D959EB" w:rsidRDefault="00D959EB">
      <w:pPr>
        <w:spacing w:line="500" w:lineRule="atLeast"/>
        <w:ind w:firstLine="600"/>
        <w:divId w:val="1682850413"/>
        <w:rPr>
          <w:rFonts w:hint="eastAsia"/>
          <w:sz w:val="30"/>
          <w:szCs w:val="30"/>
        </w:rPr>
      </w:pPr>
      <w:r>
        <w:rPr>
          <w:rFonts w:hint="eastAsia"/>
          <w:sz w:val="30"/>
          <w:szCs w:val="30"/>
        </w:rPr>
        <w:t>林某</w:t>
      </w:r>
      <w:r>
        <w:rPr>
          <w:rFonts w:hint="eastAsia"/>
          <w:sz w:val="30"/>
          <w:szCs w:val="30"/>
        </w:rPr>
        <w:t>2</w:t>
      </w:r>
      <w:r>
        <w:rPr>
          <w:rFonts w:hint="eastAsia"/>
          <w:sz w:val="30"/>
          <w:szCs w:val="30"/>
        </w:rPr>
        <w:t>（杨荣湘的妻弟）于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2</w:t>
      </w:r>
      <w:r>
        <w:rPr>
          <w:rFonts w:hint="eastAsia"/>
          <w:sz w:val="30"/>
          <w:szCs w:val="30"/>
        </w:rPr>
        <w:t>月</w:t>
      </w:r>
      <w:r>
        <w:rPr>
          <w:rFonts w:hint="eastAsia"/>
          <w:sz w:val="30"/>
          <w:szCs w:val="30"/>
        </w:rPr>
        <w:t>3</w:t>
      </w:r>
      <w:r>
        <w:rPr>
          <w:rFonts w:hint="eastAsia"/>
          <w:sz w:val="30"/>
          <w:szCs w:val="30"/>
        </w:rPr>
        <w:t>日从以其姓名开立的银行账户中分别转</w:t>
      </w:r>
      <w:r>
        <w:rPr>
          <w:rFonts w:hint="eastAsia"/>
          <w:sz w:val="30"/>
          <w:szCs w:val="30"/>
        </w:rPr>
        <w:t>500</w:t>
      </w:r>
      <w:r>
        <w:rPr>
          <w:rFonts w:hint="eastAsia"/>
          <w:sz w:val="30"/>
          <w:szCs w:val="30"/>
        </w:rPr>
        <w:t>万元、</w:t>
      </w:r>
      <w:r>
        <w:rPr>
          <w:rFonts w:hint="eastAsia"/>
          <w:sz w:val="30"/>
          <w:szCs w:val="30"/>
        </w:rPr>
        <w:t>500</w:t>
      </w:r>
      <w:r>
        <w:rPr>
          <w:rFonts w:hint="eastAsia"/>
          <w:sz w:val="30"/>
          <w:szCs w:val="30"/>
        </w:rPr>
        <w:t>万元、</w:t>
      </w:r>
      <w:r>
        <w:rPr>
          <w:rFonts w:hint="eastAsia"/>
          <w:sz w:val="30"/>
          <w:szCs w:val="30"/>
        </w:rPr>
        <w:t>284</w:t>
      </w:r>
      <w:r>
        <w:rPr>
          <w:rFonts w:hint="eastAsia"/>
          <w:sz w:val="30"/>
          <w:szCs w:val="30"/>
        </w:rPr>
        <w:t>万元、</w:t>
      </w:r>
      <w:r>
        <w:rPr>
          <w:rFonts w:hint="eastAsia"/>
          <w:sz w:val="30"/>
          <w:szCs w:val="30"/>
        </w:rPr>
        <w:t>216</w:t>
      </w:r>
      <w:r>
        <w:rPr>
          <w:rFonts w:hint="eastAsia"/>
          <w:sz w:val="30"/>
          <w:szCs w:val="30"/>
        </w:rPr>
        <w:t>万元至顺丰某公司和定安某公司的账户，而林某</w:t>
      </w:r>
      <w:r>
        <w:rPr>
          <w:rFonts w:hint="eastAsia"/>
          <w:sz w:val="30"/>
          <w:szCs w:val="30"/>
        </w:rPr>
        <w:t>2</w:t>
      </w:r>
      <w:r>
        <w:rPr>
          <w:rFonts w:hint="eastAsia"/>
          <w:sz w:val="30"/>
          <w:szCs w:val="30"/>
        </w:rPr>
        <w:t>本人实际未出分文，被告人杨荣湘却指使李某</w:t>
      </w:r>
      <w:r>
        <w:rPr>
          <w:rFonts w:hint="eastAsia"/>
          <w:sz w:val="30"/>
          <w:szCs w:val="30"/>
        </w:rPr>
        <w:t>2</w:t>
      </w:r>
      <w:r>
        <w:rPr>
          <w:rFonts w:hint="eastAsia"/>
          <w:sz w:val="30"/>
          <w:szCs w:val="30"/>
        </w:rPr>
        <w:t>填写了华旅公司共收到林某</w:t>
      </w:r>
      <w:r>
        <w:rPr>
          <w:rFonts w:hint="eastAsia"/>
          <w:sz w:val="30"/>
          <w:szCs w:val="30"/>
        </w:rPr>
        <w:t>21500</w:t>
      </w:r>
      <w:r>
        <w:rPr>
          <w:rFonts w:hint="eastAsia"/>
          <w:sz w:val="30"/>
          <w:szCs w:val="30"/>
        </w:rPr>
        <w:t>万元借款的收据。</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日，杨荣湘指使李某</w:t>
      </w:r>
      <w:r>
        <w:rPr>
          <w:rFonts w:hint="eastAsia"/>
          <w:sz w:val="30"/>
          <w:szCs w:val="30"/>
        </w:rPr>
        <w:t>2</w:t>
      </w:r>
      <w:r>
        <w:rPr>
          <w:rFonts w:hint="eastAsia"/>
          <w:sz w:val="30"/>
          <w:szCs w:val="30"/>
        </w:rPr>
        <w:t>拿着打印好的华旅公司与林某</w:t>
      </w:r>
      <w:r>
        <w:rPr>
          <w:rFonts w:hint="eastAsia"/>
          <w:sz w:val="30"/>
          <w:szCs w:val="30"/>
        </w:rPr>
        <w:t>2</w:t>
      </w:r>
      <w:r>
        <w:rPr>
          <w:rFonts w:hint="eastAsia"/>
          <w:sz w:val="30"/>
          <w:szCs w:val="30"/>
        </w:rPr>
        <w:t>的《借款协议》底稿让时任华旅公司总裁的任某</w:t>
      </w:r>
      <w:r>
        <w:rPr>
          <w:rFonts w:hint="eastAsia"/>
          <w:sz w:val="30"/>
          <w:szCs w:val="30"/>
        </w:rPr>
        <w:t>1</w:t>
      </w:r>
      <w:r>
        <w:rPr>
          <w:rFonts w:hint="eastAsia"/>
          <w:sz w:val="30"/>
          <w:szCs w:val="30"/>
        </w:rPr>
        <w:t>签字，并将签订协议的时间提前至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日，之后，任某</w:t>
      </w:r>
      <w:r>
        <w:rPr>
          <w:rFonts w:hint="eastAsia"/>
          <w:sz w:val="30"/>
          <w:szCs w:val="30"/>
        </w:rPr>
        <w:t>1</w:t>
      </w:r>
      <w:r>
        <w:rPr>
          <w:rFonts w:hint="eastAsia"/>
          <w:sz w:val="30"/>
          <w:szCs w:val="30"/>
        </w:rPr>
        <w:t>又在正式的《借款协议》上签字。该《借款协议》约定华旅公司因资金周转困难，向林某</w:t>
      </w:r>
      <w:r>
        <w:rPr>
          <w:rFonts w:hint="eastAsia"/>
          <w:sz w:val="30"/>
          <w:szCs w:val="30"/>
        </w:rPr>
        <w:t>2</w:t>
      </w:r>
      <w:r>
        <w:rPr>
          <w:rFonts w:hint="eastAsia"/>
          <w:sz w:val="30"/>
          <w:szCs w:val="30"/>
        </w:rPr>
        <w:t>借款</w:t>
      </w:r>
      <w:r>
        <w:rPr>
          <w:rFonts w:hint="eastAsia"/>
          <w:sz w:val="30"/>
          <w:szCs w:val="30"/>
        </w:rPr>
        <w:t>1500</w:t>
      </w:r>
      <w:r>
        <w:rPr>
          <w:rFonts w:hint="eastAsia"/>
          <w:sz w:val="30"/>
          <w:szCs w:val="30"/>
        </w:rPr>
        <w:t>万元，华旅公司以其名下</w:t>
      </w:r>
      <w:r>
        <w:rPr>
          <w:rFonts w:hint="eastAsia"/>
          <w:sz w:val="30"/>
          <w:szCs w:val="30"/>
        </w:rPr>
        <w:t>19178.48</w:t>
      </w:r>
      <w:r>
        <w:rPr>
          <w:rFonts w:hint="eastAsia"/>
          <w:sz w:val="30"/>
          <w:szCs w:val="30"/>
        </w:rPr>
        <w:t>㎡的房产和</w:t>
      </w:r>
      <w:r>
        <w:rPr>
          <w:rFonts w:hint="eastAsia"/>
          <w:sz w:val="30"/>
          <w:szCs w:val="30"/>
        </w:rPr>
        <w:t>54.8</w:t>
      </w:r>
      <w:r>
        <w:rPr>
          <w:rFonts w:hint="eastAsia"/>
          <w:sz w:val="30"/>
          <w:szCs w:val="30"/>
        </w:rPr>
        <w:t>亩的土地抵押给林某</w:t>
      </w:r>
      <w:r>
        <w:rPr>
          <w:rFonts w:hint="eastAsia"/>
          <w:sz w:val="30"/>
          <w:szCs w:val="30"/>
        </w:rPr>
        <w:t>2</w:t>
      </w:r>
      <w:r>
        <w:rPr>
          <w:rFonts w:hint="eastAsia"/>
          <w:sz w:val="30"/>
          <w:szCs w:val="30"/>
        </w:rPr>
        <w:t>。之后，杨荣湘指使林某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日以华旅公司未按照协议办理抵押登记手续，构成违约为由，将华旅公司起诉至海口市中级人民法院。杨荣湘还为林某</w:t>
      </w:r>
      <w:r>
        <w:rPr>
          <w:rFonts w:hint="eastAsia"/>
          <w:sz w:val="30"/>
          <w:szCs w:val="30"/>
        </w:rPr>
        <w:t>2</w:t>
      </w:r>
      <w:r>
        <w:rPr>
          <w:rFonts w:hint="eastAsia"/>
          <w:sz w:val="30"/>
          <w:szCs w:val="30"/>
        </w:rPr>
        <w:t>安排代理人，并提供诉讼所需的相关材料。</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日，海口市中级人民法院判决华旅公司向林某</w:t>
      </w:r>
      <w:r>
        <w:rPr>
          <w:rFonts w:hint="eastAsia"/>
          <w:sz w:val="30"/>
          <w:szCs w:val="30"/>
        </w:rPr>
        <w:t>2</w:t>
      </w:r>
      <w:r>
        <w:rPr>
          <w:rFonts w:hint="eastAsia"/>
          <w:sz w:val="30"/>
          <w:szCs w:val="30"/>
        </w:rPr>
        <w:t>偿付借款</w:t>
      </w:r>
      <w:r>
        <w:rPr>
          <w:rFonts w:hint="eastAsia"/>
          <w:sz w:val="30"/>
          <w:szCs w:val="30"/>
        </w:rPr>
        <w:t>1500</w:t>
      </w:r>
      <w:r>
        <w:rPr>
          <w:rFonts w:hint="eastAsia"/>
          <w:sz w:val="30"/>
          <w:szCs w:val="30"/>
        </w:rPr>
        <w:t>万元及相应利息。</w:t>
      </w:r>
    </w:p>
    <w:p w14:paraId="09DAD2D0" w14:textId="77777777" w:rsidR="00D959EB" w:rsidRDefault="00D959EB">
      <w:pPr>
        <w:spacing w:line="500" w:lineRule="atLeast"/>
        <w:ind w:firstLine="600"/>
        <w:divId w:val="1785151267"/>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月，被告人杨荣湘个人以华旅公司融资的名义，制作了华旅公司与杨荣湘实际控制的鸿锦公司的《租赁合同》，该合同约定华旅公司将其所有的约</w:t>
      </w:r>
      <w:r>
        <w:rPr>
          <w:rFonts w:hint="eastAsia"/>
          <w:sz w:val="30"/>
          <w:szCs w:val="30"/>
        </w:rPr>
        <w:t>5</w:t>
      </w:r>
      <w:r>
        <w:rPr>
          <w:rFonts w:hint="eastAsia"/>
          <w:sz w:val="30"/>
          <w:szCs w:val="30"/>
        </w:rPr>
        <w:t>亩空地和</w:t>
      </w:r>
      <w:r>
        <w:rPr>
          <w:rFonts w:hint="eastAsia"/>
          <w:sz w:val="30"/>
          <w:szCs w:val="30"/>
        </w:rPr>
        <w:t>3000</w:t>
      </w:r>
      <w:r>
        <w:rPr>
          <w:rFonts w:hint="eastAsia"/>
          <w:sz w:val="30"/>
          <w:szCs w:val="30"/>
        </w:rPr>
        <w:t>平方米房屋出租给鸿锦公司，租期为</w:t>
      </w:r>
      <w:r>
        <w:rPr>
          <w:rFonts w:hint="eastAsia"/>
          <w:sz w:val="30"/>
          <w:szCs w:val="30"/>
        </w:rPr>
        <w:t>20</w:t>
      </w:r>
      <w:r>
        <w:rPr>
          <w:rFonts w:hint="eastAsia"/>
          <w:sz w:val="30"/>
          <w:szCs w:val="30"/>
        </w:rPr>
        <w:t>年，鸿锦公司向华旅公司支付租金</w:t>
      </w:r>
      <w:r>
        <w:rPr>
          <w:rFonts w:hint="eastAsia"/>
          <w:sz w:val="30"/>
          <w:szCs w:val="30"/>
        </w:rPr>
        <w:t>500</w:t>
      </w:r>
      <w:r>
        <w:rPr>
          <w:rFonts w:hint="eastAsia"/>
          <w:sz w:val="30"/>
          <w:szCs w:val="30"/>
        </w:rPr>
        <w:t>万元，合同落款时间为</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日。杨荣湘采用同样的手段，指使李某</w:t>
      </w:r>
      <w:r>
        <w:rPr>
          <w:rFonts w:hint="eastAsia"/>
          <w:sz w:val="30"/>
          <w:szCs w:val="30"/>
        </w:rPr>
        <w:t>2</w:t>
      </w:r>
      <w:r>
        <w:rPr>
          <w:rFonts w:hint="eastAsia"/>
          <w:sz w:val="30"/>
          <w:szCs w:val="30"/>
        </w:rPr>
        <w:t>让鸿锦公司的名义股东和法定代表人胡某代表鸿锦公司在合同上签字，杨荣湘本人也代表华旅公司签了字。</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日，在杨荣湘的指使下，陈某</w:t>
      </w:r>
      <w:r>
        <w:rPr>
          <w:rFonts w:hint="eastAsia"/>
          <w:sz w:val="30"/>
          <w:szCs w:val="30"/>
        </w:rPr>
        <w:t>3</w:t>
      </w:r>
      <w:r>
        <w:rPr>
          <w:rFonts w:hint="eastAsia"/>
          <w:sz w:val="30"/>
          <w:szCs w:val="30"/>
        </w:rPr>
        <w:t>从鸿锦公司账户转</w:t>
      </w:r>
      <w:r>
        <w:rPr>
          <w:rFonts w:hint="eastAsia"/>
          <w:sz w:val="30"/>
          <w:szCs w:val="30"/>
        </w:rPr>
        <w:t>500</w:t>
      </w:r>
      <w:r>
        <w:rPr>
          <w:rFonts w:hint="eastAsia"/>
          <w:sz w:val="30"/>
          <w:szCs w:val="30"/>
        </w:rPr>
        <w:t>万元至顺丰某公司账户。之后，在杨荣湘的指使下，胡某同样又在一份华旅公司与鸿锦公司的《补充合同书》上代表鸿锦公司签了字，杨荣湘本人也代表华旅公司签了字。该合同书补充了第一份租赁合同的部分条款，主要内容为华旅公司将其所有的约</w:t>
      </w:r>
      <w:r>
        <w:rPr>
          <w:rFonts w:hint="eastAsia"/>
          <w:sz w:val="30"/>
          <w:szCs w:val="30"/>
        </w:rPr>
        <w:t>20</w:t>
      </w:r>
      <w:r>
        <w:rPr>
          <w:rFonts w:hint="eastAsia"/>
          <w:sz w:val="30"/>
          <w:szCs w:val="30"/>
        </w:rPr>
        <w:t>亩空地和</w:t>
      </w:r>
      <w:r>
        <w:rPr>
          <w:rFonts w:hint="eastAsia"/>
          <w:sz w:val="30"/>
          <w:szCs w:val="30"/>
        </w:rPr>
        <w:t>3000</w:t>
      </w:r>
      <w:r>
        <w:rPr>
          <w:rFonts w:hint="eastAsia"/>
          <w:sz w:val="30"/>
          <w:szCs w:val="30"/>
        </w:rPr>
        <w:t>平方米房屋出租给鸿锦公司，租期为</w:t>
      </w:r>
      <w:r>
        <w:rPr>
          <w:rFonts w:hint="eastAsia"/>
          <w:sz w:val="30"/>
          <w:szCs w:val="30"/>
        </w:rPr>
        <w:t>20</w:t>
      </w:r>
      <w:r>
        <w:rPr>
          <w:rFonts w:hint="eastAsia"/>
          <w:sz w:val="30"/>
          <w:szCs w:val="30"/>
        </w:rPr>
        <w:t>年，除去已经支付的</w:t>
      </w:r>
      <w:r>
        <w:rPr>
          <w:rFonts w:hint="eastAsia"/>
          <w:sz w:val="30"/>
          <w:szCs w:val="30"/>
        </w:rPr>
        <w:t>500</w:t>
      </w:r>
      <w:r>
        <w:rPr>
          <w:rFonts w:hint="eastAsia"/>
          <w:sz w:val="30"/>
          <w:szCs w:val="30"/>
        </w:rPr>
        <w:t>万元，鸿锦公司还需向华旅公司支付租金</w:t>
      </w:r>
      <w:r>
        <w:rPr>
          <w:rFonts w:hint="eastAsia"/>
          <w:sz w:val="30"/>
          <w:szCs w:val="30"/>
        </w:rPr>
        <w:t>1500</w:t>
      </w:r>
      <w:r>
        <w:rPr>
          <w:rFonts w:hint="eastAsia"/>
          <w:sz w:val="30"/>
          <w:szCs w:val="30"/>
        </w:rPr>
        <w:t>万元，合同落款时间为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日。在杨荣湘的指使下，</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日，陈某</w:t>
      </w:r>
      <w:r>
        <w:rPr>
          <w:rFonts w:hint="eastAsia"/>
          <w:sz w:val="30"/>
          <w:szCs w:val="30"/>
        </w:rPr>
        <w:t>3</w:t>
      </w:r>
      <w:r>
        <w:rPr>
          <w:rFonts w:hint="eastAsia"/>
          <w:sz w:val="30"/>
          <w:szCs w:val="30"/>
        </w:rPr>
        <w:t>从鸿锦公司账户转</w:t>
      </w:r>
      <w:r>
        <w:rPr>
          <w:rFonts w:hint="eastAsia"/>
          <w:sz w:val="30"/>
          <w:szCs w:val="30"/>
        </w:rPr>
        <w:t>1000</w:t>
      </w:r>
      <w:r>
        <w:rPr>
          <w:rFonts w:hint="eastAsia"/>
          <w:sz w:val="30"/>
          <w:szCs w:val="30"/>
        </w:rPr>
        <w:t>万元至顺丰某公司，</w:t>
      </w:r>
      <w:r>
        <w:rPr>
          <w:rFonts w:hint="eastAsia"/>
          <w:sz w:val="30"/>
          <w:szCs w:val="30"/>
        </w:rPr>
        <w:t>5</w:t>
      </w:r>
      <w:r>
        <w:rPr>
          <w:rFonts w:hint="eastAsia"/>
          <w:sz w:val="30"/>
          <w:szCs w:val="30"/>
        </w:rPr>
        <w:t>月</w:t>
      </w:r>
      <w:r>
        <w:rPr>
          <w:rFonts w:hint="eastAsia"/>
          <w:sz w:val="30"/>
          <w:szCs w:val="30"/>
        </w:rPr>
        <w:t>9</w:t>
      </w:r>
      <w:r>
        <w:rPr>
          <w:rFonts w:hint="eastAsia"/>
          <w:sz w:val="30"/>
          <w:szCs w:val="30"/>
        </w:rPr>
        <w:t>日顺丰某公司从该款中转</w:t>
      </w:r>
      <w:r>
        <w:rPr>
          <w:rFonts w:hint="eastAsia"/>
          <w:sz w:val="30"/>
          <w:szCs w:val="30"/>
        </w:rPr>
        <w:t>500</w:t>
      </w:r>
      <w:r>
        <w:rPr>
          <w:rFonts w:hint="eastAsia"/>
          <w:sz w:val="30"/>
          <w:szCs w:val="30"/>
        </w:rPr>
        <w:t>万元至海口柏某装饰工程有限公司（以下简称柏某公司），同日，柏某</w:t>
      </w:r>
      <w:r>
        <w:rPr>
          <w:rFonts w:hint="eastAsia"/>
          <w:sz w:val="30"/>
          <w:szCs w:val="30"/>
        </w:rPr>
        <w:t>公司将该</w:t>
      </w:r>
      <w:r>
        <w:rPr>
          <w:rFonts w:hint="eastAsia"/>
          <w:sz w:val="30"/>
          <w:szCs w:val="30"/>
        </w:rPr>
        <w:t>500</w:t>
      </w:r>
      <w:r>
        <w:rPr>
          <w:rFonts w:hint="eastAsia"/>
          <w:sz w:val="30"/>
          <w:szCs w:val="30"/>
        </w:rPr>
        <w:t>万元转入鸿锦公司，</w:t>
      </w:r>
      <w:r>
        <w:rPr>
          <w:rFonts w:hint="eastAsia"/>
          <w:sz w:val="30"/>
          <w:szCs w:val="30"/>
        </w:rPr>
        <w:t>5</w:t>
      </w:r>
      <w:r>
        <w:rPr>
          <w:rFonts w:hint="eastAsia"/>
          <w:sz w:val="30"/>
          <w:szCs w:val="30"/>
        </w:rPr>
        <w:t>月</w:t>
      </w:r>
      <w:r>
        <w:rPr>
          <w:rFonts w:hint="eastAsia"/>
          <w:sz w:val="30"/>
          <w:szCs w:val="30"/>
        </w:rPr>
        <w:t>12</w:t>
      </w:r>
      <w:r>
        <w:rPr>
          <w:rFonts w:hint="eastAsia"/>
          <w:sz w:val="30"/>
          <w:szCs w:val="30"/>
        </w:rPr>
        <w:t>日鸿锦公司又将该款转回顺丰某公司，杨荣湘指使李某</w:t>
      </w:r>
      <w:r>
        <w:rPr>
          <w:rFonts w:hint="eastAsia"/>
          <w:sz w:val="30"/>
          <w:szCs w:val="30"/>
        </w:rPr>
        <w:t>2</w:t>
      </w:r>
      <w:r>
        <w:rPr>
          <w:rFonts w:hint="eastAsia"/>
          <w:sz w:val="30"/>
          <w:szCs w:val="30"/>
        </w:rPr>
        <w:t>填写了华旅公司共收到鸿锦公司</w:t>
      </w:r>
      <w:r>
        <w:rPr>
          <w:rFonts w:hint="eastAsia"/>
          <w:sz w:val="30"/>
          <w:szCs w:val="30"/>
        </w:rPr>
        <w:t>2000</w:t>
      </w:r>
      <w:r>
        <w:rPr>
          <w:rFonts w:hint="eastAsia"/>
          <w:sz w:val="30"/>
          <w:szCs w:val="30"/>
        </w:rPr>
        <w:t>万元租金的收据。之后，杨荣湘指使鸿锦公司于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日以华旅公司未按照合同交付租赁标的，构成违约为由，将华旅公司起诉至海口市中级人民法院。</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日，海口市中级人民法院判决华旅公司向鸿锦公司偿还</w:t>
      </w:r>
      <w:r>
        <w:rPr>
          <w:rFonts w:hint="eastAsia"/>
          <w:sz w:val="30"/>
          <w:szCs w:val="30"/>
        </w:rPr>
        <w:t>2000</w:t>
      </w:r>
      <w:r>
        <w:rPr>
          <w:rFonts w:hint="eastAsia"/>
          <w:sz w:val="30"/>
          <w:szCs w:val="30"/>
        </w:rPr>
        <w:t>万元并支付违约金</w:t>
      </w:r>
      <w:r>
        <w:rPr>
          <w:rFonts w:hint="eastAsia"/>
          <w:sz w:val="30"/>
          <w:szCs w:val="30"/>
        </w:rPr>
        <w:t>400</w:t>
      </w:r>
      <w:r>
        <w:rPr>
          <w:rFonts w:hint="eastAsia"/>
          <w:sz w:val="30"/>
          <w:szCs w:val="30"/>
        </w:rPr>
        <w:t>万元。</w:t>
      </w:r>
    </w:p>
    <w:p w14:paraId="2AD6363A" w14:textId="77777777" w:rsidR="00D959EB" w:rsidRDefault="00D959EB">
      <w:pPr>
        <w:spacing w:line="500" w:lineRule="atLeast"/>
        <w:ind w:firstLine="600"/>
        <w:divId w:val="1065108042"/>
        <w:rPr>
          <w:rFonts w:hint="eastAsia"/>
          <w:sz w:val="30"/>
          <w:szCs w:val="30"/>
        </w:rPr>
      </w:pPr>
      <w:r>
        <w:rPr>
          <w:rFonts w:hint="eastAsia"/>
          <w:sz w:val="30"/>
          <w:szCs w:val="30"/>
        </w:rPr>
        <w:t>在操作华旅公司与鸿锦公司的虚假融资事宜后，被告人杨荣湘再次指使宝华公司（杨荣湘系该公司的实际控制人）的名义法定代表人江某和在华旅公司与宝华公司的《租赁合同》上代表宝华公司签字，杨荣湘本人也代表华旅公司签了字。该合同主要内容为华旅公司将其所有的约</w:t>
      </w:r>
      <w:r>
        <w:rPr>
          <w:rFonts w:hint="eastAsia"/>
          <w:sz w:val="30"/>
          <w:szCs w:val="30"/>
        </w:rPr>
        <w:t>6</w:t>
      </w:r>
      <w:r>
        <w:rPr>
          <w:rFonts w:hint="eastAsia"/>
          <w:sz w:val="30"/>
          <w:szCs w:val="30"/>
        </w:rPr>
        <w:t>亩空地和</w:t>
      </w:r>
      <w:r>
        <w:rPr>
          <w:rFonts w:hint="eastAsia"/>
          <w:sz w:val="30"/>
          <w:szCs w:val="30"/>
        </w:rPr>
        <w:t>1000</w:t>
      </w:r>
      <w:r>
        <w:rPr>
          <w:rFonts w:hint="eastAsia"/>
          <w:sz w:val="30"/>
          <w:szCs w:val="30"/>
        </w:rPr>
        <w:t>平方米房屋出租给宝华公司，租期为</w:t>
      </w:r>
      <w:r>
        <w:rPr>
          <w:rFonts w:hint="eastAsia"/>
          <w:sz w:val="30"/>
          <w:szCs w:val="30"/>
        </w:rPr>
        <w:t>20</w:t>
      </w:r>
      <w:r>
        <w:rPr>
          <w:rFonts w:hint="eastAsia"/>
          <w:sz w:val="30"/>
          <w:szCs w:val="30"/>
        </w:rPr>
        <w:t>年，宝华公司向华旅公司支付租金</w:t>
      </w:r>
      <w:r>
        <w:rPr>
          <w:rFonts w:hint="eastAsia"/>
          <w:sz w:val="30"/>
          <w:szCs w:val="30"/>
        </w:rPr>
        <w:t>600</w:t>
      </w:r>
      <w:r>
        <w:rPr>
          <w:rFonts w:hint="eastAsia"/>
          <w:sz w:val="30"/>
          <w:szCs w:val="30"/>
        </w:rPr>
        <w:t>万元，合同落款时间为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日，在杨荣湘的安排下，海口民惠贸易有限公司（杨荣湘系该公司的实际控制人）收到从宝华公司账户转入的</w:t>
      </w:r>
      <w:r>
        <w:rPr>
          <w:rFonts w:hint="eastAsia"/>
          <w:sz w:val="30"/>
          <w:szCs w:val="30"/>
        </w:rPr>
        <w:t>600</w:t>
      </w:r>
      <w:r>
        <w:rPr>
          <w:rFonts w:hint="eastAsia"/>
          <w:sz w:val="30"/>
          <w:szCs w:val="30"/>
        </w:rPr>
        <w:t>万元，杨荣湘安排李某</w:t>
      </w:r>
      <w:r>
        <w:rPr>
          <w:rFonts w:hint="eastAsia"/>
          <w:sz w:val="30"/>
          <w:szCs w:val="30"/>
        </w:rPr>
        <w:t>2</w:t>
      </w:r>
      <w:r>
        <w:rPr>
          <w:rFonts w:hint="eastAsia"/>
          <w:sz w:val="30"/>
          <w:szCs w:val="30"/>
        </w:rPr>
        <w:t>填写了华旅公司收到宝华公司</w:t>
      </w:r>
      <w:r>
        <w:rPr>
          <w:rFonts w:hint="eastAsia"/>
          <w:sz w:val="30"/>
          <w:szCs w:val="30"/>
        </w:rPr>
        <w:t>600</w:t>
      </w:r>
      <w:r>
        <w:rPr>
          <w:rFonts w:hint="eastAsia"/>
          <w:sz w:val="30"/>
          <w:szCs w:val="30"/>
        </w:rPr>
        <w:t>万元租金的收据。之后，杨荣湘以华旅公司提供的租赁标的已被法院查封、无法继续履行合同为由，指使江某和配合以宝华公司的名义起诉华旅公司，并为其提供诉讼所需的相关材料。</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日，宝华公司以华旅公司违约为由，将华旅公司起诉至海口市中级人民法院，诉讼期间，在杨荣湘的指使下，江某和代表宝华公司与华旅公司签订了《调解协议书》（主要内容是华旅公司向宝华公司返还</w:t>
      </w:r>
      <w:r>
        <w:rPr>
          <w:rFonts w:hint="eastAsia"/>
          <w:sz w:val="30"/>
          <w:szCs w:val="30"/>
        </w:rPr>
        <w:t>600</w:t>
      </w:r>
      <w:r>
        <w:rPr>
          <w:rFonts w:hint="eastAsia"/>
          <w:sz w:val="30"/>
          <w:szCs w:val="30"/>
        </w:rPr>
        <w:t>万元及利息，并支付</w:t>
      </w:r>
      <w:r>
        <w:rPr>
          <w:rFonts w:hint="eastAsia"/>
          <w:sz w:val="30"/>
          <w:szCs w:val="30"/>
        </w:rPr>
        <w:t>50</w:t>
      </w:r>
      <w:r>
        <w:rPr>
          <w:rFonts w:hint="eastAsia"/>
          <w:sz w:val="30"/>
          <w:szCs w:val="30"/>
        </w:rPr>
        <w:t>万元违约金），海口市中级人民法院于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日作出《民事调解书》确认了双方的调解协议。</w:t>
      </w:r>
    </w:p>
    <w:p w14:paraId="76EB1F8A" w14:textId="77777777" w:rsidR="00D959EB" w:rsidRDefault="00D959EB">
      <w:pPr>
        <w:spacing w:line="500" w:lineRule="atLeast"/>
        <w:ind w:firstLine="600"/>
        <w:divId w:val="702940228"/>
        <w:rPr>
          <w:rFonts w:hint="eastAsia"/>
          <w:sz w:val="30"/>
          <w:szCs w:val="30"/>
        </w:rPr>
      </w:pPr>
      <w:r>
        <w:rPr>
          <w:rFonts w:hint="eastAsia"/>
          <w:sz w:val="30"/>
          <w:szCs w:val="30"/>
        </w:rPr>
        <w:t>上述从林某</w:t>
      </w:r>
      <w:r>
        <w:rPr>
          <w:rFonts w:hint="eastAsia"/>
          <w:sz w:val="30"/>
          <w:szCs w:val="30"/>
        </w:rPr>
        <w:t>2</w:t>
      </w:r>
      <w:r>
        <w:rPr>
          <w:rFonts w:hint="eastAsia"/>
          <w:sz w:val="30"/>
          <w:szCs w:val="30"/>
        </w:rPr>
        <w:t>、鸿锦公司账户转入顺丰某公司、定安某公司的资金，后均被转至被告人杨荣湘实际控制的多家公司、杨荣湘提取现金和用于其他支出。</w:t>
      </w:r>
    </w:p>
    <w:p w14:paraId="3525F47C" w14:textId="77777777" w:rsidR="00D959EB" w:rsidRDefault="00D959EB">
      <w:pPr>
        <w:spacing w:line="500" w:lineRule="atLeast"/>
        <w:ind w:firstLine="600"/>
        <w:divId w:val="932399554"/>
        <w:rPr>
          <w:rFonts w:hint="eastAsia"/>
          <w:sz w:val="30"/>
          <w:szCs w:val="30"/>
        </w:rPr>
      </w:pPr>
      <w:r>
        <w:rPr>
          <w:rFonts w:hint="eastAsia"/>
          <w:sz w:val="30"/>
          <w:szCs w:val="30"/>
        </w:rPr>
        <w:t>在上述三个涉诉合同的判决、调解执行期间，在被告人杨荣湘的安排下，林某</w:t>
      </w:r>
      <w:r>
        <w:rPr>
          <w:rFonts w:hint="eastAsia"/>
          <w:sz w:val="30"/>
          <w:szCs w:val="30"/>
        </w:rPr>
        <w:t>2</w:t>
      </w:r>
      <w:r>
        <w:rPr>
          <w:rFonts w:hint="eastAsia"/>
          <w:sz w:val="30"/>
          <w:szCs w:val="30"/>
        </w:rPr>
        <w:t>、宝华公司通过诉讼取得的对华旅公司的虚假债权均形式上转让给了鸿锦公司，海口市中级人民法院分别于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日经过三次裁定，将华旅公司的房产（第</w:t>
      </w:r>
      <w:r>
        <w:rPr>
          <w:rFonts w:hint="eastAsia"/>
          <w:sz w:val="30"/>
          <w:szCs w:val="30"/>
        </w:rPr>
        <w:t>19301</w:t>
      </w:r>
      <w:r>
        <w:rPr>
          <w:rFonts w:hint="eastAsia"/>
          <w:sz w:val="30"/>
          <w:szCs w:val="30"/>
        </w:rPr>
        <w:t>号房产，第</w:t>
      </w:r>
      <w:r>
        <w:rPr>
          <w:rFonts w:hint="eastAsia"/>
          <w:sz w:val="30"/>
          <w:szCs w:val="30"/>
        </w:rPr>
        <w:t>HK215559</w:t>
      </w:r>
      <w:r>
        <w:rPr>
          <w:rFonts w:hint="eastAsia"/>
          <w:sz w:val="30"/>
          <w:szCs w:val="30"/>
        </w:rPr>
        <w:t>号房产）和土地（第</w:t>
      </w:r>
      <w:r>
        <w:rPr>
          <w:rFonts w:hint="eastAsia"/>
          <w:sz w:val="30"/>
          <w:szCs w:val="30"/>
        </w:rPr>
        <w:t>001472</w:t>
      </w:r>
      <w:r>
        <w:rPr>
          <w:rFonts w:hint="eastAsia"/>
          <w:sz w:val="30"/>
          <w:szCs w:val="30"/>
        </w:rPr>
        <w:t>号和第</w:t>
      </w:r>
      <w:r>
        <w:rPr>
          <w:rFonts w:hint="eastAsia"/>
          <w:sz w:val="30"/>
          <w:szCs w:val="30"/>
        </w:rPr>
        <w:t>001473</w:t>
      </w:r>
      <w:r>
        <w:rPr>
          <w:rFonts w:hint="eastAsia"/>
          <w:sz w:val="30"/>
          <w:szCs w:val="30"/>
        </w:rPr>
        <w:t>号）全部抵偿给了鸿锦公司。</w:t>
      </w:r>
    </w:p>
    <w:p w14:paraId="0C20FC90" w14:textId="77777777" w:rsidR="00D959EB" w:rsidRDefault="00D959EB">
      <w:pPr>
        <w:spacing w:line="500" w:lineRule="atLeast"/>
        <w:ind w:firstLine="600"/>
        <w:divId w:val="914437878"/>
        <w:rPr>
          <w:rFonts w:hint="eastAsia"/>
          <w:sz w:val="30"/>
          <w:szCs w:val="30"/>
        </w:rPr>
      </w:pPr>
      <w:r>
        <w:rPr>
          <w:rFonts w:hint="eastAsia"/>
          <w:sz w:val="30"/>
          <w:szCs w:val="30"/>
        </w:rPr>
        <w:t>经鉴定，华旅公司抵偿给鸿锦公司的房地产价值为</w:t>
      </w:r>
      <w:r>
        <w:rPr>
          <w:rFonts w:hint="eastAsia"/>
          <w:sz w:val="30"/>
          <w:szCs w:val="30"/>
        </w:rPr>
        <w:t>5204.7125</w:t>
      </w:r>
      <w:r>
        <w:rPr>
          <w:rFonts w:hint="eastAsia"/>
          <w:sz w:val="30"/>
          <w:szCs w:val="30"/>
        </w:rPr>
        <w:t>万元。</w:t>
      </w:r>
    </w:p>
    <w:p w14:paraId="6885C6AC" w14:textId="77777777" w:rsidR="00D959EB" w:rsidRDefault="00D959EB">
      <w:pPr>
        <w:spacing w:line="500" w:lineRule="atLeast"/>
        <w:ind w:firstLine="600"/>
        <w:divId w:val="184909802"/>
        <w:rPr>
          <w:rFonts w:hint="eastAsia"/>
          <w:sz w:val="30"/>
          <w:szCs w:val="30"/>
        </w:rPr>
      </w:pPr>
      <w:r>
        <w:rPr>
          <w:rFonts w:hint="eastAsia"/>
          <w:sz w:val="30"/>
          <w:szCs w:val="30"/>
        </w:rPr>
        <w:t>案发后，海南省高级人民法院于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日裁定上述三个涉诉合同的判决书、调解书确有错误，指令海口市中级人民法院再审。</w:t>
      </w:r>
    </w:p>
    <w:p w14:paraId="6F23B4AF" w14:textId="77777777" w:rsidR="00D959EB" w:rsidRDefault="00D959EB">
      <w:pPr>
        <w:spacing w:line="500" w:lineRule="atLeast"/>
        <w:ind w:firstLine="600"/>
        <w:divId w:val="1394163445"/>
        <w:rPr>
          <w:rFonts w:hint="eastAsia"/>
          <w:sz w:val="30"/>
          <w:szCs w:val="30"/>
        </w:rPr>
      </w:pPr>
      <w:r>
        <w:rPr>
          <w:rFonts w:hint="eastAsia"/>
          <w:sz w:val="30"/>
          <w:szCs w:val="30"/>
        </w:rPr>
        <w:t>三、行贿、受贿事实</w:t>
      </w:r>
    </w:p>
    <w:p w14:paraId="47D7959C" w14:textId="77777777" w:rsidR="00D959EB" w:rsidRDefault="00D959EB">
      <w:pPr>
        <w:spacing w:line="500" w:lineRule="atLeast"/>
        <w:ind w:firstLine="600"/>
        <w:divId w:val="1253660722"/>
        <w:rPr>
          <w:rFonts w:hint="eastAsia"/>
          <w:sz w:val="30"/>
          <w:szCs w:val="30"/>
        </w:rPr>
      </w:pPr>
      <w:r>
        <w:rPr>
          <w:rFonts w:hint="eastAsia"/>
          <w:sz w:val="30"/>
          <w:szCs w:val="30"/>
        </w:rPr>
        <w:t>1995</w:t>
      </w:r>
      <w:r>
        <w:rPr>
          <w:rFonts w:hint="eastAsia"/>
          <w:sz w:val="30"/>
          <w:szCs w:val="30"/>
        </w:rPr>
        <w:t>年</w:t>
      </w:r>
      <w:r>
        <w:rPr>
          <w:rFonts w:hint="eastAsia"/>
          <w:sz w:val="30"/>
          <w:szCs w:val="30"/>
        </w:rPr>
        <w:t>6</w:t>
      </w:r>
      <w:r>
        <w:rPr>
          <w:rFonts w:hint="eastAsia"/>
          <w:sz w:val="30"/>
          <w:szCs w:val="30"/>
        </w:rPr>
        <w:t>月，在国际文化大厦项目缓建后，杨荣湘找到黄健伙，商量利用文化大厦的用地合作兴建二层新世界购物城，并答应给黄健秋个人好处费，黄健秋表示同意。</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日，在黄健秋的操作下，双方签订《合同书》。为感谢黄健秋的帮助，在合作期内，杨荣湘先后四次送给被告人黄健秋共计</w:t>
      </w:r>
      <w:r>
        <w:rPr>
          <w:rFonts w:hint="eastAsia"/>
          <w:sz w:val="30"/>
          <w:szCs w:val="30"/>
        </w:rPr>
        <w:t>32</w:t>
      </w:r>
      <w:r>
        <w:rPr>
          <w:rFonts w:hint="eastAsia"/>
          <w:sz w:val="30"/>
          <w:szCs w:val="30"/>
        </w:rPr>
        <w:t>万元。</w:t>
      </w:r>
    </w:p>
    <w:p w14:paraId="34935B36" w14:textId="77777777" w:rsidR="00D959EB" w:rsidRDefault="00D959EB">
      <w:pPr>
        <w:spacing w:line="500" w:lineRule="atLeast"/>
        <w:ind w:firstLine="600"/>
        <w:divId w:val="631791432"/>
        <w:rPr>
          <w:rFonts w:hint="eastAsia"/>
          <w:sz w:val="30"/>
          <w:szCs w:val="30"/>
        </w:rPr>
      </w:pPr>
      <w:r>
        <w:rPr>
          <w:rFonts w:hint="eastAsia"/>
          <w:sz w:val="30"/>
          <w:szCs w:val="30"/>
        </w:rPr>
        <w:t>2002</w:t>
      </w:r>
      <w:r>
        <w:rPr>
          <w:rFonts w:hint="eastAsia"/>
          <w:sz w:val="30"/>
          <w:szCs w:val="30"/>
        </w:rPr>
        <w:t>年</w:t>
      </w:r>
      <w:r>
        <w:rPr>
          <w:rFonts w:hint="eastAsia"/>
          <w:sz w:val="30"/>
          <w:szCs w:val="30"/>
        </w:rPr>
        <w:t>7</w:t>
      </w:r>
      <w:r>
        <w:rPr>
          <w:rFonts w:hint="eastAsia"/>
          <w:sz w:val="30"/>
          <w:szCs w:val="30"/>
        </w:rPr>
        <w:t>月，华泰公司向原海口市新华区人民法院提出执行申请，要求法院执行收回其公司出租给大本营公司的房产，该房产系位于海口市龙昆南海德路</w:t>
      </w:r>
      <w:r>
        <w:rPr>
          <w:rFonts w:hint="eastAsia"/>
          <w:sz w:val="30"/>
          <w:szCs w:val="30"/>
        </w:rPr>
        <w:t>5</w:t>
      </w:r>
      <w:r>
        <w:rPr>
          <w:rFonts w:hint="eastAsia"/>
          <w:sz w:val="30"/>
          <w:szCs w:val="30"/>
        </w:rPr>
        <w:t>号的“海南新世界”的铺面，承办该案的法官是原新华区人民法院执行庭副庭长蔡道贤（另案处理）。为了得到蔡某在执行过程的关照，</w:t>
      </w:r>
      <w:r>
        <w:rPr>
          <w:rFonts w:hint="eastAsia"/>
          <w:sz w:val="30"/>
          <w:szCs w:val="30"/>
        </w:rPr>
        <w:t>2002</w:t>
      </w:r>
      <w:r>
        <w:rPr>
          <w:rFonts w:hint="eastAsia"/>
          <w:sz w:val="30"/>
          <w:szCs w:val="30"/>
        </w:rPr>
        <w:t>年</w:t>
      </w:r>
      <w:r>
        <w:rPr>
          <w:rFonts w:hint="eastAsia"/>
          <w:sz w:val="30"/>
          <w:szCs w:val="30"/>
        </w:rPr>
        <w:t>7</w:t>
      </w:r>
      <w:r>
        <w:rPr>
          <w:rFonts w:hint="eastAsia"/>
          <w:sz w:val="30"/>
          <w:szCs w:val="30"/>
        </w:rPr>
        <w:t>月的一天晚</w:t>
      </w:r>
      <w:r>
        <w:rPr>
          <w:rFonts w:hint="eastAsia"/>
          <w:sz w:val="30"/>
          <w:szCs w:val="30"/>
        </w:rPr>
        <w:t>8</w:t>
      </w:r>
      <w:r>
        <w:rPr>
          <w:rFonts w:hint="eastAsia"/>
          <w:sz w:val="30"/>
          <w:szCs w:val="30"/>
        </w:rPr>
        <w:t>时许，杨荣湘约蔡某到海口市蓝天路一家茶艺馆喝茶。期间，杨荣湘送给蔡某</w:t>
      </w:r>
      <w:r>
        <w:rPr>
          <w:rFonts w:hint="eastAsia"/>
          <w:sz w:val="30"/>
          <w:szCs w:val="30"/>
        </w:rPr>
        <w:t>2</w:t>
      </w:r>
      <w:r>
        <w:rPr>
          <w:rFonts w:hint="eastAsia"/>
          <w:sz w:val="30"/>
          <w:szCs w:val="30"/>
        </w:rPr>
        <w:t>万元。蔡某收到钱后，明知该案另有海口慧源典当行申请执行大本营公司财产，在未经合议庭决定的情况下，于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日将大本营公司的经营场所交给华泰公司。</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日三亚城郊人民法院函告新华区人民法院，要求新华区人民法院在执行过程中，考虑另一申请执行人黄某</w:t>
      </w:r>
      <w:r>
        <w:rPr>
          <w:rFonts w:hint="eastAsia"/>
          <w:sz w:val="30"/>
          <w:szCs w:val="30"/>
        </w:rPr>
        <w:t>2</w:t>
      </w:r>
      <w:r>
        <w:rPr>
          <w:rFonts w:hint="eastAsia"/>
          <w:sz w:val="30"/>
          <w:szCs w:val="30"/>
        </w:rPr>
        <w:t>的合法权益，蔡某明知大本营公司的财产存在多个申请执行人，却没有将三亚市城郊人民法院的函件情况告知合议庭成员进行合议，也没有同三亚市城郊人民法院协商，致使在执行财产分配上损害了申请执行人海口慧源典当行和黄某</w:t>
      </w:r>
      <w:r>
        <w:rPr>
          <w:rFonts w:hint="eastAsia"/>
          <w:sz w:val="30"/>
          <w:szCs w:val="30"/>
        </w:rPr>
        <w:t>2</w:t>
      </w:r>
      <w:r>
        <w:rPr>
          <w:rFonts w:hint="eastAsia"/>
          <w:sz w:val="30"/>
          <w:szCs w:val="30"/>
        </w:rPr>
        <w:t>的利益。</w:t>
      </w:r>
    </w:p>
    <w:p w14:paraId="141F02C8" w14:textId="77777777" w:rsidR="00D959EB" w:rsidRDefault="00D959EB">
      <w:pPr>
        <w:spacing w:line="500" w:lineRule="atLeast"/>
        <w:ind w:firstLine="600"/>
        <w:divId w:val="1835607237"/>
        <w:rPr>
          <w:rFonts w:hint="eastAsia"/>
          <w:sz w:val="30"/>
          <w:szCs w:val="30"/>
        </w:rPr>
      </w:pPr>
      <w:r>
        <w:rPr>
          <w:rFonts w:hint="eastAsia"/>
          <w:sz w:val="30"/>
          <w:szCs w:val="30"/>
        </w:rPr>
        <w:t>原审据以认定上述事实的证据有书证、证人证言、鉴定意见、被告人供述和辩解等。</w:t>
      </w:r>
    </w:p>
    <w:p w14:paraId="04BA762C" w14:textId="77777777" w:rsidR="00D959EB" w:rsidRDefault="00D959EB">
      <w:pPr>
        <w:spacing w:line="500" w:lineRule="atLeast"/>
        <w:ind w:firstLine="600"/>
        <w:divId w:val="462387056"/>
        <w:rPr>
          <w:rFonts w:hint="eastAsia"/>
          <w:sz w:val="30"/>
          <w:szCs w:val="30"/>
        </w:rPr>
      </w:pPr>
      <w:r>
        <w:rPr>
          <w:rFonts w:hint="eastAsia"/>
          <w:sz w:val="30"/>
          <w:szCs w:val="30"/>
        </w:rPr>
        <w:t>海南省第二中级人民法院认为，被告人杨荣湘与黄健秋相互勾结，利用黄健秋系国有企业管理者的职务便利，采用虚构事实、伪造证据和虚假诉讼等手段共同侵吞国有财产共计</w:t>
      </w:r>
      <w:r>
        <w:rPr>
          <w:rFonts w:hint="eastAsia"/>
          <w:sz w:val="30"/>
          <w:szCs w:val="30"/>
        </w:rPr>
        <w:t>368.4211</w:t>
      </w:r>
      <w:r>
        <w:rPr>
          <w:rFonts w:hint="eastAsia"/>
          <w:sz w:val="30"/>
          <w:szCs w:val="30"/>
        </w:rPr>
        <w:t>万元，二人的行为均已构成贪污罪。杨荣湘还利用其担任华旅公司董事长的便利，通过虚假融资并采取虚假诉讼的手段，将华旅公司价值为</w:t>
      </w:r>
      <w:r>
        <w:rPr>
          <w:rFonts w:hint="eastAsia"/>
          <w:sz w:val="30"/>
          <w:szCs w:val="30"/>
        </w:rPr>
        <w:t>5204.7125</w:t>
      </w:r>
      <w:r>
        <w:rPr>
          <w:rFonts w:hint="eastAsia"/>
          <w:sz w:val="30"/>
          <w:szCs w:val="30"/>
        </w:rPr>
        <w:t>万元的房产和土地非法占为己有，其行为又构成职务侵占罪，且数额巨大。杨荣湘为谋取非法利益，向国家工作人员行贿</w:t>
      </w:r>
      <w:r>
        <w:rPr>
          <w:rFonts w:hint="eastAsia"/>
          <w:sz w:val="30"/>
          <w:szCs w:val="30"/>
        </w:rPr>
        <w:t>34</w:t>
      </w:r>
      <w:r>
        <w:rPr>
          <w:rFonts w:hint="eastAsia"/>
          <w:sz w:val="30"/>
          <w:szCs w:val="30"/>
        </w:rPr>
        <w:t>万元</w:t>
      </w:r>
      <w:r>
        <w:rPr>
          <w:rFonts w:hint="eastAsia"/>
          <w:sz w:val="30"/>
          <w:szCs w:val="30"/>
        </w:rPr>
        <w:t>,</w:t>
      </w:r>
      <w:r>
        <w:rPr>
          <w:rFonts w:hint="eastAsia"/>
          <w:sz w:val="30"/>
          <w:szCs w:val="30"/>
        </w:rPr>
        <w:t>其行为还构成行贿罪。黄健秋利用职务之便，非法收受他人财物</w:t>
      </w:r>
      <w:r>
        <w:rPr>
          <w:rFonts w:hint="eastAsia"/>
          <w:sz w:val="30"/>
          <w:szCs w:val="30"/>
        </w:rPr>
        <w:t>32</w:t>
      </w:r>
      <w:r>
        <w:rPr>
          <w:rFonts w:hint="eastAsia"/>
          <w:sz w:val="30"/>
          <w:szCs w:val="30"/>
        </w:rPr>
        <w:t>万元，为他人谋取利益，其行为又构成受贿罪。依照《中华人民共和国刑法》第三百八十二条第一款、第三款、第三百八十五条、第三百八十六条、第三百八十三条第一款第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二百七十一条第一款、第三百八十九条第一款、第三百九十条第一款、第九十三条第二款、第二十五条第一款、第五十九条、第六十一条、第六十四条、第六十九条的规定，作出如下判决：（一）被告人杨荣湘犯贪污罪，判处有期徒刑十四年，并处没收个人财产四十万元。犯职务侵占罪，判处有期徒刑十五年，并处没收个人财产六十万元。犯行贿罪，判处有期徒刑三年。数罪并罚，决定执行有期徒刑二十年，并处没收个人财产一百万元。（二）被告人黄健秋犯贪污罪，判处有期徒刑十一年，并处没收个人财产十万元。犯受贿罪，判处有期徒刑十年，并处没收个人财产十万元。数罪并罚，决定执</w:t>
      </w:r>
      <w:r>
        <w:rPr>
          <w:rFonts w:hint="eastAsia"/>
          <w:sz w:val="30"/>
          <w:szCs w:val="30"/>
        </w:rPr>
        <w:t>行有期徒刑十五年，并处没收个人财产二十万元。（三）被告人杨荣湘、黄健秋共同贪污的海南星河贸易公司的资产，发还原单位。被告人杨荣湘侵占的海南华侨旅业股份有限公司的资产，发还原单位。（四）扣押物品由扣押单位依法处理。</w:t>
      </w:r>
    </w:p>
    <w:p w14:paraId="00541C5A" w14:textId="77777777" w:rsidR="00D959EB" w:rsidRDefault="00D959EB">
      <w:pPr>
        <w:spacing w:line="500" w:lineRule="atLeast"/>
        <w:ind w:firstLine="600"/>
        <w:divId w:val="649793117"/>
        <w:rPr>
          <w:rFonts w:hint="eastAsia"/>
          <w:sz w:val="30"/>
          <w:szCs w:val="30"/>
        </w:rPr>
      </w:pPr>
      <w:r>
        <w:rPr>
          <w:rFonts w:hint="eastAsia"/>
          <w:sz w:val="30"/>
          <w:szCs w:val="30"/>
        </w:rPr>
        <w:t>海南省高级人民法院认为，海南省第二中级人民法院的判决认定事实清楚，证据确实、充分，定罪准确，量刑适当，审判程序合法。依照《中华人民共和国刑事诉讼法》第一百八十九条第（一）项的规定，裁定驳回上诉，维持原判。</w:t>
      </w:r>
    </w:p>
    <w:p w14:paraId="35D05C2C" w14:textId="77777777" w:rsidR="00D959EB" w:rsidRDefault="00D959EB">
      <w:pPr>
        <w:spacing w:line="500" w:lineRule="atLeast"/>
        <w:ind w:firstLine="600"/>
        <w:divId w:val="110057613"/>
        <w:rPr>
          <w:rFonts w:hint="eastAsia"/>
          <w:sz w:val="30"/>
          <w:szCs w:val="30"/>
        </w:rPr>
      </w:pPr>
      <w:r>
        <w:rPr>
          <w:rFonts w:hint="eastAsia"/>
          <w:sz w:val="30"/>
          <w:szCs w:val="30"/>
        </w:rPr>
        <w:t>本院再审中，原审被告人杨荣湘及其辩护人提出以下辩解、辩护意见：</w:t>
      </w:r>
    </w:p>
    <w:p w14:paraId="156CD5A9" w14:textId="77777777" w:rsidR="00D959EB" w:rsidRDefault="00D959EB">
      <w:pPr>
        <w:spacing w:line="500" w:lineRule="atLeast"/>
        <w:ind w:firstLine="600"/>
        <w:divId w:val="1198006129"/>
        <w:rPr>
          <w:rFonts w:hint="eastAsia"/>
          <w:sz w:val="30"/>
          <w:szCs w:val="30"/>
        </w:rPr>
      </w:pPr>
      <w:r>
        <w:rPr>
          <w:rFonts w:hint="eastAsia"/>
          <w:sz w:val="30"/>
          <w:szCs w:val="30"/>
        </w:rPr>
        <w:t>华泰公司在新世界购物城建设中为星河公司的垫资除原审依据海南省人民检察院会计鉴定认定的</w:t>
      </w:r>
      <w:r>
        <w:rPr>
          <w:rFonts w:hint="eastAsia"/>
          <w:sz w:val="30"/>
          <w:szCs w:val="30"/>
        </w:rPr>
        <w:t>67.593572</w:t>
      </w:r>
      <w:r>
        <w:rPr>
          <w:rFonts w:hint="eastAsia"/>
          <w:sz w:val="30"/>
          <w:szCs w:val="30"/>
        </w:rPr>
        <w:t>万元外，另有会计鉴定遗漏的其他垫资</w:t>
      </w:r>
      <w:r>
        <w:rPr>
          <w:rFonts w:hint="eastAsia"/>
          <w:sz w:val="30"/>
          <w:szCs w:val="30"/>
        </w:rPr>
        <w:t>145.73797</w:t>
      </w:r>
      <w:r>
        <w:rPr>
          <w:rFonts w:hint="eastAsia"/>
          <w:sz w:val="30"/>
          <w:szCs w:val="30"/>
        </w:rPr>
        <w:t>万元。星河公司归还</w:t>
      </w:r>
      <w:r>
        <w:rPr>
          <w:rFonts w:hint="eastAsia"/>
          <w:sz w:val="30"/>
          <w:szCs w:val="30"/>
        </w:rPr>
        <w:t>19.278127</w:t>
      </w:r>
      <w:r>
        <w:rPr>
          <w:rFonts w:hint="eastAsia"/>
          <w:sz w:val="30"/>
          <w:szCs w:val="30"/>
        </w:rPr>
        <w:t>万元，下欠垫资款</w:t>
      </w:r>
      <w:r>
        <w:rPr>
          <w:rFonts w:hint="eastAsia"/>
          <w:sz w:val="30"/>
          <w:szCs w:val="30"/>
        </w:rPr>
        <w:t>194.053415</w:t>
      </w:r>
      <w:r>
        <w:rPr>
          <w:rFonts w:hint="eastAsia"/>
          <w:sz w:val="30"/>
          <w:szCs w:val="30"/>
        </w:rPr>
        <w:t>万元。另外，星河公司没有缴纳报建费致使文化大厦停建，其依约应赔偿华泰公司</w:t>
      </w:r>
      <w:r>
        <w:rPr>
          <w:rFonts w:hint="eastAsia"/>
          <w:sz w:val="30"/>
          <w:szCs w:val="30"/>
        </w:rPr>
        <w:t>386.092</w:t>
      </w:r>
      <w:r>
        <w:rPr>
          <w:rFonts w:hint="eastAsia"/>
          <w:sz w:val="30"/>
          <w:szCs w:val="30"/>
        </w:rPr>
        <w:t>万元的容积率补偿款。对于以上债务，黄健秋、杨荣湘于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日协商“一揽子”解决，双方以星河公司所欠垫资款为基础，确认星河公司欠华泰公司垫资款本金</w:t>
      </w:r>
      <w:r>
        <w:rPr>
          <w:rFonts w:hint="eastAsia"/>
          <w:sz w:val="30"/>
          <w:szCs w:val="30"/>
        </w:rPr>
        <w:t>188.3701</w:t>
      </w:r>
      <w:r>
        <w:rPr>
          <w:rFonts w:hint="eastAsia"/>
          <w:sz w:val="30"/>
          <w:szCs w:val="30"/>
        </w:rPr>
        <w:t>万元、</w:t>
      </w:r>
      <w:r>
        <w:rPr>
          <w:rFonts w:hint="eastAsia"/>
          <w:sz w:val="30"/>
          <w:szCs w:val="30"/>
        </w:rPr>
        <w:t>1995</w:t>
      </w:r>
      <w:r>
        <w:rPr>
          <w:rFonts w:hint="eastAsia"/>
          <w:sz w:val="30"/>
          <w:szCs w:val="30"/>
        </w:rPr>
        <w:t>年至</w:t>
      </w:r>
      <w:r>
        <w:rPr>
          <w:rFonts w:hint="eastAsia"/>
          <w:sz w:val="30"/>
          <w:szCs w:val="30"/>
        </w:rPr>
        <w:t>2001</w:t>
      </w:r>
      <w:r>
        <w:rPr>
          <w:rFonts w:hint="eastAsia"/>
          <w:sz w:val="30"/>
          <w:szCs w:val="30"/>
        </w:rPr>
        <w:t>年垫资款利息</w:t>
      </w:r>
      <w:r>
        <w:rPr>
          <w:rFonts w:hint="eastAsia"/>
          <w:sz w:val="30"/>
          <w:szCs w:val="30"/>
        </w:rPr>
        <w:t>90</w:t>
      </w:r>
      <w:r>
        <w:rPr>
          <w:rFonts w:hint="eastAsia"/>
          <w:sz w:val="30"/>
          <w:szCs w:val="30"/>
        </w:rPr>
        <w:t>万元。至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月执行和解协议时，双方又协商确定</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的垫资款利息</w:t>
      </w:r>
      <w:r>
        <w:rPr>
          <w:rFonts w:hint="eastAsia"/>
          <w:sz w:val="30"/>
          <w:szCs w:val="30"/>
        </w:rPr>
        <w:t>60</w:t>
      </w:r>
      <w:r>
        <w:rPr>
          <w:rFonts w:hint="eastAsia"/>
          <w:sz w:val="30"/>
          <w:szCs w:val="30"/>
        </w:rPr>
        <w:t>万元，以上垫资款本金、利息共计</w:t>
      </w:r>
      <w:r>
        <w:rPr>
          <w:rFonts w:hint="eastAsia"/>
          <w:sz w:val="30"/>
          <w:szCs w:val="30"/>
        </w:rPr>
        <w:t>338.3701</w:t>
      </w:r>
      <w:r>
        <w:rPr>
          <w:rFonts w:hint="eastAsia"/>
          <w:sz w:val="30"/>
          <w:szCs w:val="30"/>
        </w:rPr>
        <w:t>万元。对于星河公司所欠的文化大厦容积率补偿款</w:t>
      </w:r>
      <w:r>
        <w:rPr>
          <w:rFonts w:hint="eastAsia"/>
          <w:sz w:val="30"/>
          <w:szCs w:val="30"/>
        </w:rPr>
        <w:t>386.092</w:t>
      </w:r>
      <w:r>
        <w:rPr>
          <w:rFonts w:hint="eastAsia"/>
          <w:sz w:val="30"/>
          <w:szCs w:val="30"/>
        </w:rPr>
        <w:t>万元，华泰公司实际上予以减免。由此可见，双方确认的华泰公司对星河公司享有的债权额是真实的，不存在虚增。华泰公司与星河公司的债权债务往来是华泰公司的单位行为，涉案土地过户到华泰公司名下，并非过户到杨荣湘个人名下，更不能认定杨荣湘有侵占星河公司财产的行为。星河公司成立时没有财政拨款，原主管单位海南广播电视局并未实际出资，且星河公司长期处于无主管单位的状态，其并非国有企业，黄健秋亦非国家工作人员，</w:t>
      </w:r>
      <w:r>
        <w:rPr>
          <w:rFonts w:hint="eastAsia"/>
          <w:sz w:val="30"/>
          <w:szCs w:val="30"/>
        </w:rPr>
        <w:t>黄健秋、杨荣湘均不符合贪污罪的主体要件，不构成贪污罪。原审将民事行为混同为刑事犯罪，定性错误。</w:t>
      </w:r>
    </w:p>
    <w:p w14:paraId="0B4D75CF" w14:textId="77777777" w:rsidR="00D959EB" w:rsidRDefault="00D959EB">
      <w:pPr>
        <w:spacing w:line="500" w:lineRule="atLeast"/>
        <w:ind w:firstLine="600"/>
        <w:divId w:val="946501361"/>
        <w:rPr>
          <w:rFonts w:hint="eastAsia"/>
          <w:sz w:val="30"/>
          <w:szCs w:val="30"/>
        </w:rPr>
      </w:pPr>
      <w:r>
        <w:rPr>
          <w:rFonts w:hint="eastAsia"/>
          <w:sz w:val="30"/>
          <w:szCs w:val="30"/>
        </w:rPr>
        <w:t>杨荣湘安排华旅公司对外融资、成立全资子公司管理融资款系在华旅公司董事会授权下进行的，将融资款托管于其他公司意在保障资金安全，防止被华旅公司的其他债权人执行。</w:t>
      </w:r>
      <w:r>
        <w:rPr>
          <w:rFonts w:hint="eastAsia"/>
          <w:sz w:val="30"/>
          <w:szCs w:val="30"/>
        </w:rPr>
        <w:t>4100</w:t>
      </w:r>
      <w:r>
        <w:rPr>
          <w:rFonts w:hint="eastAsia"/>
          <w:sz w:val="30"/>
          <w:szCs w:val="30"/>
        </w:rPr>
        <w:t>万元融资款的去向有据可查，均由华旅公司实际控制、使用。以土地、房产抵债系经华旅公司董事会研究决定的，华旅公司股东大会对此也予认可。华旅公司的土地、房产虽被抵债，但相应的取得了前述</w:t>
      </w:r>
      <w:r>
        <w:rPr>
          <w:rFonts w:hint="eastAsia"/>
          <w:sz w:val="30"/>
          <w:szCs w:val="30"/>
        </w:rPr>
        <w:t>4100</w:t>
      </w:r>
      <w:r>
        <w:rPr>
          <w:rFonts w:hint="eastAsia"/>
          <w:sz w:val="30"/>
          <w:szCs w:val="30"/>
        </w:rPr>
        <w:t>万元融资款，财产并未被侵占。杨荣湘没有非法侵占华旅公司财产的主观故意和客观行为，不构成职务侵占罪。</w:t>
      </w:r>
    </w:p>
    <w:p w14:paraId="35AD4FA1" w14:textId="77777777" w:rsidR="00D959EB" w:rsidRDefault="00D959EB">
      <w:pPr>
        <w:spacing w:line="500" w:lineRule="atLeast"/>
        <w:ind w:firstLine="600"/>
        <w:divId w:val="448159621"/>
        <w:rPr>
          <w:rFonts w:hint="eastAsia"/>
          <w:sz w:val="30"/>
          <w:szCs w:val="30"/>
        </w:rPr>
      </w:pPr>
      <w:r>
        <w:rPr>
          <w:rFonts w:hint="eastAsia"/>
          <w:sz w:val="30"/>
          <w:szCs w:val="30"/>
        </w:rPr>
        <w:t>在新世界购物城项目合作过程中，杨荣湘并未送给黄健秋“好处费”。华泰公司与星河公司在新世界购物城项目上的合作属于平等主体之间的民事行为，杨荣湘没有从中谋取不正当利益，且黄健秋不是国家工作人员，不属于行贿罪的犯罪对象，故杨荣湘不构成行贿罪。杨荣湘未在案件执行过程中向执行法官蔡某行贿，亦未在案件执行过程中谋取不正当利益，不构成行贿罪。</w:t>
      </w:r>
    </w:p>
    <w:p w14:paraId="54D4ADA0" w14:textId="77777777" w:rsidR="00D959EB" w:rsidRDefault="00D959EB">
      <w:pPr>
        <w:spacing w:line="500" w:lineRule="atLeast"/>
        <w:ind w:firstLine="600"/>
        <w:divId w:val="326595070"/>
        <w:rPr>
          <w:rFonts w:hint="eastAsia"/>
          <w:sz w:val="30"/>
          <w:szCs w:val="30"/>
        </w:rPr>
      </w:pPr>
      <w:r>
        <w:rPr>
          <w:rFonts w:hint="eastAsia"/>
          <w:sz w:val="30"/>
          <w:szCs w:val="30"/>
        </w:rPr>
        <w:t>为支持其辩解、辩护意见，杨荣湘及其辩护人在再审中提交了</w:t>
      </w:r>
      <w:r>
        <w:rPr>
          <w:rFonts w:hint="eastAsia"/>
          <w:sz w:val="30"/>
          <w:szCs w:val="30"/>
        </w:rPr>
        <w:t>114</w:t>
      </w:r>
      <w:r>
        <w:rPr>
          <w:rFonts w:hint="eastAsia"/>
          <w:sz w:val="30"/>
          <w:szCs w:val="30"/>
        </w:rPr>
        <w:t>张票据，包括</w:t>
      </w:r>
      <w:r>
        <w:rPr>
          <w:rFonts w:hint="eastAsia"/>
          <w:sz w:val="30"/>
          <w:szCs w:val="30"/>
        </w:rPr>
        <w:t>113</w:t>
      </w:r>
      <w:r>
        <w:rPr>
          <w:rFonts w:hint="eastAsia"/>
          <w:sz w:val="30"/>
          <w:szCs w:val="30"/>
        </w:rPr>
        <w:t>发票和</w:t>
      </w:r>
      <w:r>
        <w:rPr>
          <w:rFonts w:hint="eastAsia"/>
          <w:sz w:val="30"/>
          <w:szCs w:val="30"/>
        </w:rPr>
        <w:t>1</w:t>
      </w:r>
      <w:r>
        <w:rPr>
          <w:rFonts w:hint="eastAsia"/>
          <w:sz w:val="30"/>
          <w:szCs w:val="30"/>
        </w:rPr>
        <w:t>张领条，合计金额</w:t>
      </w:r>
      <w:r>
        <w:rPr>
          <w:rFonts w:hint="eastAsia"/>
          <w:sz w:val="30"/>
          <w:szCs w:val="30"/>
        </w:rPr>
        <w:t>145.73797</w:t>
      </w:r>
      <w:r>
        <w:rPr>
          <w:rFonts w:hint="eastAsia"/>
          <w:sz w:val="30"/>
          <w:szCs w:val="30"/>
        </w:rPr>
        <w:t>万元。杨荣湘及其辩护人提出：该</w:t>
      </w:r>
      <w:r>
        <w:rPr>
          <w:rFonts w:hint="eastAsia"/>
          <w:sz w:val="30"/>
          <w:szCs w:val="30"/>
        </w:rPr>
        <w:t>114</w:t>
      </w:r>
      <w:r>
        <w:rPr>
          <w:rFonts w:hint="eastAsia"/>
          <w:sz w:val="30"/>
          <w:szCs w:val="30"/>
        </w:rPr>
        <w:t>张票据系华泰公司为星河公司垫支新世界购物城部分工程款的票据，而海南省人民检察院会计鉴定并未计入，原审认定的垫资款数额错误。</w:t>
      </w:r>
    </w:p>
    <w:p w14:paraId="7E15C0AB" w14:textId="77777777" w:rsidR="00D959EB" w:rsidRDefault="00D959EB">
      <w:pPr>
        <w:spacing w:line="500" w:lineRule="atLeast"/>
        <w:ind w:firstLine="600"/>
        <w:divId w:val="882255518"/>
        <w:rPr>
          <w:rFonts w:hint="eastAsia"/>
          <w:sz w:val="30"/>
          <w:szCs w:val="30"/>
        </w:rPr>
      </w:pPr>
      <w:r>
        <w:rPr>
          <w:rFonts w:hint="eastAsia"/>
          <w:sz w:val="30"/>
          <w:szCs w:val="30"/>
        </w:rPr>
        <w:t>本院再审中，原审被告人黄健秋及其辩护人提出以下辩解、辩护意见：星河公司与华泰公司协商确认的债务数额真实，黄健秋没有虚增债务以侵吞星河公司财产的故意。星河公司土地过户到华泰公司名下后，因文化公司申诉，已被执行回转，客观上黄健秋亦未侵吞星河公司财产。在处理双方债务过程中，杨荣湘、黄健秋之间并无授受</w:t>
      </w:r>
      <w:r>
        <w:rPr>
          <w:rFonts w:hint="eastAsia"/>
          <w:sz w:val="30"/>
          <w:szCs w:val="30"/>
        </w:rPr>
        <w:t>20</w:t>
      </w:r>
      <w:r>
        <w:rPr>
          <w:rFonts w:hint="eastAsia"/>
          <w:sz w:val="30"/>
          <w:szCs w:val="30"/>
        </w:rPr>
        <w:t>万元之事，原审认定黄健秋分赃</w:t>
      </w:r>
      <w:r>
        <w:rPr>
          <w:rFonts w:hint="eastAsia"/>
          <w:sz w:val="30"/>
          <w:szCs w:val="30"/>
        </w:rPr>
        <w:t>20</w:t>
      </w:r>
      <w:r>
        <w:rPr>
          <w:rFonts w:hint="eastAsia"/>
          <w:sz w:val="30"/>
          <w:szCs w:val="30"/>
        </w:rPr>
        <w:t>万元既无事实依据，又不合常理。在新世界购物城项目合作过程中，杨荣湘、黄健秋之间并无授受</w:t>
      </w:r>
      <w:r>
        <w:rPr>
          <w:rFonts w:hint="eastAsia"/>
          <w:sz w:val="30"/>
          <w:szCs w:val="30"/>
        </w:rPr>
        <w:t>32</w:t>
      </w:r>
      <w:r>
        <w:rPr>
          <w:rFonts w:hint="eastAsia"/>
          <w:sz w:val="30"/>
          <w:szCs w:val="30"/>
        </w:rPr>
        <w:t>万元“好处费”之事。星河公司成立时的</w:t>
      </w:r>
      <w:r>
        <w:rPr>
          <w:rFonts w:hint="eastAsia"/>
          <w:sz w:val="30"/>
          <w:szCs w:val="30"/>
        </w:rPr>
        <w:t>200</w:t>
      </w:r>
      <w:r>
        <w:rPr>
          <w:rFonts w:hint="eastAsia"/>
          <w:sz w:val="30"/>
          <w:szCs w:val="30"/>
        </w:rPr>
        <w:t>万元注册资金并未实际注入，星河公司没有财政、主管单位拨款，长期处于无主管理状态，不属于全民所有制企业。黄健秋不属于国家工作人员，不能成为贪污罪、受贿罪的犯罪主体，不构成犯罪。</w:t>
      </w:r>
    </w:p>
    <w:p w14:paraId="238D4F64" w14:textId="77777777" w:rsidR="00D959EB" w:rsidRDefault="00D959EB">
      <w:pPr>
        <w:spacing w:line="500" w:lineRule="atLeast"/>
        <w:ind w:firstLine="600"/>
        <w:divId w:val="207686663"/>
        <w:rPr>
          <w:rFonts w:hint="eastAsia"/>
          <w:sz w:val="30"/>
          <w:szCs w:val="30"/>
        </w:rPr>
      </w:pPr>
      <w:r>
        <w:rPr>
          <w:rFonts w:hint="eastAsia"/>
          <w:sz w:val="30"/>
          <w:szCs w:val="30"/>
        </w:rPr>
        <w:t>本院再审中，广东省人民检察院出庭检察员提出如下意见：</w:t>
      </w:r>
    </w:p>
    <w:p w14:paraId="7F2B7F20" w14:textId="77777777" w:rsidR="00D959EB" w:rsidRDefault="00D959EB">
      <w:pPr>
        <w:spacing w:line="500" w:lineRule="atLeast"/>
        <w:ind w:firstLine="600"/>
        <w:divId w:val="2095513689"/>
        <w:rPr>
          <w:rFonts w:hint="eastAsia"/>
          <w:sz w:val="30"/>
          <w:szCs w:val="30"/>
        </w:rPr>
      </w:pPr>
      <w:r>
        <w:rPr>
          <w:rFonts w:hint="eastAsia"/>
          <w:sz w:val="30"/>
          <w:szCs w:val="30"/>
        </w:rPr>
        <w:t>杨荣湘、黄健秋通过民事诉讼解决债权债务问题时，全部以新世界购物城工程垫资款的名义进行，未涉及文化大厦容积率补偿问题，可见其二人对该补偿的不正当性有充分的认识。华泰公司在新世界购物城建设中为星河公司垫资的款额为</w:t>
      </w:r>
      <w:r>
        <w:rPr>
          <w:rFonts w:hint="eastAsia"/>
          <w:sz w:val="30"/>
          <w:szCs w:val="30"/>
        </w:rPr>
        <w:t>67</w:t>
      </w:r>
      <w:r>
        <w:rPr>
          <w:rFonts w:hint="eastAsia"/>
          <w:sz w:val="30"/>
          <w:szCs w:val="30"/>
        </w:rPr>
        <w:t>万余元，而杨荣湘、黄健秋将其虚增为</w:t>
      </w:r>
      <w:r>
        <w:rPr>
          <w:rFonts w:hint="eastAsia"/>
          <w:sz w:val="30"/>
          <w:szCs w:val="30"/>
        </w:rPr>
        <w:t>188</w:t>
      </w:r>
      <w:r>
        <w:rPr>
          <w:rFonts w:hint="eastAsia"/>
          <w:sz w:val="30"/>
          <w:szCs w:val="30"/>
        </w:rPr>
        <w:t>万余元本金及</w:t>
      </w:r>
      <w:r>
        <w:rPr>
          <w:rFonts w:hint="eastAsia"/>
          <w:sz w:val="30"/>
          <w:szCs w:val="30"/>
        </w:rPr>
        <w:t>150</w:t>
      </w:r>
      <w:r>
        <w:rPr>
          <w:rFonts w:hint="eastAsia"/>
          <w:sz w:val="30"/>
          <w:szCs w:val="30"/>
        </w:rPr>
        <w:t>万元利息，以此为据诉至法院，通过诉讼、执行，将星河公司的土地使用权转至华泰公司，予以侵吞。杨荣湘及其辩护人在再审中提交</w:t>
      </w:r>
      <w:r>
        <w:rPr>
          <w:rFonts w:hint="eastAsia"/>
          <w:sz w:val="30"/>
          <w:szCs w:val="30"/>
        </w:rPr>
        <w:t>114</w:t>
      </w:r>
      <w:r>
        <w:rPr>
          <w:rFonts w:hint="eastAsia"/>
          <w:sz w:val="30"/>
          <w:szCs w:val="30"/>
        </w:rPr>
        <w:t>张票据以证明华泰公司垫资款不只</w:t>
      </w:r>
      <w:r>
        <w:rPr>
          <w:rFonts w:hint="eastAsia"/>
          <w:sz w:val="30"/>
          <w:szCs w:val="30"/>
        </w:rPr>
        <w:t>67</w:t>
      </w:r>
      <w:r>
        <w:rPr>
          <w:rFonts w:hint="eastAsia"/>
          <w:sz w:val="30"/>
          <w:szCs w:val="30"/>
        </w:rPr>
        <w:t>万余元，但不能合理解释为何不在侦查、起诉、一二审阶段提供上述票据，上述票据的真实性、关联性均存在疑问，不宜采信。从星河公司的设立、注册资金、公司性质和运营资金来看，其应属于国有公司。黄健秋属于国有公司中从事公务的人员，属于国家工作人员。杨荣湘与黄健秋勾结，利用黄健秋的职务便利共同侵吞国有财产，属于贪污罪的共犯，杨荣湘分得土地，黄健秋分得</w:t>
      </w:r>
      <w:r>
        <w:rPr>
          <w:rFonts w:hint="eastAsia"/>
          <w:sz w:val="30"/>
          <w:szCs w:val="30"/>
        </w:rPr>
        <w:t>20</w:t>
      </w:r>
      <w:r>
        <w:rPr>
          <w:rFonts w:hint="eastAsia"/>
          <w:sz w:val="30"/>
          <w:szCs w:val="30"/>
        </w:rPr>
        <w:t>万元，赃款赃物如何分配并不影响该犯罪的成立。因华泰公司系杨荣湘和其妻子林某投资设立的，杨是该公司的实际控制人，华泰公司占有土地的实质就是杨荣湘占有，故涉案土地转入华泰公司名下应当认定为杨荣湘个人占有。涉案土地于</w:t>
      </w:r>
      <w:r>
        <w:rPr>
          <w:rFonts w:hint="eastAsia"/>
          <w:sz w:val="30"/>
          <w:szCs w:val="30"/>
        </w:rPr>
        <w:t>2008</w:t>
      </w:r>
      <w:r>
        <w:rPr>
          <w:rFonts w:hint="eastAsia"/>
          <w:sz w:val="30"/>
          <w:szCs w:val="30"/>
        </w:rPr>
        <w:t>年过户到华泰公司，杨荣湘、黄健秋的贪污犯罪构成既遂。至于后续的诉讼、裁判再次改变该土地权属，属于犯罪既遂后的事实，不影响杨、黄某</w:t>
      </w:r>
      <w:r>
        <w:rPr>
          <w:rFonts w:hint="eastAsia"/>
          <w:sz w:val="30"/>
          <w:szCs w:val="30"/>
        </w:rPr>
        <w:t>3</w:t>
      </w:r>
      <w:r>
        <w:rPr>
          <w:rFonts w:hint="eastAsia"/>
          <w:sz w:val="30"/>
          <w:szCs w:val="30"/>
        </w:rPr>
        <w:t>贪污既遂的犯罪形态。原审关于贪污罪的事实认定和法律适用正确，应予维持。</w:t>
      </w:r>
    </w:p>
    <w:p w14:paraId="42B8D99F" w14:textId="77777777" w:rsidR="00D959EB" w:rsidRDefault="00D959EB">
      <w:pPr>
        <w:spacing w:line="500" w:lineRule="atLeast"/>
        <w:ind w:firstLine="600"/>
        <w:divId w:val="1545874912"/>
        <w:rPr>
          <w:rFonts w:hint="eastAsia"/>
          <w:sz w:val="30"/>
          <w:szCs w:val="30"/>
        </w:rPr>
      </w:pPr>
      <w:r>
        <w:rPr>
          <w:rFonts w:hint="eastAsia"/>
          <w:sz w:val="30"/>
          <w:szCs w:val="30"/>
        </w:rPr>
        <w:t>杨荣湘安排华旅公司进行所谓的借款和出租，其相对方林某</w:t>
      </w:r>
      <w:r>
        <w:rPr>
          <w:rFonts w:hint="eastAsia"/>
          <w:sz w:val="30"/>
          <w:szCs w:val="30"/>
        </w:rPr>
        <w:t>2</w:t>
      </w:r>
      <w:r>
        <w:rPr>
          <w:rFonts w:hint="eastAsia"/>
          <w:sz w:val="30"/>
          <w:szCs w:val="30"/>
        </w:rPr>
        <w:t>、鸿锦公司、宝华公司均由杨荣湘实际控制，资金主要来源于杨荣湘的妻子林某的账户、杨荣湘向陈某</w:t>
      </w:r>
      <w:r>
        <w:rPr>
          <w:rFonts w:hint="eastAsia"/>
          <w:sz w:val="30"/>
          <w:szCs w:val="30"/>
        </w:rPr>
        <w:t>2</w:t>
      </w:r>
      <w:r>
        <w:rPr>
          <w:rFonts w:hint="eastAsia"/>
          <w:sz w:val="30"/>
          <w:szCs w:val="30"/>
        </w:rPr>
        <w:t>的借款、杨荣湘实际控制的锦源公司、民惠公司。所谓的融资款未进入华旅公司的银行账户，而是先后进入了顺丰某公司、定安某公司、民惠公司、柏某公司、商尔思公司、新世界物业公司、华泰物业公司等杨荣湘实际控制的公司。杨荣湘安排、操控林某</w:t>
      </w:r>
      <w:r>
        <w:rPr>
          <w:rFonts w:hint="eastAsia"/>
          <w:sz w:val="30"/>
          <w:szCs w:val="30"/>
        </w:rPr>
        <w:t>2</w:t>
      </w:r>
      <w:r>
        <w:rPr>
          <w:rFonts w:hint="eastAsia"/>
          <w:sz w:val="30"/>
          <w:szCs w:val="30"/>
        </w:rPr>
        <w:t>、鸿锦公司、宝华公司对华旅公司提起诉讼，通过司法裁判将华旅公司的房产和土地使用权抵偿给其实际控制的鸿锦公司。杨荣湘一人控制融资款的来源、流动、去向，制造华旅公司融资后不能履约的假象，通过虚假诉讼侵吞华旅公司房产、土地。对于融资的方式、数额、对象、用途、接收、托管，华旅公司董事会其他成员均不知情，只有杨荣湘一人知晓，其辩称系为华旅公司的利益行事难以成立。原审认定杨荣湘职务侵占犯罪的基本事实清楚，基本证据确实、充分。鉴于华旅公司的土地、房产因相关民事案件再审而未被执行过户，杨荣湘的行为应认定为犯罪未遂，建议法院依法裁判。</w:t>
      </w:r>
    </w:p>
    <w:p w14:paraId="48819149" w14:textId="77777777" w:rsidR="00D959EB" w:rsidRDefault="00D959EB">
      <w:pPr>
        <w:spacing w:line="500" w:lineRule="atLeast"/>
        <w:ind w:firstLine="600"/>
        <w:divId w:val="166598780"/>
        <w:rPr>
          <w:rFonts w:hint="eastAsia"/>
          <w:sz w:val="30"/>
          <w:szCs w:val="30"/>
        </w:rPr>
      </w:pPr>
      <w:r>
        <w:rPr>
          <w:rFonts w:hint="eastAsia"/>
          <w:sz w:val="30"/>
          <w:szCs w:val="30"/>
        </w:rPr>
        <w:t>原审据以认定杨荣湘与黄健秋、蔡某之间行贿、受贿的证据主要是双方的供述，但其供述在授受钱款的细节上不稳定、不一致，且证明杨荣湘谋取不正当利益的证据存疑，建议法院根据本案具体情况依法裁判。</w:t>
      </w:r>
    </w:p>
    <w:p w14:paraId="2DAF8645" w14:textId="77777777" w:rsidR="00D959EB" w:rsidRDefault="00D959EB">
      <w:pPr>
        <w:spacing w:line="500" w:lineRule="atLeast"/>
        <w:ind w:firstLine="600"/>
        <w:divId w:val="1850409236"/>
        <w:rPr>
          <w:rFonts w:hint="eastAsia"/>
          <w:sz w:val="30"/>
          <w:szCs w:val="30"/>
        </w:rPr>
      </w:pPr>
      <w:r>
        <w:rPr>
          <w:rFonts w:hint="eastAsia"/>
          <w:sz w:val="30"/>
          <w:szCs w:val="30"/>
        </w:rPr>
        <w:t>经本院再审审理查明：</w:t>
      </w:r>
    </w:p>
    <w:p w14:paraId="41BEDC5C" w14:textId="77777777" w:rsidR="00D959EB" w:rsidRDefault="00D959EB">
      <w:pPr>
        <w:spacing w:line="500" w:lineRule="atLeast"/>
        <w:ind w:firstLine="600"/>
        <w:divId w:val="1937131881"/>
        <w:rPr>
          <w:rFonts w:hint="eastAsia"/>
          <w:sz w:val="30"/>
          <w:szCs w:val="30"/>
        </w:rPr>
      </w:pPr>
      <w:r>
        <w:rPr>
          <w:rFonts w:hint="eastAsia"/>
          <w:sz w:val="30"/>
          <w:szCs w:val="30"/>
        </w:rPr>
        <w:t>一、贪污事实</w:t>
      </w:r>
    </w:p>
    <w:p w14:paraId="52188059" w14:textId="77777777" w:rsidR="00D959EB" w:rsidRDefault="00D959EB">
      <w:pPr>
        <w:spacing w:line="500" w:lineRule="atLeast"/>
        <w:ind w:firstLine="600"/>
        <w:divId w:val="1629508186"/>
        <w:rPr>
          <w:rFonts w:hint="eastAsia"/>
          <w:sz w:val="30"/>
          <w:szCs w:val="30"/>
        </w:rPr>
      </w:pPr>
      <w:r>
        <w:rPr>
          <w:rFonts w:hint="eastAsia"/>
          <w:sz w:val="30"/>
          <w:szCs w:val="30"/>
        </w:rPr>
        <w:t>1988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经海南省人民政府批准，海南省广播电视局决定成立星河公司，属局下属企业。该局任命了星河公司董事长、副董事长、总经理、副总经理。其中，原审被告人黄健秋（原系海南省广播电视局干部）被任命为总经理、法定代表人。星河公司办公地址设在海南广播电视器材公司大院内。同日，海南省广播电视局向海南省工商行政管理局提交《申请办理星河贸易公司营业执照的报告》，內称：“星河公司为国营工贸结合的企业……公司的注册资本为人民币贰佰万元。”</w:t>
      </w:r>
      <w:r>
        <w:rPr>
          <w:rFonts w:hint="eastAsia"/>
          <w:sz w:val="30"/>
          <w:szCs w:val="30"/>
        </w:rPr>
        <w:t>1988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日，星河公司登记成立。工商登记星河公司为全民所有制企业，由海南省广播电视技术中心投资</w:t>
      </w:r>
      <w:r>
        <w:rPr>
          <w:rFonts w:hint="eastAsia"/>
          <w:sz w:val="30"/>
          <w:szCs w:val="30"/>
        </w:rPr>
        <w:t>200</w:t>
      </w:r>
      <w:r>
        <w:rPr>
          <w:rFonts w:hint="eastAsia"/>
          <w:sz w:val="30"/>
          <w:szCs w:val="30"/>
        </w:rPr>
        <w:t>万元设立。星河公司成立后，一度由原海南省广播电视技术中心主管，</w:t>
      </w:r>
      <w:r>
        <w:rPr>
          <w:rFonts w:hint="eastAsia"/>
          <w:sz w:val="30"/>
          <w:szCs w:val="30"/>
        </w:rPr>
        <w:t>1995</w:t>
      </w:r>
      <w:r>
        <w:rPr>
          <w:rFonts w:hint="eastAsia"/>
          <w:sz w:val="30"/>
          <w:szCs w:val="30"/>
        </w:rPr>
        <w:t>年</w:t>
      </w:r>
      <w:r>
        <w:rPr>
          <w:rFonts w:hint="eastAsia"/>
          <w:sz w:val="30"/>
          <w:szCs w:val="30"/>
        </w:rPr>
        <w:t>2</w:t>
      </w:r>
      <w:r>
        <w:rPr>
          <w:rFonts w:hint="eastAsia"/>
          <w:sz w:val="30"/>
          <w:szCs w:val="30"/>
        </w:rPr>
        <w:t>月改由海口广播电视发射台管理。</w:t>
      </w:r>
      <w:r>
        <w:rPr>
          <w:rFonts w:hint="eastAsia"/>
          <w:sz w:val="30"/>
          <w:szCs w:val="30"/>
        </w:rPr>
        <w:t>2002</w:t>
      </w:r>
      <w:r>
        <w:rPr>
          <w:rFonts w:hint="eastAsia"/>
          <w:sz w:val="30"/>
          <w:szCs w:val="30"/>
        </w:rPr>
        <w:t>年，海口广播电视发射台移交海南广播电视台管理，但海南广播电视台一直未接收星河公司。</w:t>
      </w:r>
    </w:p>
    <w:p w14:paraId="1100C8C0" w14:textId="77777777" w:rsidR="00D959EB" w:rsidRDefault="00D959EB">
      <w:pPr>
        <w:spacing w:line="500" w:lineRule="atLeast"/>
        <w:ind w:firstLine="600"/>
        <w:divId w:val="1837265910"/>
        <w:rPr>
          <w:rFonts w:hint="eastAsia"/>
          <w:sz w:val="30"/>
          <w:szCs w:val="30"/>
        </w:rPr>
      </w:pPr>
      <w:r>
        <w:rPr>
          <w:rFonts w:hint="eastAsia"/>
          <w:sz w:val="30"/>
          <w:szCs w:val="30"/>
        </w:rPr>
        <w:t>1992</w:t>
      </w:r>
      <w:r>
        <w:rPr>
          <w:rFonts w:hint="eastAsia"/>
          <w:sz w:val="30"/>
          <w:szCs w:val="30"/>
        </w:rPr>
        <w:t>年</w:t>
      </w:r>
      <w:r>
        <w:rPr>
          <w:rFonts w:hint="eastAsia"/>
          <w:sz w:val="30"/>
          <w:szCs w:val="30"/>
        </w:rPr>
        <w:t>1</w:t>
      </w:r>
      <w:r>
        <w:rPr>
          <w:rFonts w:hint="eastAsia"/>
          <w:sz w:val="30"/>
          <w:szCs w:val="30"/>
        </w:rPr>
        <w:t>月，海南省文体厅（由海南省广播电视局等部门合并成立）决定，由该厅下属的文化公司提供其位于海口市海秀大道</w:t>
      </w:r>
      <w:r>
        <w:rPr>
          <w:rFonts w:hint="eastAsia"/>
          <w:sz w:val="30"/>
          <w:szCs w:val="30"/>
        </w:rPr>
        <w:t>22</w:t>
      </w:r>
      <w:r>
        <w:rPr>
          <w:rFonts w:hint="eastAsia"/>
          <w:sz w:val="30"/>
          <w:szCs w:val="30"/>
        </w:rPr>
        <w:t>号的</w:t>
      </w:r>
      <w:r>
        <w:rPr>
          <w:rFonts w:hint="eastAsia"/>
          <w:sz w:val="30"/>
          <w:szCs w:val="30"/>
        </w:rPr>
        <w:t>2943.16</w:t>
      </w:r>
      <w:r>
        <w:rPr>
          <w:rFonts w:hint="eastAsia"/>
          <w:sz w:val="30"/>
          <w:szCs w:val="30"/>
        </w:rPr>
        <w:t>㎡国有划拨用地，与具有房地产开发资质的星河公司合作建设国际文化大厦（以下简称文化大厦），并成立了由黄健秋等四人组成的筹建领导小组，负责该大厦开发。</w:t>
      </w:r>
      <w:r>
        <w:rPr>
          <w:rFonts w:hint="eastAsia"/>
          <w:sz w:val="30"/>
          <w:szCs w:val="30"/>
        </w:rPr>
        <w:t>1992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文化公司与星河公司签订协议书，约定：“开发文化大厦项目向银行贷款的手续办妥后，文化公司将上述土地使用权资料交银行抵押，星河公司负责文化大厦一切规划、设计施工、质量管理，承担全部经济责任风险，文化大厦建成后由星河公司、文化公司和省文体厅按份共有。”该协议签订后上报海南省文体厅审核，海南省文体厅于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日批复同意协议内容。</w:t>
      </w:r>
    </w:p>
    <w:p w14:paraId="66222F3C" w14:textId="77777777" w:rsidR="00D959EB" w:rsidRDefault="00D959EB">
      <w:pPr>
        <w:spacing w:line="500" w:lineRule="atLeast"/>
        <w:ind w:firstLine="600"/>
        <w:divId w:val="1257520972"/>
        <w:rPr>
          <w:rFonts w:hint="eastAsia"/>
          <w:sz w:val="30"/>
          <w:szCs w:val="30"/>
        </w:rPr>
      </w:pPr>
      <w:r>
        <w:rPr>
          <w:rFonts w:hint="eastAsia"/>
          <w:sz w:val="30"/>
          <w:szCs w:val="30"/>
        </w:rPr>
        <w:t>为便于星河公司办理报建手续，文化公司、星河公司商定将上述土地的一部分转至星河公司名下。星河公司于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月以该土地使用权及文化大厦项目抵押向银行贷款</w:t>
      </w:r>
      <w:r>
        <w:rPr>
          <w:rFonts w:hint="eastAsia"/>
          <w:sz w:val="30"/>
          <w:szCs w:val="30"/>
        </w:rPr>
        <w:t>1000</w:t>
      </w:r>
      <w:r>
        <w:rPr>
          <w:rFonts w:hint="eastAsia"/>
          <w:sz w:val="30"/>
          <w:szCs w:val="30"/>
        </w:rPr>
        <w:t>万元，后用其中的</w:t>
      </w:r>
      <w:r>
        <w:rPr>
          <w:rFonts w:hint="eastAsia"/>
          <w:sz w:val="30"/>
          <w:szCs w:val="30"/>
        </w:rPr>
        <w:t>200</w:t>
      </w:r>
      <w:r>
        <w:rPr>
          <w:rFonts w:hint="eastAsia"/>
          <w:sz w:val="30"/>
          <w:szCs w:val="30"/>
        </w:rPr>
        <w:t>余万元向有关部门缴纳了土地转让管理费等费用。经国土部门批准，上述合作用地使用权转为文化公司、星河公司共有，用地性质由办公、住宅用地变更为商住建设用地，其中星河公司分摊</w:t>
      </w:r>
      <w:r>
        <w:rPr>
          <w:rFonts w:hint="eastAsia"/>
          <w:sz w:val="30"/>
          <w:szCs w:val="30"/>
        </w:rPr>
        <w:t>2251.52</w:t>
      </w:r>
      <w:r>
        <w:rPr>
          <w:rFonts w:hint="eastAsia"/>
          <w:sz w:val="30"/>
          <w:szCs w:val="30"/>
        </w:rPr>
        <w:t>㎡。</w:t>
      </w:r>
    </w:p>
    <w:p w14:paraId="487B078F" w14:textId="77777777" w:rsidR="00D959EB" w:rsidRDefault="00D959EB">
      <w:pPr>
        <w:spacing w:line="500" w:lineRule="atLeast"/>
        <w:ind w:firstLine="600"/>
        <w:divId w:val="1649476944"/>
        <w:rPr>
          <w:rFonts w:hint="eastAsia"/>
          <w:sz w:val="30"/>
          <w:szCs w:val="30"/>
        </w:rPr>
      </w:pPr>
      <w:r>
        <w:rPr>
          <w:rFonts w:hint="eastAsia"/>
          <w:sz w:val="30"/>
          <w:szCs w:val="30"/>
        </w:rPr>
        <w:t>1993</w:t>
      </w:r>
      <w:r>
        <w:rPr>
          <w:rFonts w:hint="eastAsia"/>
          <w:sz w:val="30"/>
          <w:szCs w:val="30"/>
        </w:rPr>
        <w:t>年，星河公司就文化大厦建设项目向规划部门报建，但因文化大厦设计容积率超标而未获批准。为了使文化大厦的设计获得批准，</w:t>
      </w:r>
      <w:r>
        <w:rPr>
          <w:rFonts w:hint="eastAsia"/>
          <w:sz w:val="30"/>
          <w:szCs w:val="30"/>
        </w:rPr>
        <w:t>1994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未经文化大厦筹建领导小组研究同意的情况下，黄健秋代表星河公司与华泰公司（股东为原审被告人杨荣湘及其妻林某）总经理、法定代表人杨荣湘签订合作开发文化大厦的合同，双方约定：“星河公司与华泰公司合作开发文化大厦，用地为星河公司与文化公司合作开发的土地，华泰公司帮助星河公司对该项目进行策划、规划设计和开发管理，并负责该项目的报建工作。华泰公司承担自己单方面前期在参与管理、策划，以及负责报建的个人费用。该项目的设计费、报建费、建筑费等属共同费用，由双方按比例承担，报建费暂由星河公司垫付，待结算时双方分摊，双方合作方式采取基数包干方式，即保证建筑指标</w:t>
      </w:r>
      <w:r>
        <w:rPr>
          <w:rFonts w:hint="eastAsia"/>
          <w:sz w:val="30"/>
          <w:szCs w:val="30"/>
        </w:rPr>
        <w:t>11772.64</w:t>
      </w:r>
      <w:r>
        <w:rPr>
          <w:rFonts w:hint="eastAsia"/>
          <w:sz w:val="30"/>
          <w:szCs w:val="30"/>
        </w:rPr>
        <w:t>㎡为星河公司所有，超出部分的建筑指标，由星河公司与华泰公司按</w:t>
      </w:r>
      <w:r>
        <w:rPr>
          <w:rFonts w:hint="eastAsia"/>
          <w:sz w:val="30"/>
          <w:szCs w:val="30"/>
        </w:rPr>
        <w:t>3</w:t>
      </w:r>
      <w:r>
        <w:rPr>
          <w:rFonts w:hint="eastAsia"/>
          <w:sz w:val="30"/>
          <w:szCs w:val="30"/>
        </w:rPr>
        <w:t>：</w:t>
      </w:r>
      <w:r>
        <w:rPr>
          <w:rFonts w:hint="eastAsia"/>
          <w:sz w:val="30"/>
          <w:szCs w:val="30"/>
        </w:rPr>
        <w:t>7</w:t>
      </w:r>
      <w:r>
        <w:rPr>
          <w:rFonts w:hint="eastAsia"/>
          <w:sz w:val="30"/>
          <w:szCs w:val="30"/>
        </w:rPr>
        <w:t>分成。若项目报建面积不能达到</w:t>
      </w:r>
      <w:r>
        <w:rPr>
          <w:rFonts w:hint="eastAsia"/>
          <w:sz w:val="30"/>
          <w:szCs w:val="30"/>
        </w:rPr>
        <w:t>11772.64</w:t>
      </w:r>
      <w:r>
        <w:rPr>
          <w:rFonts w:hint="eastAsia"/>
          <w:sz w:val="30"/>
          <w:szCs w:val="30"/>
        </w:rPr>
        <w:t>㎡时，差额部分由华泰公司按</w:t>
      </w:r>
      <w:r>
        <w:rPr>
          <w:rFonts w:hint="eastAsia"/>
          <w:sz w:val="30"/>
          <w:szCs w:val="30"/>
        </w:rPr>
        <w:t>1</w:t>
      </w:r>
      <w:r>
        <w:rPr>
          <w:rFonts w:hint="eastAsia"/>
          <w:sz w:val="30"/>
          <w:szCs w:val="30"/>
        </w:rPr>
        <w:t>千元</w:t>
      </w:r>
      <w:r>
        <w:rPr>
          <w:rFonts w:hint="eastAsia"/>
          <w:sz w:val="30"/>
          <w:szCs w:val="30"/>
        </w:rPr>
        <w:t>/</w:t>
      </w:r>
      <w:r>
        <w:rPr>
          <w:rFonts w:hint="eastAsia"/>
          <w:sz w:val="30"/>
          <w:szCs w:val="30"/>
        </w:rPr>
        <w:t>㎡赔偿给星河公司。星河公司须单方面理顺和履行与文化公司的合同，若造成本项目不能开发，星河公司应按</w:t>
      </w:r>
      <w:r>
        <w:rPr>
          <w:rFonts w:hint="eastAsia"/>
          <w:sz w:val="30"/>
          <w:szCs w:val="30"/>
        </w:rPr>
        <w:t>1</w:t>
      </w:r>
      <w:r>
        <w:rPr>
          <w:rFonts w:hint="eastAsia"/>
          <w:sz w:val="30"/>
          <w:szCs w:val="30"/>
        </w:rPr>
        <w:t>千元</w:t>
      </w:r>
      <w:r>
        <w:rPr>
          <w:rFonts w:hint="eastAsia"/>
          <w:sz w:val="30"/>
          <w:szCs w:val="30"/>
        </w:rPr>
        <w:t>/</w:t>
      </w:r>
      <w:r>
        <w:rPr>
          <w:rFonts w:hint="eastAsia"/>
          <w:sz w:val="30"/>
          <w:szCs w:val="30"/>
        </w:rPr>
        <w:t>㎡对华泰公司应得的建筑指标进行赔偿。”</w:t>
      </w:r>
    </w:p>
    <w:p w14:paraId="32DDCEF8" w14:textId="77777777" w:rsidR="00D959EB" w:rsidRDefault="00D959EB">
      <w:pPr>
        <w:spacing w:line="500" w:lineRule="atLeast"/>
        <w:ind w:firstLine="600"/>
        <w:divId w:val="1283070295"/>
        <w:rPr>
          <w:rFonts w:hint="eastAsia"/>
          <w:sz w:val="30"/>
          <w:szCs w:val="30"/>
        </w:rPr>
      </w:pP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日，星河公司与华泰公司签订委托协议书，约定：星河公司委托华泰公司设计文化大厦，以总费用</w:t>
      </w:r>
      <w:r>
        <w:rPr>
          <w:rFonts w:hint="eastAsia"/>
          <w:sz w:val="30"/>
          <w:szCs w:val="30"/>
        </w:rPr>
        <w:t>56</w:t>
      </w:r>
      <w:r>
        <w:rPr>
          <w:rFonts w:hint="eastAsia"/>
          <w:sz w:val="30"/>
          <w:szCs w:val="30"/>
        </w:rPr>
        <w:t>万元承包给华泰公司，并由华泰公司垫资。华泰公司同时应负责文化大厦报建工作，办理报建过程中所产生的办公费、交通费、接待费均由华泰公司自理。只要文化大厦项目规划报建获市规划局正式批准，星河公司即应承认华泰公司完成了承担的义务。该协议签订前后，杨荣湘以宝华公司名义，于</w:t>
      </w:r>
      <w:r>
        <w:rPr>
          <w:rFonts w:hint="eastAsia"/>
          <w:sz w:val="30"/>
          <w:szCs w:val="30"/>
        </w:rPr>
        <w:t>1994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9</w:t>
      </w:r>
      <w:r>
        <w:rPr>
          <w:rFonts w:hint="eastAsia"/>
          <w:sz w:val="30"/>
          <w:szCs w:val="30"/>
        </w:rPr>
        <w:t>月分别向星河公司借款</w:t>
      </w:r>
      <w:r>
        <w:rPr>
          <w:rFonts w:hint="eastAsia"/>
          <w:sz w:val="30"/>
          <w:szCs w:val="30"/>
        </w:rPr>
        <w:t>30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万元，合计</w:t>
      </w:r>
      <w:r>
        <w:rPr>
          <w:rFonts w:hint="eastAsia"/>
          <w:sz w:val="30"/>
          <w:szCs w:val="30"/>
        </w:rPr>
        <w:t>60</w:t>
      </w:r>
      <w:r>
        <w:rPr>
          <w:rFonts w:hint="eastAsia"/>
          <w:sz w:val="30"/>
          <w:szCs w:val="30"/>
        </w:rPr>
        <w:t>万元，用于办理报建事宜。</w:t>
      </w:r>
    </w:p>
    <w:p w14:paraId="0259C7A8" w14:textId="77777777" w:rsidR="00D959EB" w:rsidRDefault="00D959EB">
      <w:pPr>
        <w:spacing w:line="500" w:lineRule="atLeast"/>
        <w:ind w:firstLine="600"/>
        <w:divId w:val="1025978594"/>
        <w:rPr>
          <w:rFonts w:hint="eastAsia"/>
          <w:sz w:val="30"/>
          <w:szCs w:val="30"/>
        </w:rPr>
      </w:pPr>
      <w:r>
        <w:rPr>
          <w:rFonts w:hint="eastAsia"/>
          <w:sz w:val="30"/>
          <w:szCs w:val="30"/>
        </w:rPr>
        <w:t>上述合同签订后，杨荣湘持星河公司提供的原设计图纸，代表星河公司就文化大厦项目向规划部门报建。</w:t>
      </w:r>
      <w:r>
        <w:rPr>
          <w:rFonts w:hint="eastAsia"/>
          <w:sz w:val="30"/>
          <w:szCs w:val="30"/>
        </w:rPr>
        <w:t>1994</w:t>
      </w:r>
      <w:r>
        <w:rPr>
          <w:rFonts w:hint="eastAsia"/>
          <w:sz w:val="30"/>
          <w:szCs w:val="30"/>
        </w:rPr>
        <w:t>年</w:t>
      </w:r>
      <w:r>
        <w:rPr>
          <w:rFonts w:hint="eastAsia"/>
          <w:sz w:val="30"/>
          <w:szCs w:val="30"/>
        </w:rPr>
        <w:t>8</w:t>
      </w:r>
      <w:r>
        <w:rPr>
          <w:rFonts w:hint="eastAsia"/>
          <w:sz w:val="30"/>
          <w:szCs w:val="30"/>
        </w:rPr>
        <w:t>月，海口市规划局批准文化大厦建设面积为</w:t>
      </w:r>
      <w:r>
        <w:rPr>
          <w:rFonts w:hint="eastAsia"/>
          <w:sz w:val="30"/>
          <w:szCs w:val="30"/>
        </w:rPr>
        <w:t>19698.48</w:t>
      </w:r>
      <w:r>
        <w:rPr>
          <w:rFonts w:hint="eastAsia"/>
          <w:sz w:val="30"/>
          <w:szCs w:val="30"/>
        </w:rPr>
        <w:t>㎡，并向星河公司下发了缴纳市政建设配套费（</w:t>
      </w:r>
      <w:r>
        <w:rPr>
          <w:rFonts w:hint="eastAsia"/>
          <w:sz w:val="30"/>
          <w:szCs w:val="30"/>
        </w:rPr>
        <w:t>88.643</w:t>
      </w:r>
      <w:r>
        <w:rPr>
          <w:rFonts w:hint="eastAsia"/>
          <w:sz w:val="30"/>
          <w:szCs w:val="30"/>
        </w:rPr>
        <w:t>万元）、停车费（</w:t>
      </w:r>
      <w:r>
        <w:rPr>
          <w:rFonts w:hint="eastAsia"/>
          <w:sz w:val="30"/>
          <w:szCs w:val="30"/>
        </w:rPr>
        <w:t>63.79</w:t>
      </w:r>
      <w:r>
        <w:rPr>
          <w:rFonts w:hint="eastAsia"/>
          <w:sz w:val="30"/>
          <w:szCs w:val="30"/>
        </w:rPr>
        <w:t>万元）、报建手续费（</w:t>
      </w:r>
      <w:r>
        <w:rPr>
          <w:rFonts w:hint="eastAsia"/>
          <w:sz w:val="30"/>
          <w:szCs w:val="30"/>
        </w:rPr>
        <w:t>0.1</w:t>
      </w:r>
      <w:r>
        <w:rPr>
          <w:rFonts w:hint="eastAsia"/>
          <w:sz w:val="30"/>
          <w:szCs w:val="30"/>
        </w:rPr>
        <w:t>万元）的通知。</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日，星河公司与华泰公司签订补充合同，约定：“华泰公司已完成文化大厦的规划报建事宜，海口市规划局实际批准为地上建筑面积</w:t>
      </w:r>
      <w:r>
        <w:rPr>
          <w:rFonts w:hint="eastAsia"/>
          <w:sz w:val="30"/>
          <w:szCs w:val="30"/>
        </w:rPr>
        <w:t>17288.24</w:t>
      </w:r>
      <w:r>
        <w:rPr>
          <w:rFonts w:hint="eastAsia"/>
          <w:sz w:val="30"/>
          <w:szCs w:val="30"/>
        </w:rPr>
        <w:t>㎡，地下建筑面积</w:t>
      </w:r>
      <w:r>
        <w:rPr>
          <w:rFonts w:hint="eastAsia"/>
          <w:sz w:val="30"/>
          <w:szCs w:val="30"/>
        </w:rPr>
        <w:t>2428.24</w:t>
      </w:r>
      <w:r>
        <w:rPr>
          <w:rFonts w:hint="eastAsia"/>
          <w:sz w:val="30"/>
          <w:szCs w:val="30"/>
        </w:rPr>
        <w:t>㎡，在原合同给定的包干基数</w:t>
      </w:r>
      <w:r>
        <w:rPr>
          <w:rFonts w:hint="eastAsia"/>
          <w:sz w:val="30"/>
          <w:szCs w:val="30"/>
        </w:rPr>
        <w:t>11772.64</w:t>
      </w:r>
      <w:r>
        <w:rPr>
          <w:rFonts w:hint="eastAsia"/>
          <w:sz w:val="30"/>
          <w:szCs w:val="30"/>
        </w:rPr>
        <w:t>㎡的基础上超出了</w:t>
      </w:r>
      <w:r>
        <w:rPr>
          <w:rFonts w:hint="eastAsia"/>
          <w:sz w:val="30"/>
          <w:szCs w:val="30"/>
        </w:rPr>
        <w:t>5515.6</w:t>
      </w:r>
      <w:r>
        <w:rPr>
          <w:rFonts w:hint="eastAsia"/>
          <w:sz w:val="30"/>
          <w:szCs w:val="30"/>
        </w:rPr>
        <w:t>㎡，按原合同约定，星河公司应分得超出部分建筑指标的</w:t>
      </w:r>
      <w:r>
        <w:rPr>
          <w:rFonts w:hint="eastAsia"/>
          <w:sz w:val="30"/>
          <w:szCs w:val="30"/>
        </w:rPr>
        <w:t>30%</w:t>
      </w:r>
      <w:r>
        <w:rPr>
          <w:rFonts w:hint="eastAsia"/>
          <w:sz w:val="30"/>
          <w:szCs w:val="30"/>
        </w:rPr>
        <w:t>即</w:t>
      </w:r>
      <w:r>
        <w:rPr>
          <w:rFonts w:hint="eastAsia"/>
          <w:sz w:val="30"/>
          <w:szCs w:val="30"/>
        </w:rPr>
        <w:t>1654.68</w:t>
      </w:r>
      <w:r>
        <w:rPr>
          <w:rFonts w:hint="eastAsia"/>
          <w:sz w:val="30"/>
          <w:szCs w:val="30"/>
        </w:rPr>
        <w:t>㎡，华泰公司应分得超出部分建筑指标的</w:t>
      </w:r>
      <w:r>
        <w:rPr>
          <w:rFonts w:hint="eastAsia"/>
          <w:sz w:val="30"/>
          <w:szCs w:val="30"/>
        </w:rPr>
        <w:t>70%</w:t>
      </w:r>
      <w:r>
        <w:rPr>
          <w:rFonts w:hint="eastAsia"/>
          <w:sz w:val="30"/>
          <w:szCs w:val="30"/>
        </w:rPr>
        <w:t>即</w:t>
      </w:r>
      <w:r>
        <w:rPr>
          <w:rFonts w:hint="eastAsia"/>
          <w:sz w:val="30"/>
          <w:szCs w:val="30"/>
        </w:rPr>
        <w:t>3860.92</w:t>
      </w:r>
      <w:r>
        <w:rPr>
          <w:rFonts w:hint="eastAsia"/>
          <w:sz w:val="30"/>
          <w:szCs w:val="30"/>
        </w:rPr>
        <w:t>㎡。华泰公司应分得的建筑指标的投资款，以由星河公司包死基数的方式承包、承建。华泰公司分得的建筑指标的建筑费用由华泰公司支付文化大厦规划报建的全部费用后，再付</w:t>
      </w:r>
      <w:r>
        <w:rPr>
          <w:rFonts w:hint="eastAsia"/>
          <w:sz w:val="30"/>
          <w:szCs w:val="30"/>
        </w:rPr>
        <w:t>330</w:t>
      </w:r>
      <w:r>
        <w:rPr>
          <w:rFonts w:hint="eastAsia"/>
          <w:sz w:val="30"/>
          <w:szCs w:val="30"/>
        </w:rPr>
        <w:t>余万元给星河公司。如果因为星河公司的原因造成本项目不能开发，不能将华泰公司应分得的房产交付，星河公司应赔偿给华泰公司建筑指标款</w:t>
      </w:r>
      <w:r>
        <w:rPr>
          <w:rFonts w:hint="eastAsia"/>
          <w:sz w:val="30"/>
          <w:szCs w:val="30"/>
        </w:rPr>
        <w:t>386.0920</w:t>
      </w:r>
      <w:r>
        <w:rPr>
          <w:rFonts w:hint="eastAsia"/>
          <w:sz w:val="30"/>
          <w:szCs w:val="30"/>
        </w:rPr>
        <w:t>万元和其他补偿费（包括报建费及银行利息等）</w:t>
      </w:r>
      <w:r>
        <w:rPr>
          <w:rFonts w:hint="eastAsia"/>
          <w:sz w:val="30"/>
          <w:szCs w:val="30"/>
        </w:rPr>
        <w:t>320</w:t>
      </w:r>
      <w:r>
        <w:rPr>
          <w:rFonts w:hint="eastAsia"/>
          <w:sz w:val="30"/>
          <w:szCs w:val="30"/>
        </w:rPr>
        <w:t>万元。该补充合同签订后，华泰公司并未依约缴纳文化大厦市政建设配套费、停车费、报建手续费等报建费用，亦未向星河</w:t>
      </w:r>
      <w:r>
        <w:rPr>
          <w:rFonts w:hint="eastAsia"/>
          <w:sz w:val="30"/>
          <w:szCs w:val="30"/>
        </w:rPr>
        <w:t>公司支付前述之</w:t>
      </w:r>
      <w:r>
        <w:rPr>
          <w:rFonts w:hint="eastAsia"/>
          <w:sz w:val="30"/>
          <w:szCs w:val="30"/>
        </w:rPr>
        <w:t>330</w:t>
      </w:r>
      <w:r>
        <w:rPr>
          <w:rFonts w:hint="eastAsia"/>
          <w:sz w:val="30"/>
          <w:szCs w:val="30"/>
        </w:rPr>
        <w:t>余万元。文化大厦未能如期开建。</w:t>
      </w:r>
    </w:p>
    <w:p w14:paraId="494D170D" w14:textId="77777777" w:rsidR="00D959EB" w:rsidRDefault="00D959EB">
      <w:pPr>
        <w:spacing w:line="500" w:lineRule="atLeast"/>
        <w:ind w:firstLine="600"/>
        <w:divId w:val="1791392224"/>
        <w:rPr>
          <w:rFonts w:hint="eastAsia"/>
          <w:sz w:val="30"/>
          <w:szCs w:val="30"/>
        </w:rPr>
      </w:pP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星河公司与华泰公司签订合同，主要内容为：“星河公司在位于海秀路用地一块，原规划准备建文化大厦，但由于受宏观调控影响，资金没有落实，以致该项目无法上马，星河公司为搞活经济，决定与华泰公司在该土地上兴建一座两层临时购物商城（后命名为新世界购物城），规划报建面积共计</w:t>
      </w:r>
      <w:r>
        <w:rPr>
          <w:rFonts w:hint="eastAsia"/>
          <w:sz w:val="30"/>
          <w:szCs w:val="30"/>
        </w:rPr>
        <w:t>1796</w:t>
      </w:r>
      <w:r>
        <w:rPr>
          <w:rFonts w:hint="eastAsia"/>
          <w:sz w:val="30"/>
          <w:szCs w:val="30"/>
        </w:rPr>
        <w:t>㎡，星河公司固定分得商场面积</w:t>
      </w:r>
      <w:r>
        <w:rPr>
          <w:rFonts w:hint="eastAsia"/>
          <w:sz w:val="30"/>
          <w:szCs w:val="30"/>
        </w:rPr>
        <w:t>600</w:t>
      </w:r>
      <w:r>
        <w:rPr>
          <w:rFonts w:hint="eastAsia"/>
          <w:sz w:val="30"/>
          <w:szCs w:val="30"/>
        </w:rPr>
        <w:t>㎡，剩余面积归华泰公司所有。星河公司负责清理合作地盘内所有建筑物和障碍物、平整场地，并负责水电安装的费用。华泰公司负责商城的设计、规划和报建事宜，并负责商城的工程施工、装修和水电安装。水电安装的费用，由华泰公司代垫付，星河公司四年内还清。”</w:t>
      </w:r>
    </w:p>
    <w:p w14:paraId="2D7A2F35" w14:textId="77777777" w:rsidR="00D959EB" w:rsidRDefault="00D959EB">
      <w:pPr>
        <w:spacing w:line="500" w:lineRule="atLeast"/>
        <w:ind w:firstLine="600"/>
        <w:divId w:val="560822860"/>
        <w:rPr>
          <w:rFonts w:hint="eastAsia"/>
          <w:sz w:val="30"/>
          <w:szCs w:val="30"/>
        </w:rPr>
      </w:pPr>
      <w:r>
        <w:rPr>
          <w:rFonts w:hint="eastAsia"/>
          <w:sz w:val="30"/>
          <w:szCs w:val="30"/>
        </w:rPr>
        <w:t>1995</w:t>
      </w:r>
      <w:r>
        <w:rPr>
          <w:rFonts w:hint="eastAsia"/>
          <w:sz w:val="30"/>
          <w:szCs w:val="30"/>
        </w:rPr>
        <w:t>年</w:t>
      </w:r>
      <w:r>
        <w:rPr>
          <w:rFonts w:hint="eastAsia"/>
          <w:sz w:val="30"/>
          <w:szCs w:val="30"/>
        </w:rPr>
        <w:t>7</w:t>
      </w:r>
      <w:r>
        <w:rPr>
          <w:rFonts w:hint="eastAsia"/>
          <w:sz w:val="30"/>
          <w:szCs w:val="30"/>
        </w:rPr>
        <w:t>月，新世界购物城动工兴建。在建设过程中，华泰公司除履行自己的义务外，还承担了本应由星河公司负责的“清理合作地盘内所有建筑物和障碍物、平整场地”的部分工程，垫付了应由星河公司承担的水电安装费用，以上垫资款额总计</w:t>
      </w:r>
      <w:r>
        <w:rPr>
          <w:rFonts w:hint="eastAsia"/>
          <w:sz w:val="30"/>
          <w:szCs w:val="30"/>
        </w:rPr>
        <w:t>76.442572</w:t>
      </w:r>
      <w:r>
        <w:rPr>
          <w:rFonts w:hint="eastAsia"/>
          <w:sz w:val="30"/>
          <w:szCs w:val="30"/>
        </w:rPr>
        <w:t>万元。</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新世界购物城建成并投入经营。经营过程中，星河公司将其分得的新世界购物城的铺面承包给华泰公司，由华泰公司统一对外招商、出租。至本案案发前，双方未就垫资款进行竣工结算，但星河公司已陆续偿还</w:t>
      </w:r>
      <w:r>
        <w:rPr>
          <w:rFonts w:hint="eastAsia"/>
          <w:sz w:val="30"/>
          <w:szCs w:val="30"/>
        </w:rPr>
        <w:t>19.278127</w:t>
      </w:r>
      <w:r>
        <w:rPr>
          <w:rFonts w:hint="eastAsia"/>
          <w:sz w:val="30"/>
          <w:szCs w:val="30"/>
        </w:rPr>
        <w:t>万元。</w:t>
      </w:r>
    </w:p>
    <w:p w14:paraId="4371DACC" w14:textId="77777777" w:rsidR="00D959EB" w:rsidRDefault="00D959EB">
      <w:pPr>
        <w:spacing w:line="500" w:lineRule="atLeast"/>
        <w:ind w:firstLine="600"/>
        <w:divId w:val="1703356842"/>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月，杨荣湘向黄健秋提出通过诉讼方式把星河公司名下的文化大厦项目土地过户给华泰公司，并许诺送给黄健秋好处费，另给星河公司</w:t>
      </w:r>
      <w:r>
        <w:rPr>
          <w:rFonts w:hint="eastAsia"/>
          <w:sz w:val="30"/>
          <w:szCs w:val="30"/>
        </w:rPr>
        <w:t>20</w:t>
      </w:r>
      <w:r>
        <w:rPr>
          <w:rFonts w:hint="eastAsia"/>
          <w:sz w:val="30"/>
          <w:szCs w:val="30"/>
        </w:rPr>
        <w:t>万元为职工交纳社保金，黄健秋表示同意。数日后，杨荣湘将</w:t>
      </w:r>
      <w:r>
        <w:rPr>
          <w:rFonts w:hint="eastAsia"/>
          <w:sz w:val="30"/>
          <w:szCs w:val="30"/>
        </w:rPr>
        <w:t>10</w:t>
      </w:r>
      <w:r>
        <w:rPr>
          <w:rFonts w:hint="eastAsia"/>
          <w:sz w:val="30"/>
          <w:szCs w:val="30"/>
        </w:rPr>
        <w:t>万元现金送给黄健秋。</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日，黄健秋指使星河公司会计符某在杨荣湘起草的欠款确认书上加盖星河公司印章，确认星河公司欠华泰公司垫资款本金</w:t>
      </w:r>
      <w:r>
        <w:rPr>
          <w:rFonts w:hint="eastAsia"/>
          <w:sz w:val="30"/>
          <w:szCs w:val="30"/>
        </w:rPr>
        <w:t>188.3701</w:t>
      </w:r>
      <w:r>
        <w:rPr>
          <w:rFonts w:hint="eastAsia"/>
          <w:sz w:val="30"/>
          <w:szCs w:val="30"/>
        </w:rPr>
        <w:t>万元、</w:t>
      </w:r>
      <w:r>
        <w:rPr>
          <w:rFonts w:hint="eastAsia"/>
          <w:sz w:val="30"/>
          <w:szCs w:val="30"/>
        </w:rPr>
        <w:t>1995</w:t>
      </w:r>
      <w:r>
        <w:rPr>
          <w:rFonts w:hint="eastAsia"/>
          <w:sz w:val="30"/>
          <w:szCs w:val="30"/>
        </w:rPr>
        <w:t>年以来的利息</w:t>
      </w:r>
      <w:r>
        <w:rPr>
          <w:rFonts w:hint="eastAsia"/>
          <w:sz w:val="30"/>
          <w:szCs w:val="30"/>
        </w:rPr>
        <w:t>90</w:t>
      </w:r>
      <w:r>
        <w:rPr>
          <w:rFonts w:hint="eastAsia"/>
          <w:sz w:val="30"/>
          <w:szCs w:val="30"/>
        </w:rPr>
        <w:t>万元，合计</w:t>
      </w:r>
      <w:r>
        <w:rPr>
          <w:rFonts w:hint="eastAsia"/>
          <w:sz w:val="30"/>
          <w:szCs w:val="30"/>
        </w:rPr>
        <w:t>278.3701</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日，应杨荣湘的要求，黄健秋指使星河公司会计符某在未收到钱款的情况下，以星河公司名义向杨荣湘出具了“借到华泰公司现金</w:t>
      </w:r>
      <w:r>
        <w:rPr>
          <w:rFonts w:hint="eastAsia"/>
          <w:sz w:val="30"/>
          <w:szCs w:val="30"/>
        </w:rPr>
        <w:t>20</w:t>
      </w:r>
      <w:r>
        <w:rPr>
          <w:rFonts w:hint="eastAsia"/>
          <w:sz w:val="30"/>
          <w:szCs w:val="30"/>
        </w:rPr>
        <w:t>万元，用于支付职工养老保险”的借条。至本案案发，华泰公司并未支付该</w:t>
      </w:r>
      <w:r>
        <w:rPr>
          <w:rFonts w:hint="eastAsia"/>
          <w:sz w:val="30"/>
          <w:szCs w:val="30"/>
        </w:rPr>
        <w:t>20</w:t>
      </w:r>
      <w:r>
        <w:rPr>
          <w:rFonts w:hint="eastAsia"/>
          <w:sz w:val="30"/>
          <w:szCs w:val="30"/>
        </w:rPr>
        <w:t>万元，星河公司亦未追索。</w:t>
      </w:r>
    </w:p>
    <w:p w14:paraId="01E39616" w14:textId="77777777" w:rsidR="00D959EB" w:rsidRDefault="00D959EB">
      <w:pPr>
        <w:spacing w:line="500" w:lineRule="atLeast"/>
        <w:ind w:firstLine="600"/>
        <w:divId w:val="1667856110"/>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月，华泰公司向海口市美兰区法院提起诉讼，以上述欠款确认书及杨荣湘、黄健秋倒签日期伪造的协议书、工程预算表为据，要求星河公司偿还新世界购物城项目的垫资款</w:t>
      </w:r>
      <w:r>
        <w:rPr>
          <w:rFonts w:hint="eastAsia"/>
          <w:sz w:val="30"/>
          <w:szCs w:val="30"/>
        </w:rPr>
        <w:t>188.3701</w:t>
      </w:r>
      <w:r>
        <w:rPr>
          <w:rFonts w:hint="eastAsia"/>
          <w:sz w:val="30"/>
          <w:szCs w:val="30"/>
        </w:rPr>
        <w:t>万元及利息</w:t>
      </w:r>
      <w:r>
        <w:rPr>
          <w:rFonts w:hint="eastAsia"/>
          <w:sz w:val="30"/>
          <w:szCs w:val="30"/>
        </w:rPr>
        <w:t>113.8795</w:t>
      </w:r>
      <w:r>
        <w:rPr>
          <w:rFonts w:hint="eastAsia"/>
          <w:sz w:val="30"/>
          <w:szCs w:val="30"/>
        </w:rPr>
        <w:t>万元。受黄健秋指使，星河公司诉讼代理人李某</w:t>
      </w:r>
      <w:r>
        <w:rPr>
          <w:rFonts w:hint="eastAsia"/>
          <w:sz w:val="30"/>
          <w:szCs w:val="30"/>
        </w:rPr>
        <w:t>1</w:t>
      </w:r>
      <w:r>
        <w:rPr>
          <w:rFonts w:hint="eastAsia"/>
          <w:sz w:val="30"/>
          <w:szCs w:val="30"/>
        </w:rPr>
        <w:t>对华泰公司的诉讼主张未做任何抗辩。美兰区人民法院</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日作出判决，判令星河公司偿付华泰公司</w:t>
      </w:r>
      <w:r>
        <w:rPr>
          <w:rFonts w:hint="eastAsia"/>
          <w:sz w:val="30"/>
          <w:szCs w:val="30"/>
        </w:rPr>
        <w:t>188.3701</w:t>
      </w:r>
      <w:r>
        <w:rPr>
          <w:rFonts w:hint="eastAsia"/>
          <w:sz w:val="30"/>
          <w:szCs w:val="30"/>
        </w:rPr>
        <w:t>万元及利息（按人民银行规定的同期流动资金一年期贷款利率标准计算）。华泰公司胜诉后，杨荣湘再次送</w:t>
      </w:r>
      <w:r>
        <w:rPr>
          <w:rFonts w:hint="eastAsia"/>
          <w:sz w:val="30"/>
          <w:szCs w:val="30"/>
        </w:rPr>
        <w:t>10</w:t>
      </w:r>
      <w:r>
        <w:rPr>
          <w:rFonts w:hint="eastAsia"/>
          <w:sz w:val="30"/>
          <w:szCs w:val="30"/>
        </w:rPr>
        <w:t>万元现金给黄健秋。</w:t>
      </w:r>
    </w:p>
    <w:p w14:paraId="13017288" w14:textId="77777777" w:rsidR="00D959EB" w:rsidRDefault="00D959EB">
      <w:pPr>
        <w:spacing w:line="500" w:lineRule="atLeast"/>
        <w:ind w:firstLine="600"/>
        <w:divId w:val="1086341659"/>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日，华泰公司向美兰区人民法院申请执行。</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日，杨荣湘、黄健秋分别代表华泰公司、星河公司签订执行和解协议，确认星河公司欠华泰公司垫资款</w:t>
      </w:r>
      <w:r>
        <w:rPr>
          <w:rFonts w:hint="eastAsia"/>
          <w:sz w:val="30"/>
          <w:szCs w:val="30"/>
        </w:rPr>
        <w:t>338.3701</w:t>
      </w:r>
      <w:r>
        <w:rPr>
          <w:rFonts w:hint="eastAsia"/>
          <w:sz w:val="30"/>
          <w:szCs w:val="30"/>
        </w:rPr>
        <w:t>万元</w:t>
      </w:r>
      <w:r>
        <w:rPr>
          <w:rFonts w:hint="eastAsia"/>
          <w:sz w:val="30"/>
          <w:szCs w:val="30"/>
        </w:rPr>
        <w:t>(</w:t>
      </w:r>
      <w:r>
        <w:rPr>
          <w:rFonts w:hint="eastAsia"/>
          <w:sz w:val="30"/>
          <w:szCs w:val="30"/>
        </w:rPr>
        <w:t>本金</w:t>
      </w:r>
      <w:r>
        <w:rPr>
          <w:rFonts w:hint="eastAsia"/>
          <w:sz w:val="30"/>
          <w:szCs w:val="30"/>
        </w:rPr>
        <w:t>188.3701</w:t>
      </w:r>
      <w:r>
        <w:rPr>
          <w:rFonts w:hint="eastAsia"/>
          <w:sz w:val="30"/>
          <w:szCs w:val="30"/>
        </w:rPr>
        <w:t>万元</w:t>
      </w:r>
      <w:r>
        <w:rPr>
          <w:rFonts w:hint="eastAsia"/>
          <w:sz w:val="30"/>
          <w:szCs w:val="30"/>
        </w:rPr>
        <w:t>,</w:t>
      </w:r>
      <w:r>
        <w:rPr>
          <w:rFonts w:hint="eastAsia"/>
          <w:sz w:val="30"/>
          <w:szCs w:val="30"/>
        </w:rPr>
        <w:t>利息</w:t>
      </w:r>
      <w:r>
        <w:rPr>
          <w:rFonts w:hint="eastAsia"/>
          <w:sz w:val="30"/>
          <w:szCs w:val="30"/>
        </w:rPr>
        <w:t>150</w:t>
      </w:r>
      <w:r>
        <w:rPr>
          <w:rFonts w:hint="eastAsia"/>
          <w:sz w:val="30"/>
          <w:szCs w:val="30"/>
        </w:rPr>
        <w:t>万元</w:t>
      </w:r>
      <w:r>
        <w:rPr>
          <w:rFonts w:hint="eastAsia"/>
          <w:sz w:val="30"/>
          <w:szCs w:val="30"/>
        </w:rPr>
        <w:t>),</w:t>
      </w:r>
      <w:r>
        <w:rPr>
          <w:rFonts w:hint="eastAsia"/>
          <w:sz w:val="30"/>
          <w:szCs w:val="30"/>
        </w:rPr>
        <w:t>星河公司将海口市海秀大道</w:t>
      </w:r>
      <w:r>
        <w:rPr>
          <w:rFonts w:hint="eastAsia"/>
          <w:sz w:val="30"/>
          <w:szCs w:val="30"/>
        </w:rPr>
        <w:t>22</w:t>
      </w:r>
      <w:r>
        <w:rPr>
          <w:rFonts w:hint="eastAsia"/>
          <w:sz w:val="30"/>
          <w:szCs w:val="30"/>
        </w:rPr>
        <w:t>号</w:t>
      </w:r>
      <w:r>
        <w:rPr>
          <w:rFonts w:hint="eastAsia"/>
          <w:sz w:val="30"/>
          <w:szCs w:val="30"/>
        </w:rPr>
        <w:t>2251.52</w:t>
      </w:r>
      <w:r>
        <w:rPr>
          <w:rFonts w:hint="eastAsia"/>
          <w:sz w:val="30"/>
          <w:szCs w:val="30"/>
        </w:rPr>
        <w:t>㎡土地使用权、配电房及设施作价</w:t>
      </w:r>
      <w:r>
        <w:rPr>
          <w:rFonts w:hint="eastAsia"/>
          <w:sz w:val="30"/>
          <w:szCs w:val="30"/>
        </w:rPr>
        <w:t>358.3701</w:t>
      </w:r>
      <w:r>
        <w:rPr>
          <w:rFonts w:hint="eastAsia"/>
          <w:sz w:val="30"/>
          <w:szCs w:val="30"/>
        </w:rPr>
        <w:t>万元（土地使用权作价</w:t>
      </w:r>
      <w:r>
        <w:rPr>
          <w:rFonts w:hint="eastAsia"/>
          <w:sz w:val="30"/>
          <w:szCs w:val="30"/>
        </w:rPr>
        <w:t>317.32</w:t>
      </w:r>
      <w:r>
        <w:rPr>
          <w:rFonts w:hint="eastAsia"/>
          <w:sz w:val="30"/>
          <w:szCs w:val="30"/>
        </w:rPr>
        <w:t>万元，配电房及设施作价</w:t>
      </w:r>
      <w:r>
        <w:rPr>
          <w:rFonts w:hint="eastAsia"/>
          <w:sz w:val="30"/>
          <w:szCs w:val="30"/>
        </w:rPr>
        <w:t>41.0501</w:t>
      </w:r>
      <w:r>
        <w:rPr>
          <w:rFonts w:hint="eastAsia"/>
          <w:sz w:val="30"/>
          <w:szCs w:val="30"/>
        </w:rPr>
        <w:t>万元）抵偿前述之</w:t>
      </w:r>
      <w:r>
        <w:rPr>
          <w:rFonts w:hint="eastAsia"/>
          <w:sz w:val="30"/>
          <w:szCs w:val="30"/>
        </w:rPr>
        <w:t>338.3701</w:t>
      </w:r>
      <w:r>
        <w:rPr>
          <w:rFonts w:hint="eastAsia"/>
          <w:sz w:val="30"/>
          <w:szCs w:val="30"/>
        </w:rPr>
        <w:t>万元债务，余额</w:t>
      </w:r>
      <w:r>
        <w:rPr>
          <w:rFonts w:hint="eastAsia"/>
          <w:sz w:val="30"/>
          <w:szCs w:val="30"/>
        </w:rPr>
        <w:t>20</w:t>
      </w:r>
      <w:r>
        <w:rPr>
          <w:rFonts w:hint="eastAsia"/>
          <w:sz w:val="30"/>
          <w:szCs w:val="30"/>
        </w:rPr>
        <w:t>万元抵偿星河公司</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日向华泰公司出具的借据所载的</w:t>
      </w:r>
      <w:r>
        <w:rPr>
          <w:rFonts w:hint="eastAsia"/>
          <w:sz w:val="30"/>
          <w:szCs w:val="30"/>
        </w:rPr>
        <w:t>20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日，美兰区人民法院依据双方和解协议，作出（</w:t>
      </w:r>
      <w:r>
        <w:rPr>
          <w:rFonts w:hint="eastAsia"/>
          <w:sz w:val="30"/>
          <w:szCs w:val="30"/>
        </w:rPr>
        <w:t>2004</w:t>
      </w:r>
      <w:r>
        <w:rPr>
          <w:rFonts w:hint="eastAsia"/>
          <w:sz w:val="30"/>
          <w:szCs w:val="30"/>
        </w:rPr>
        <w:t>）美执了第</w:t>
      </w:r>
      <w:r>
        <w:rPr>
          <w:rFonts w:hint="eastAsia"/>
          <w:sz w:val="30"/>
          <w:szCs w:val="30"/>
        </w:rPr>
        <w:t>56-2</w:t>
      </w:r>
      <w:r>
        <w:rPr>
          <w:rFonts w:hint="eastAsia"/>
          <w:sz w:val="30"/>
          <w:szCs w:val="30"/>
        </w:rPr>
        <w:t>号民事裁定，裁定上述</w:t>
      </w:r>
      <w:r>
        <w:rPr>
          <w:rFonts w:hint="eastAsia"/>
          <w:sz w:val="30"/>
          <w:szCs w:val="30"/>
        </w:rPr>
        <w:t>2251.52</w:t>
      </w:r>
      <w:r>
        <w:rPr>
          <w:rFonts w:hint="eastAsia"/>
          <w:sz w:val="30"/>
          <w:szCs w:val="30"/>
        </w:rPr>
        <w:t>㎡土地使用权、配电房及设施归华泰公司所有。之后，文化公司提出异议，美兰区人民法院于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2004</w:t>
      </w:r>
      <w:r>
        <w:rPr>
          <w:rFonts w:hint="eastAsia"/>
          <w:sz w:val="30"/>
          <w:szCs w:val="30"/>
        </w:rPr>
        <w:t>）美执异议第</w:t>
      </w:r>
      <w:r>
        <w:rPr>
          <w:rFonts w:hint="eastAsia"/>
          <w:sz w:val="30"/>
          <w:szCs w:val="30"/>
        </w:rPr>
        <w:t>55</w:t>
      </w:r>
      <w:r>
        <w:rPr>
          <w:rFonts w:hint="eastAsia"/>
          <w:sz w:val="30"/>
          <w:szCs w:val="30"/>
        </w:rPr>
        <w:t>号民事裁定，驳回文化公司所提执行异议。</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日，美兰区人民法院向海口市国土资源局送达协助执行通知书。</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日，上述</w:t>
      </w:r>
      <w:r>
        <w:rPr>
          <w:rFonts w:hint="eastAsia"/>
          <w:sz w:val="30"/>
          <w:szCs w:val="30"/>
        </w:rPr>
        <w:t>2251.52</w:t>
      </w:r>
      <w:r>
        <w:rPr>
          <w:rFonts w:hint="eastAsia"/>
          <w:sz w:val="30"/>
          <w:szCs w:val="30"/>
        </w:rPr>
        <w:t>㎡土地使用权过户到华泰公司名下。</w:t>
      </w:r>
    </w:p>
    <w:p w14:paraId="39938926" w14:textId="77777777" w:rsidR="00D959EB" w:rsidRDefault="00D959EB">
      <w:pPr>
        <w:spacing w:line="500" w:lineRule="atLeast"/>
        <w:ind w:firstLine="600"/>
        <w:divId w:val="496268614"/>
        <w:rPr>
          <w:rFonts w:hint="eastAsia"/>
          <w:sz w:val="30"/>
          <w:szCs w:val="30"/>
        </w:rPr>
      </w:pPr>
      <w:r>
        <w:rPr>
          <w:rFonts w:hint="eastAsia"/>
          <w:sz w:val="30"/>
          <w:szCs w:val="30"/>
        </w:rPr>
        <w:t>本案案发后，美兰区人民法院于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日以（</w:t>
      </w:r>
      <w:r>
        <w:rPr>
          <w:rFonts w:hint="eastAsia"/>
          <w:sz w:val="30"/>
          <w:szCs w:val="30"/>
        </w:rPr>
        <w:t>2008</w:t>
      </w:r>
      <w:r>
        <w:rPr>
          <w:rFonts w:hint="eastAsia"/>
          <w:sz w:val="30"/>
          <w:szCs w:val="30"/>
        </w:rPr>
        <w:t>）美执字第</w:t>
      </w:r>
      <w:r>
        <w:rPr>
          <w:rFonts w:hint="eastAsia"/>
          <w:sz w:val="30"/>
          <w:szCs w:val="30"/>
        </w:rPr>
        <w:t>3</w:t>
      </w:r>
      <w:r>
        <w:rPr>
          <w:rFonts w:hint="eastAsia"/>
          <w:sz w:val="30"/>
          <w:szCs w:val="30"/>
        </w:rPr>
        <w:t>号民事裁定撤销星河公司与华泰公司的土地抵债裁定。</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日下发（</w:t>
      </w:r>
      <w:r>
        <w:rPr>
          <w:rFonts w:hint="eastAsia"/>
          <w:sz w:val="30"/>
          <w:szCs w:val="30"/>
        </w:rPr>
        <w:t>2004</w:t>
      </w:r>
      <w:r>
        <w:rPr>
          <w:rFonts w:hint="eastAsia"/>
          <w:sz w:val="30"/>
          <w:szCs w:val="30"/>
        </w:rPr>
        <w:t>）美执字第</w:t>
      </w:r>
      <w:r>
        <w:rPr>
          <w:rFonts w:hint="eastAsia"/>
          <w:sz w:val="30"/>
          <w:szCs w:val="30"/>
        </w:rPr>
        <w:t>56</w:t>
      </w:r>
      <w:r>
        <w:rPr>
          <w:rFonts w:hint="eastAsia"/>
          <w:sz w:val="30"/>
          <w:szCs w:val="30"/>
        </w:rPr>
        <w:t>号协助执行通知，将上述</w:t>
      </w:r>
      <w:r>
        <w:rPr>
          <w:rFonts w:hint="eastAsia"/>
          <w:sz w:val="30"/>
          <w:szCs w:val="30"/>
        </w:rPr>
        <w:t>2251.52</w:t>
      </w:r>
      <w:r>
        <w:rPr>
          <w:rFonts w:hint="eastAsia"/>
          <w:sz w:val="30"/>
          <w:szCs w:val="30"/>
        </w:rPr>
        <w:t>㎡土地归还星河公司。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日海南省高级人民法院再审后以（</w:t>
      </w:r>
      <w:r>
        <w:rPr>
          <w:rFonts w:hint="eastAsia"/>
          <w:sz w:val="30"/>
          <w:szCs w:val="30"/>
        </w:rPr>
        <w:t>2001</w:t>
      </w:r>
      <w:r>
        <w:rPr>
          <w:rFonts w:hint="eastAsia"/>
          <w:sz w:val="30"/>
          <w:szCs w:val="30"/>
        </w:rPr>
        <w:t>）琼民再终字第</w:t>
      </w:r>
      <w:r>
        <w:rPr>
          <w:rFonts w:hint="eastAsia"/>
          <w:sz w:val="30"/>
          <w:szCs w:val="30"/>
        </w:rPr>
        <w:t>7</w:t>
      </w:r>
      <w:r>
        <w:rPr>
          <w:rFonts w:hint="eastAsia"/>
          <w:sz w:val="30"/>
          <w:szCs w:val="30"/>
        </w:rPr>
        <w:t>号民事判决将该土地判归文化公司所有，目前土地已过户至文化公司名下。</w:t>
      </w:r>
    </w:p>
    <w:p w14:paraId="6C015B0E" w14:textId="77777777" w:rsidR="00D959EB" w:rsidRDefault="00D959EB">
      <w:pPr>
        <w:spacing w:line="500" w:lineRule="atLeast"/>
        <w:ind w:firstLine="600"/>
        <w:divId w:val="735513636"/>
        <w:rPr>
          <w:rFonts w:hint="eastAsia"/>
          <w:sz w:val="30"/>
          <w:szCs w:val="30"/>
        </w:rPr>
      </w:pPr>
      <w:r>
        <w:rPr>
          <w:rFonts w:hint="eastAsia"/>
          <w:sz w:val="30"/>
          <w:szCs w:val="30"/>
        </w:rPr>
        <w:t>2010</w:t>
      </w:r>
      <w:r>
        <w:rPr>
          <w:rFonts w:hint="eastAsia"/>
          <w:sz w:val="30"/>
          <w:szCs w:val="30"/>
        </w:rPr>
        <w:t>年，受检察机关委托，海南省正理土地评估有限公司对星河公司的</w:t>
      </w:r>
      <w:r>
        <w:rPr>
          <w:rFonts w:hint="eastAsia"/>
          <w:sz w:val="30"/>
          <w:szCs w:val="30"/>
        </w:rPr>
        <w:t>2251.52</w:t>
      </w:r>
      <w:r>
        <w:rPr>
          <w:rFonts w:hint="eastAsia"/>
          <w:sz w:val="30"/>
          <w:szCs w:val="30"/>
        </w:rPr>
        <w:t>㎡土地使用权进行评估，该土地使用权在评估基准日（</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日）评估价值为</w:t>
      </w:r>
      <w:r>
        <w:rPr>
          <w:rFonts w:hint="eastAsia"/>
          <w:sz w:val="30"/>
          <w:szCs w:val="30"/>
        </w:rPr>
        <w:t>327.3710</w:t>
      </w:r>
      <w:r>
        <w:rPr>
          <w:rFonts w:hint="eastAsia"/>
          <w:sz w:val="30"/>
          <w:szCs w:val="30"/>
        </w:rPr>
        <w:t>万元。</w:t>
      </w:r>
    </w:p>
    <w:p w14:paraId="0B0F29A4" w14:textId="77777777" w:rsidR="00D959EB" w:rsidRDefault="00D959EB">
      <w:pPr>
        <w:spacing w:line="500" w:lineRule="atLeast"/>
        <w:ind w:firstLine="600"/>
        <w:divId w:val="1314487691"/>
        <w:rPr>
          <w:rFonts w:hint="eastAsia"/>
          <w:sz w:val="30"/>
          <w:szCs w:val="30"/>
        </w:rPr>
      </w:pPr>
      <w:r>
        <w:rPr>
          <w:rFonts w:hint="eastAsia"/>
          <w:sz w:val="30"/>
          <w:szCs w:val="30"/>
        </w:rPr>
        <w:t>上述事实，有经一审、再审庭审质证的企业工商登记档案资料、海南行政区广播电视局等部门文件、海南省公证处公证书、星河公司与华泰公司合作兴建文化大厦合同书、星河公司委托华泰公司设计文化大厦协议书、海口市规划局关于星河公司缴费情况说明的复函、海口市规划局关于文化大厦项目报建情况说明的复函、星河公司与华泰公司合作兴建新世界购物城的合同书及补充协议、华泰公司致星河公司的关于清理新世界购物城工地现场有关费用的说明、海南省人民检察院检验鉴定文书、星河公司记账凭证、转账凭证、文化大厦基础配套设施工程预算表、关于垫资安装变压器及用电增容费等项目的协议书、确认华泰公司垫资款额的协议书及确认书、海南省海口市美兰区人民法院等审判机关裁判文书、执行和解笔录与和解协议、星河公司出具的借条、杨荣湘出具的承诺书、海南正理土地评估有限公司土地估价报告、杨荣湘及其辩护人在再审中提交的水管、水管配件、管道泵及安装费发票</w:t>
      </w:r>
      <w:r>
        <w:rPr>
          <w:rFonts w:hint="eastAsia"/>
          <w:sz w:val="30"/>
          <w:szCs w:val="30"/>
        </w:rPr>
        <w:t>17</w:t>
      </w:r>
      <w:r>
        <w:rPr>
          <w:rFonts w:hint="eastAsia"/>
          <w:sz w:val="30"/>
          <w:szCs w:val="30"/>
        </w:rPr>
        <w:t>张，证人黄某</w:t>
      </w:r>
      <w:r>
        <w:rPr>
          <w:rFonts w:hint="eastAsia"/>
          <w:sz w:val="30"/>
          <w:szCs w:val="30"/>
        </w:rPr>
        <w:t>1</w:t>
      </w:r>
      <w:r>
        <w:rPr>
          <w:rFonts w:hint="eastAsia"/>
          <w:sz w:val="30"/>
          <w:szCs w:val="30"/>
        </w:rPr>
        <w:t>、郑某、陈某</w:t>
      </w:r>
      <w:r>
        <w:rPr>
          <w:rFonts w:hint="eastAsia"/>
          <w:sz w:val="30"/>
          <w:szCs w:val="30"/>
        </w:rPr>
        <w:t>1</w:t>
      </w:r>
      <w:r>
        <w:rPr>
          <w:rFonts w:hint="eastAsia"/>
          <w:sz w:val="30"/>
          <w:szCs w:val="30"/>
        </w:rPr>
        <w:t>、符某、李某</w:t>
      </w:r>
      <w:r>
        <w:rPr>
          <w:rFonts w:hint="eastAsia"/>
          <w:sz w:val="30"/>
          <w:szCs w:val="30"/>
        </w:rPr>
        <w:t>1</w:t>
      </w:r>
      <w:r>
        <w:rPr>
          <w:rFonts w:hint="eastAsia"/>
          <w:sz w:val="30"/>
          <w:szCs w:val="30"/>
        </w:rPr>
        <w:t>、侯某、莫某的证言，以及原审被告人杨荣湘、黄健秋在侦查阶段的供述等证据证实。</w:t>
      </w:r>
    </w:p>
    <w:p w14:paraId="5FBD2E4D" w14:textId="77777777" w:rsidR="00D959EB" w:rsidRDefault="00D959EB">
      <w:pPr>
        <w:spacing w:line="500" w:lineRule="atLeast"/>
        <w:ind w:firstLine="600"/>
        <w:divId w:val="1879773908"/>
        <w:rPr>
          <w:rFonts w:hint="eastAsia"/>
          <w:sz w:val="30"/>
          <w:szCs w:val="30"/>
        </w:rPr>
      </w:pPr>
      <w:r>
        <w:rPr>
          <w:rFonts w:hint="eastAsia"/>
          <w:sz w:val="30"/>
          <w:szCs w:val="30"/>
        </w:rPr>
        <w:t>针对原审被告人杨荣湘、黄健秋及其辩护人就本案贪污罪部分提出的辩解、辩护意见及广东省人民检察院出庭检察员的意见，本院根据再审查明的事实及有关法律规定，综合评判如下：</w:t>
      </w:r>
    </w:p>
    <w:p w14:paraId="77A622E0" w14:textId="77777777" w:rsidR="00D959EB" w:rsidRDefault="00D959EB">
      <w:pPr>
        <w:spacing w:line="500" w:lineRule="atLeast"/>
        <w:ind w:firstLine="600"/>
        <w:divId w:val="1847817980"/>
        <w:rPr>
          <w:rFonts w:hint="eastAsia"/>
          <w:sz w:val="30"/>
          <w:szCs w:val="30"/>
        </w:rPr>
      </w:pPr>
      <w:r>
        <w:rPr>
          <w:rFonts w:hint="eastAsia"/>
          <w:sz w:val="30"/>
          <w:szCs w:val="30"/>
        </w:rPr>
        <w:t>（一）华泰公司为星河公司的垫资除原审认定的</w:t>
      </w:r>
      <w:r>
        <w:rPr>
          <w:rFonts w:hint="eastAsia"/>
          <w:sz w:val="30"/>
          <w:szCs w:val="30"/>
        </w:rPr>
        <w:t>67.593572</w:t>
      </w:r>
      <w:r>
        <w:rPr>
          <w:rFonts w:hint="eastAsia"/>
          <w:sz w:val="30"/>
          <w:szCs w:val="30"/>
        </w:rPr>
        <w:t>万元外，另有通水工程垫资</w:t>
      </w:r>
      <w:r>
        <w:rPr>
          <w:rFonts w:hint="eastAsia"/>
          <w:sz w:val="30"/>
          <w:szCs w:val="30"/>
        </w:rPr>
        <w:t>8.849</w:t>
      </w:r>
      <w:r>
        <w:rPr>
          <w:rFonts w:hint="eastAsia"/>
          <w:sz w:val="30"/>
          <w:szCs w:val="30"/>
        </w:rPr>
        <w:t>万元，总额为</w:t>
      </w:r>
      <w:r>
        <w:rPr>
          <w:rFonts w:hint="eastAsia"/>
          <w:sz w:val="30"/>
          <w:szCs w:val="30"/>
        </w:rPr>
        <w:t>76.442572</w:t>
      </w:r>
      <w:r>
        <w:rPr>
          <w:rFonts w:hint="eastAsia"/>
          <w:sz w:val="30"/>
          <w:szCs w:val="30"/>
        </w:rPr>
        <w:t>万元，原审认定的垫资款总额有误。</w:t>
      </w:r>
    </w:p>
    <w:p w14:paraId="3B94E296" w14:textId="77777777" w:rsidR="00D959EB" w:rsidRDefault="00D959EB">
      <w:pPr>
        <w:spacing w:line="500" w:lineRule="atLeast"/>
        <w:ind w:firstLine="600"/>
        <w:divId w:val="1570845913"/>
        <w:rPr>
          <w:rFonts w:hint="eastAsia"/>
          <w:sz w:val="30"/>
          <w:szCs w:val="30"/>
        </w:rPr>
      </w:pPr>
      <w:r>
        <w:rPr>
          <w:rFonts w:hint="eastAsia"/>
          <w:sz w:val="30"/>
          <w:szCs w:val="30"/>
        </w:rPr>
        <w:t>关于华泰公司在新世界购物城建设中为星河公司垫资的数额，海南省人民检察院检技鉴会字</w:t>
      </w:r>
      <w:r>
        <w:rPr>
          <w:rFonts w:hint="eastAsia"/>
          <w:sz w:val="30"/>
          <w:szCs w:val="30"/>
        </w:rPr>
        <w:t>[2010]21</w:t>
      </w:r>
      <w:r>
        <w:rPr>
          <w:rFonts w:hint="eastAsia"/>
          <w:sz w:val="30"/>
          <w:szCs w:val="30"/>
        </w:rPr>
        <w:t>号司法会计鉴定依据星河公司会计凭证、原始单据和双方对垫付费用签字确认的其他</w:t>
      </w:r>
      <w:r>
        <w:rPr>
          <w:rFonts w:hint="eastAsia"/>
          <w:sz w:val="30"/>
          <w:szCs w:val="30"/>
        </w:rPr>
        <w:t>8</w:t>
      </w:r>
      <w:r>
        <w:rPr>
          <w:rFonts w:hint="eastAsia"/>
          <w:sz w:val="30"/>
          <w:szCs w:val="30"/>
        </w:rPr>
        <w:t>份书证，鉴定认为华泰公司替星河公司垫付费用共计</w:t>
      </w:r>
      <w:r>
        <w:rPr>
          <w:rFonts w:hint="eastAsia"/>
          <w:sz w:val="30"/>
          <w:szCs w:val="30"/>
        </w:rPr>
        <w:t>67.593572</w:t>
      </w:r>
      <w:r>
        <w:rPr>
          <w:rFonts w:hint="eastAsia"/>
          <w:sz w:val="30"/>
          <w:szCs w:val="30"/>
        </w:rPr>
        <w:t>万元，包括：工地土方清理费、代支广告费、安装低压配电房费用、变压器增容工程费、迁移变压器工程款。对于该</w:t>
      </w:r>
      <w:r>
        <w:rPr>
          <w:rFonts w:hint="eastAsia"/>
          <w:sz w:val="30"/>
          <w:szCs w:val="30"/>
        </w:rPr>
        <w:t>67.593572</w:t>
      </w:r>
      <w:r>
        <w:rPr>
          <w:rFonts w:hint="eastAsia"/>
          <w:sz w:val="30"/>
          <w:szCs w:val="30"/>
        </w:rPr>
        <w:t>万元，检辩双方均认可其为华泰公司垫资款。经本院审核，该</w:t>
      </w:r>
      <w:r>
        <w:rPr>
          <w:rFonts w:hint="eastAsia"/>
          <w:sz w:val="30"/>
          <w:szCs w:val="30"/>
        </w:rPr>
        <w:t>67.593572</w:t>
      </w:r>
      <w:r>
        <w:rPr>
          <w:rFonts w:hint="eastAsia"/>
          <w:sz w:val="30"/>
          <w:szCs w:val="30"/>
        </w:rPr>
        <w:t>万元所涉垫资工程项目真实、各项目垫资款额准确，予以确认。</w:t>
      </w:r>
    </w:p>
    <w:p w14:paraId="59C56E08" w14:textId="77777777" w:rsidR="00D959EB" w:rsidRDefault="00D959EB">
      <w:pPr>
        <w:spacing w:line="500" w:lineRule="atLeast"/>
        <w:ind w:firstLine="600"/>
        <w:divId w:val="1841432746"/>
        <w:rPr>
          <w:rFonts w:hint="eastAsia"/>
          <w:sz w:val="30"/>
          <w:szCs w:val="30"/>
        </w:rPr>
      </w:pPr>
      <w:r>
        <w:rPr>
          <w:rFonts w:hint="eastAsia"/>
          <w:sz w:val="30"/>
          <w:szCs w:val="30"/>
        </w:rPr>
        <w:t>对于杨荣湘及其辩护人在再审中提交的</w:t>
      </w:r>
      <w:r>
        <w:rPr>
          <w:rFonts w:hint="eastAsia"/>
          <w:sz w:val="30"/>
          <w:szCs w:val="30"/>
        </w:rPr>
        <w:t>114</w:t>
      </w:r>
      <w:r>
        <w:rPr>
          <w:rFonts w:hint="eastAsia"/>
          <w:sz w:val="30"/>
          <w:szCs w:val="30"/>
        </w:rPr>
        <w:t>张票据，经再审查明，除通水工程票据（总金额</w:t>
      </w:r>
      <w:r>
        <w:rPr>
          <w:rFonts w:hint="eastAsia"/>
          <w:sz w:val="30"/>
          <w:szCs w:val="30"/>
        </w:rPr>
        <w:t>8.849</w:t>
      </w:r>
      <w:r>
        <w:rPr>
          <w:rFonts w:hint="eastAsia"/>
          <w:sz w:val="30"/>
          <w:szCs w:val="30"/>
        </w:rPr>
        <w:t>万元）真实且所涉项目属于垫资工程外，其他票据的真实性存疑，且其所涉项目或不属于垫资工程，或已为海南省人民检察院会计鉴定涵盖，具体情况如下：</w:t>
      </w:r>
    </w:p>
    <w:p w14:paraId="061B0512" w14:textId="77777777" w:rsidR="00D959EB" w:rsidRDefault="00D959EB">
      <w:pPr>
        <w:spacing w:line="500" w:lineRule="atLeast"/>
        <w:ind w:firstLine="600"/>
        <w:divId w:val="1965038769"/>
        <w:rPr>
          <w:rFonts w:hint="eastAsia"/>
          <w:sz w:val="30"/>
          <w:szCs w:val="30"/>
        </w:rPr>
      </w:pPr>
      <w:r>
        <w:rPr>
          <w:rFonts w:hint="eastAsia"/>
          <w:sz w:val="30"/>
          <w:szCs w:val="30"/>
        </w:rPr>
        <w:t>1</w:t>
      </w:r>
      <w:r>
        <w:rPr>
          <w:rFonts w:hint="eastAsia"/>
          <w:sz w:val="30"/>
          <w:szCs w:val="30"/>
        </w:rPr>
        <w:t>、第一组票据，杨荣湘及其辩护人提交的</w:t>
      </w:r>
      <w:r>
        <w:rPr>
          <w:rFonts w:hint="eastAsia"/>
          <w:sz w:val="30"/>
          <w:szCs w:val="30"/>
        </w:rPr>
        <w:t>500KV</w:t>
      </w:r>
      <w:r>
        <w:rPr>
          <w:rFonts w:hint="eastAsia"/>
          <w:sz w:val="30"/>
          <w:szCs w:val="30"/>
        </w:rPr>
        <w:t>变压器工料费、基础设施报建费发票各</w:t>
      </w:r>
      <w:r>
        <w:rPr>
          <w:rFonts w:hint="eastAsia"/>
          <w:sz w:val="30"/>
          <w:szCs w:val="30"/>
        </w:rPr>
        <w:t>1</w:t>
      </w:r>
      <w:r>
        <w:rPr>
          <w:rFonts w:hint="eastAsia"/>
          <w:sz w:val="30"/>
          <w:szCs w:val="30"/>
        </w:rPr>
        <w:t>份，经查其所涉工程依共建新世界购物城合同约定属于华泰公司负责的项目，不属于垫资工程。</w:t>
      </w:r>
    </w:p>
    <w:p w14:paraId="559E470C" w14:textId="77777777" w:rsidR="00D959EB" w:rsidRDefault="00D959EB">
      <w:pPr>
        <w:spacing w:line="500" w:lineRule="atLeast"/>
        <w:ind w:firstLine="600"/>
        <w:divId w:val="1304459010"/>
        <w:rPr>
          <w:rFonts w:hint="eastAsia"/>
          <w:sz w:val="30"/>
          <w:szCs w:val="30"/>
        </w:rPr>
      </w:pPr>
      <w:r>
        <w:rPr>
          <w:rFonts w:hint="eastAsia"/>
          <w:sz w:val="30"/>
          <w:szCs w:val="30"/>
        </w:rPr>
        <w:t>（</w:t>
      </w:r>
      <w:r>
        <w:rPr>
          <w:rFonts w:hint="eastAsia"/>
          <w:sz w:val="30"/>
          <w:szCs w:val="30"/>
        </w:rPr>
        <w:t>1</w:t>
      </w:r>
      <w:r>
        <w:rPr>
          <w:rFonts w:hint="eastAsia"/>
          <w:sz w:val="30"/>
          <w:szCs w:val="30"/>
        </w:rPr>
        <w:t>）杨荣湘及其辩护人提交的安装</w:t>
      </w:r>
      <w:r>
        <w:rPr>
          <w:rFonts w:hint="eastAsia"/>
          <w:sz w:val="30"/>
          <w:szCs w:val="30"/>
        </w:rPr>
        <w:t>500KV</w:t>
      </w:r>
      <w:r>
        <w:rPr>
          <w:rFonts w:hint="eastAsia"/>
          <w:sz w:val="30"/>
          <w:szCs w:val="30"/>
        </w:rPr>
        <w:t>变压器工料费发票一张，建设单位为华泰公司，承建单位为陈杰，金额为</w:t>
      </w:r>
      <w:r>
        <w:rPr>
          <w:rFonts w:hint="eastAsia"/>
          <w:sz w:val="30"/>
          <w:szCs w:val="30"/>
        </w:rPr>
        <w:t>8.6</w:t>
      </w:r>
      <w:r>
        <w:rPr>
          <w:rFonts w:hint="eastAsia"/>
          <w:sz w:val="30"/>
          <w:szCs w:val="30"/>
        </w:rPr>
        <w:t>万元，开票日期为</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日，加盖有海南省海口地方税务局代开发票专用章。对于该发票的来源，杨荣湘称</w:t>
      </w:r>
      <w:r>
        <w:rPr>
          <w:rFonts w:hint="eastAsia"/>
          <w:sz w:val="30"/>
          <w:szCs w:val="30"/>
        </w:rPr>
        <w:t>2003</w:t>
      </w:r>
      <w:r>
        <w:rPr>
          <w:rFonts w:hint="eastAsia"/>
          <w:sz w:val="30"/>
          <w:szCs w:val="30"/>
        </w:rPr>
        <w:t>年</w:t>
      </w:r>
      <w:r>
        <w:rPr>
          <w:rFonts w:hint="eastAsia"/>
          <w:sz w:val="30"/>
          <w:szCs w:val="30"/>
        </w:rPr>
        <w:t>8</w:t>
      </w:r>
      <w:r>
        <w:rPr>
          <w:rFonts w:hint="eastAsia"/>
          <w:sz w:val="30"/>
          <w:szCs w:val="30"/>
        </w:rPr>
        <w:t>月经与星河公司出纳员符某（星河公司住新世界购物城代表）口头协商，确定将新世界购物城变压器由</w:t>
      </w:r>
      <w:r>
        <w:rPr>
          <w:rFonts w:hint="eastAsia"/>
          <w:sz w:val="30"/>
          <w:szCs w:val="30"/>
        </w:rPr>
        <w:t>315KV</w:t>
      </w:r>
      <w:r>
        <w:rPr>
          <w:rFonts w:hint="eastAsia"/>
          <w:sz w:val="30"/>
          <w:szCs w:val="30"/>
        </w:rPr>
        <w:t>更换为</w:t>
      </w:r>
      <w:r>
        <w:rPr>
          <w:rFonts w:hint="eastAsia"/>
          <w:sz w:val="30"/>
          <w:szCs w:val="30"/>
        </w:rPr>
        <w:t>500KV</w:t>
      </w:r>
      <w:r>
        <w:rPr>
          <w:rFonts w:hint="eastAsia"/>
          <w:sz w:val="30"/>
          <w:szCs w:val="30"/>
        </w:rPr>
        <w:t>，该发票是</w:t>
      </w:r>
      <w:r>
        <w:rPr>
          <w:rFonts w:hint="eastAsia"/>
          <w:sz w:val="30"/>
          <w:szCs w:val="30"/>
        </w:rPr>
        <w:t>500KV</w:t>
      </w:r>
      <w:r>
        <w:rPr>
          <w:rFonts w:hint="eastAsia"/>
          <w:sz w:val="30"/>
          <w:szCs w:val="30"/>
        </w:rPr>
        <w:t>变压器的工料费发票。但是，符某证实华泰公司、星河公司涉及变压器的项目仅有由</w:t>
      </w:r>
      <w:r>
        <w:rPr>
          <w:rFonts w:hint="eastAsia"/>
          <w:sz w:val="30"/>
          <w:szCs w:val="30"/>
        </w:rPr>
        <w:t>250KV</w:t>
      </w:r>
      <w:r>
        <w:rPr>
          <w:rFonts w:hint="eastAsia"/>
          <w:sz w:val="30"/>
          <w:szCs w:val="30"/>
        </w:rPr>
        <w:t>增容为</w:t>
      </w:r>
      <w:r>
        <w:rPr>
          <w:rFonts w:hint="eastAsia"/>
          <w:sz w:val="30"/>
          <w:szCs w:val="30"/>
        </w:rPr>
        <w:t>315KV</w:t>
      </w:r>
      <w:r>
        <w:rPr>
          <w:rFonts w:hint="eastAsia"/>
          <w:sz w:val="30"/>
          <w:szCs w:val="30"/>
        </w:rPr>
        <w:t>一项，杨荣湘以上说法缺乏证据印证。另外，杨荣湘就</w:t>
      </w:r>
      <w:r>
        <w:rPr>
          <w:rFonts w:hint="eastAsia"/>
          <w:sz w:val="30"/>
          <w:szCs w:val="30"/>
        </w:rPr>
        <w:t>315KV</w:t>
      </w:r>
      <w:r>
        <w:rPr>
          <w:rFonts w:hint="eastAsia"/>
          <w:sz w:val="30"/>
          <w:szCs w:val="30"/>
        </w:rPr>
        <w:t>变压器更换为</w:t>
      </w:r>
      <w:r>
        <w:rPr>
          <w:rFonts w:hint="eastAsia"/>
          <w:sz w:val="30"/>
          <w:szCs w:val="30"/>
        </w:rPr>
        <w:t>500KV</w:t>
      </w:r>
      <w:r>
        <w:rPr>
          <w:rFonts w:hint="eastAsia"/>
          <w:sz w:val="30"/>
          <w:szCs w:val="30"/>
        </w:rPr>
        <w:t>一事理应与星河公司负责人黄健秋协商，不与黄健秋协商而与符某协商不合情理，其关于</w:t>
      </w:r>
      <w:r>
        <w:rPr>
          <w:rFonts w:hint="eastAsia"/>
          <w:sz w:val="30"/>
          <w:szCs w:val="30"/>
        </w:rPr>
        <w:t>500KV</w:t>
      </w:r>
      <w:r>
        <w:rPr>
          <w:rFonts w:hint="eastAsia"/>
          <w:sz w:val="30"/>
          <w:szCs w:val="30"/>
        </w:rPr>
        <w:t>变压器系双方协商后更换之说不能成立。</w:t>
      </w:r>
    </w:p>
    <w:p w14:paraId="34188A73" w14:textId="77777777" w:rsidR="00D959EB" w:rsidRDefault="00D959EB">
      <w:pPr>
        <w:spacing w:line="500" w:lineRule="atLeast"/>
        <w:ind w:firstLine="600"/>
        <w:divId w:val="1064334350"/>
        <w:rPr>
          <w:rFonts w:hint="eastAsia"/>
          <w:sz w:val="30"/>
          <w:szCs w:val="30"/>
        </w:rPr>
      </w:pPr>
      <w:r>
        <w:rPr>
          <w:rFonts w:hint="eastAsia"/>
          <w:sz w:val="30"/>
          <w:szCs w:val="30"/>
        </w:rPr>
        <w:t>按照星河公司与华泰公司</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签订的合同，华泰公司负责新世界购物城施工、装修和水电安装。水电安装的费用，由华泰公司代垫付，星河公司四年内还清。该合同约定的是新世界购物城建设过程中双方的权利义务，而华泰公司将变压器更换为</w:t>
      </w:r>
      <w:r>
        <w:rPr>
          <w:rFonts w:hint="eastAsia"/>
          <w:sz w:val="30"/>
          <w:szCs w:val="30"/>
        </w:rPr>
        <w:t>500KV</w:t>
      </w:r>
      <w:r>
        <w:rPr>
          <w:rFonts w:hint="eastAsia"/>
          <w:sz w:val="30"/>
          <w:szCs w:val="30"/>
        </w:rPr>
        <w:t>系购物城建成并投入使用数年后单方所为，不在</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日合同约定范围，不应计入垫资款额中。</w:t>
      </w:r>
    </w:p>
    <w:p w14:paraId="2C84379E" w14:textId="77777777" w:rsidR="00D959EB" w:rsidRDefault="00D959EB">
      <w:pPr>
        <w:spacing w:line="500" w:lineRule="atLeast"/>
        <w:ind w:firstLine="600"/>
        <w:divId w:val="1605258778"/>
        <w:rPr>
          <w:rFonts w:hint="eastAsia"/>
          <w:sz w:val="30"/>
          <w:szCs w:val="30"/>
        </w:rPr>
      </w:pPr>
      <w:r>
        <w:rPr>
          <w:rFonts w:hint="eastAsia"/>
          <w:sz w:val="30"/>
          <w:szCs w:val="30"/>
        </w:rPr>
        <w:t>另外，该</w:t>
      </w:r>
      <w:r>
        <w:rPr>
          <w:rFonts w:hint="eastAsia"/>
          <w:sz w:val="30"/>
          <w:szCs w:val="30"/>
        </w:rPr>
        <w:t>500KV</w:t>
      </w:r>
      <w:r>
        <w:rPr>
          <w:rFonts w:hint="eastAsia"/>
          <w:sz w:val="30"/>
          <w:szCs w:val="30"/>
        </w:rPr>
        <w:t>变压器是</w:t>
      </w:r>
      <w:r>
        <w:rPr>
          <w:rFonts w:hint="eastAsia"/>
          <w:sz w:val="30"/>
          <w:szCs w:val="30"/>
        </w:rPr>
        <w:t>2003</w:t>
      </w:r>
      <w:r>
        <w:rPr>
          <w:rFonts w:hint="eastAsia"/>
          <w:sz w:val="30"/>
          <w:szCs w:val="30"/>
        </w:rPr>
        <w:t>年</w:t>
      </w:r>
      <w:r>
        <w:rPr>
          <w:rFonts w:hint="eastAsia"/>
          <w:sz w:val="30"/>
          <w:szCs w:val="30"/>
        </w:rPr>
        <w:t>8</w:t>
      </w:r>
      <w:r>
        <w:rPr>
          <w:rFonts w:hint="eastAsia"/>
          <w:sz w:val="30"/>
          <w:szCs w:val="30"/>
        </w:rPr>
        <w:t>月更换安装的，而杨荣湘、黄健秋先后两次协议确认双方债务的时间分别为</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月，更换安装</w:t>
      </w:r>
      <w:r>
        <w:rPr>
          <w:rFonts w:hint="eastAsia"/>
          <w:sz w:val="30"/>
          <w:szCs w:val="30"/>
        </w:rPr>
        <w:t>500KV</w:t>
      </w:r>
      <w:r>
        <w:rPr>
          <w:rFonts w:hint="eastAsia"/>
          <w:sz w:val="30"/>
          <w:szCs w:val="30"/>
        </w:rPr>
        <w:t>变压器发生于协议确认债务之后，自然不可能包含于协议确认的债务总额之中。杨荣湘以更换安装</w:t>
      </w:r>
      <w:r>
        <w:rPr>
          <w:rFonts w:hint="eastAsia"/>
          <w:sz w:val="30"/>
          <w:szCs w:val="30"/>
        </w:rPr>
        <w:t>500KV</w:t>
      </w:r>
      <w:r>
        <w:rPr>
          <w:rFonts w:hint="eastAsia"/>
          <w:sz w:val="30"/>
          <w:szCs w:val="30"/>
        </w:rPr>
        <w:t>变压器之事来证明协议确认的垫资款额真实，显属荒谬。</w:t>
      </w:r>
    </w:p>
    <w:p w14:paraId="67567A11" w14:textId="77777777" w:rsidR="00D959EB" w:rsidRDefault="00D959EB">
      <w:pPr>
        <w:spacing w:line="500" w:lineRule="atLeast"/>
        <w:ind w:firstLine="600"/>
        <w:divId w:val="1318150963"/>
        <w:rPr>
          <w:rFonts w:hint="eastAsia"/>
          <w:sz w:val="30"/>
          <w:szCs w:val="30"/>
        </w:rPr>
      </w:pPr>
      <w:r>
        <w:rPr>
          <w:rFonts w:hint="eastAsia"/>
          <w:sz w:val="30"/>
          <w:szCs w:val="30"/>
        </w:rPr>
        <w:t>（</w:t>
      </w:r>
      <w:r>
        <w:rPr>
          <w:rFonts w:hint="eastAsia"/>
          <w:sz w:val="30"/>
          <w:szCs w:val="30"/>
        </w:rPr>
        <w:t>2</w:t>
      </w:r>
      <w:r>
        <w:rPr>
          <w:rFonts w:hint="eastAsia"/>
          <w:sz w:val="30"/>
          <w:szCs w:val="30"/>
        </w:rPr>
        <w:t>）杨荣湘及其辩护人所提交的海口市规划局开具的市政设施配套费收款收据</w:t>
      </w:r>
      <w:r>
        <w:rPr>
          <w:rFonts w:hint="eastAsia"/>
          <w:sz w:val="30"/>
          <w:szCs w:val="30"/>
        </w:rPr>
        <w:t>1</w:t>
      </w:r>
      <w:r>
        <w:rPr>
          <w:rFonts w:hint="eastAsia"/>
          <w:sz w:val="30"/>
          <w:szCs w:val="30"/>
        </w:rPr>
        <w:t>张（开票时间</w:t>
      </w:r>
      <w:r>
        <w:rPr>
          <w:rFonts w:hint="eastAsia"/>
          <w:sz w:val="30"/>
          <w:szCs w:val="30"/>
        </w:rPr>
        <w:t>1995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日，交款单位星河公司，备注：华泰公司代付，金额</w:t>
      </w:r>
      <w:r>
        <w:rPr>
          <w:rFonts w:hint="eastAsia"/>
          <w:sz w:val="30"/>
          <w:szCs w:val="30"/>
        </w:rPr>
        <w:t>8.37</w:t>
      </w:r>
      <w:r>
        <w:rPr>
          <w:rFonts w:hint="eastAsia"/>
          <w:sz w:val="30"/>
          <w:szCs w:val="30"/>
        </w:rPr>
        <w:t>万元），经查属于新世界购物城报建费用的范畴。</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日星河公司与华泰公司签订的共建新世界购物城的合同约定：“华泰公司负责商城的设计、规划和报建事宜。”据此，即便该发票真实，亦属华泰公司应承担的合同义务，不应计入华泰公司为星河公司垫资款额。</w:t>
      </w:r>
    </w:p>
    <w:p w14:paraId="7B95DDED" w14:textId="77777777" w:rsidR="00D959EB" w:rsidRDefault="00D959EB">
      <w:pPr>
        <w:spacing w:line="500" w:lineRule="atLeast"/>
        <w:ind w:firstLine="600"/>
        <w:divId w:val="923761448"/>
        <w:rPr>
          <w:rFonts w:hint="eastAsia"/>
          <w:sz w:val="30"/>
          <w:szCs w:val="30"/>
        </w:rPr>
      </w:pPr>
      <w:r>
        <w:rPr>
          <w:rFonts w:hint="eastAsia"/>
          <w:sz w:val="30"/>
          <w:szCs w:val="30"/>
        </w:rPr>
        <w:t>2</w:t>
      </w:r>
      <w:r>
        <w:rPr>
          <w:rFonts w:hint="eastAsia"/>
          <w:sz w:val="30"/>
          <w:szCs w:val="30"/>
        </w:rPr>
        <w:t>、第二组票据，建围墙、筹建办公楼、公厕的发票及人工费领条共计</w:t>
      </w:r>
      <w:r>
        <w:rPr>
          <w:rFonts w:hint="eastAsia"/>
          <w:sz w:val="30"/>
          <w:szCs w:val="30"/>
        </w:rPr>
        <w:t>84</w:t>
      </w:r>
      <w:r>
        <w:rPr>
          <w:rFonts w:hint="eastAsia"/>
          <w:sz w:val="30"/>
          <w:szCs w:val="30"/>
        </w:rPr>
        <w:t>份票据，经查所涉部分项目并非华泰公司所建，且所涉项目在共建购物城合同中未明确约定由何方负责，不应计入华泰公司为星河公司垫资款额中。</w:t>
      </w:r>
    </w:p>
    <w:p w14:paraId="3F6FC1B0" w14:textId="77777777" w:rsidR="00D959EB" w:rsidRDefault="00D959EB">
      <w:pPr>
        <w:spacing w:line="500" w:lineRule="atLeast"/>
        <w:ind w:firstLine="600"/>
        <w:divId w:val="1537039782"/>
        <w:rPr>
          <w:rFonts w:hint="eastAsia"/>
          <w:sz w:val="30"/>
          <w:szCs w:val="30"/>
        </w:rPr>
      </w:pPr>
      <w:r>
        <w:rPr>
          <w:rFonts w:hint="eastAsia"/>
          <w:sz w:val="30"/>
          <w:szCs w:val="30"/>
        </w:rPr>
        <w:t>（</w:t>
      </w:r>
      <w:r>
        <w:rPr>
          <w:rFonts w:hint="eastAsia"/>
          <w:sz w:val="30"/>
          <w:szCs w:val="30"/>
        </w:rPr>
        <w:t>1</w:t>
      </w:r>
      <w:r>
        <w:rPr>
          <w:rFonts w:hint="eastAsia"/>
          <w:sz w:val="30"/>
          <w:szCs w:val="30"/>
        </w:rPr>
        <w:t>）海南省电影公司出具《证明》称：“我公司与新世界购物城之间的围墙为我司所建，财产属我司所有。”海口市第九中学具函证明：“我校与海秀东路</w:t>
      </w:r>
      <w:r>
        <w:rPr>
          <w:rFonts w:hint="eastAsia"/>
          <w:sz w:val="30"/>
          <w:szCs w:val="30"/>
        </w:rPr>
        <w:t>22</w:t>
      </w:r>
      <w:r>
        <w:rPr>
          <w:rFonts w:hint="eastAsia"/>
          <w:sz w:val="30"/>
          <w:szCs w:val="30"/>
        </w:rPr>
        <w:t>号交界墙由我校出资建成，产权属我校。”该校还提供了第九中学修理旧围墙预决算表及发票。以上证据证明新世界购物城东西两侧围墙并非华泰公司修健。</w:t>
      </w:r>
    </w:p>
    <w:p w14:paraId="3D6648B1" w14:textId="77777777" w:rsidR="00D959EB" w:rsidRDefault="00D959EB">
      <w:pPr>
        <w:spacing w:line="500" w:lineRule="atLeast"/>
        <w:ind w:firstLine="600"/>
        <w:divId w:val="1265453109"/>
        <w:rPr>
          <w:rFonts w:hint="eastAsia"/>
          <w:sz w:val="30"/>
          <w:szCs w:val="30"/>
        </w:rPr>
      </w:pPr>
      <w:r>
        <w:rPr>
          <w:rFonts w:hint="eastAsia"/>
          <w:sz w:val="30"/>
          <w:szCs w:val="30"/>
        </w:rPr>
        <w:t>（</w:t>
      </w:r>
      <w:r>
        <w:rPr>
          <w:rFonts w:hint="eastAsia"/>
          <w:sz w:val="30"/>
          <w:szCs w:val="30"/>
        </w:rPr>
        <w:t>2</w:t>
      </w:r>
      <w:r>
        <w:rPr>
          <w:rFonts w:hint="eastAsia"/>
          <w:sz w:val="30"/>
          <w:szCs w:val="30"/>
        </w:rPr>
        <w:t>）星河公司、华泰公司签订的合作建设新世界购物城的合同中约定：“星河公司负责清理合作地盘内所有建筑物和障碍物、平整场地，并负责水电安装的费用。华泰公司负责商城的设计、规划和报建事宜，并负责商城的工程施工、装修和水电安装。水电安装的费用，由华泰公司代垫付，星河公司四年内还清。”合同没有明确约定筹建办公楼、公共厕所由何方负责，但是这些项目是购物城建设的配套设施，理应视为商城建设的一部分，由华泰公司负责。即便不能径行认定应由华泰公司负责，亦属有争议的问题，同样也不能认定其应由星河公司负责，故华泰公司修建筹建办公楼、厕所的支出不应计入其为星河公司垫资的款额中。办公楼、厕所早在</w:t>
      </w:r>
      <w:r>
        <w:rPr>
          <w:rFonts w:hint="eastAsia"/>
          <w:sz w:val="30"/>
          <w:szCs w:val="30"/>
        </w:rPr>
        <w:t>1995</w:t>
      </w:r>
      <w:r>
        <w:rPr>
          <w:rFonts w:hint="eastAsia"/>
          <w:sz w:val="30"/>
          <w:szCs w:val="30"/>
        </w:rPr>
        <w:t>年即已完工，但华泰公司并未象处理其他垫资项目那样向星河公司发函要求确认垫资款额，亦可见当时双方均认为其并不属于垫资项目。</w:t>
      </w:r>
    </w:p>
    <w:p w14:paraId="17FF7A48" w14:textId="77777777" w:rsidR="00D959EB" w:rsidRDefault="00D959EB">
      <w:pPr>
        <w:spacing w:line="500" w:lineRule="atLeast"/>
        <w:ind w:firstLine="600"/>
        <w:divId w:val="608129022"/>
        <w:rPr>
          <w:rFonts w:hint="eastAsia"/>
          <w:sz w:val="30"/>
          <w:szCs w:val="30"/>
        </w:rPr>
      </w:pPr>
      <w:r>
        <w:rPr>
          <w:rFonts w:hint="eastAsia"/>
          <w:sz w:val="30"/>
          <w:szCs w:val="30"/>
        </w:rPr>
        <w:t>（</w:t>
      </w:r>
      <w:r>
        <w:rPr>
          <w:rFonts w:hint="eastAsia"/>
          <w:sz w:val="30"/>
          <w:szCs w:val="30"/>
        </w:rPr>
        <w:t>3</w:t>
      </w:r>
      <w:r>
        <w:rPr>
          <w:rFonts w:hint="eastAsia"/>
          <w:sz w:val="30"/>
          <w:szCs w:val="30"/>
        </w:rPr>
        <w:t>）杨荣湘及其辩护人在再审中提交落款为“许某”、落款时间为“</w:t>
      </w:r>
      <w:r>
        <w:rPr>
          <w:rFonts w:hint="eastAsia"/>
          <w:sz w:val="30"/>
          <w:szCs w:val="30"/>
        </w:rPr>
        <w:t>96</w:t>
      </w:r>
      <w:r>
        <w:rPr>
          <w:rFonts w:hint="eastAsia"/>
          <w:sz w:val="30"/>
          <w:szCs w:val="30"/>
        </w:rPr>
        <w:t>、</w:t>
      </w:r>
      <w:r>
        <w:rPr>
          <w:rFonts w:hint="eastAsia"/>
          <w:sz w:val="30"/>
          <w:szCs w:val="30"/>
        </w:rPr>
        <w:t>1</w:t>
      </w:r>
      <w:r>
        <w:rPr>
          <w:rFonts w:hint="eastAsia"/>
          <w:sz w:val="30"/>
          <w:szCs w:val="30"/>
        </w:rPr>
        <w:t>、</w:t>
      </w:r>
      <w:r>
        <w:rPr>
          <w:rFonts w:hint="eastAsia"/>
          <w:sz w:val="30"/>
          <w:szCs w:val="30"/>
        </w:rPr>
        <w:t>25</w:t>
      </w:r>
      <w:r>
        <w:rPr>
          <w:rFonts w:hint="eastAsia"/>
          <w:sz w:val="30"/>
          <w:szCs w:val="30"/>
        </w:rPr>
        <w:t>日”的领条</w:t>
      </w:r>
      <w:r>
        <w:rPr>
          <w:rFonts w:hint="eastAsia"/>
          <w:sz w:val="30"/>
          <w:szCs w:val="30"/>
        </w:rPr>
        <w:t>1</w:t>
      </w:r>
      <w:r>
        <w:rPr>
          <w:rFonts w:hint="eastAsia"/>
          <w:sz w:val="30"/>
          <w:szCs w:val="30"/>
        </w:rPr>
        <w:t>张，内容为“领条九中工地工款叁拾壹万壹仟叁佰捌拾元正全部领清”。证人许某证明该领条系其书写，九中工地系指新世界购物城工地，领条内容真实。杨荣湘及其辩护人据此称该领条所涉款项系垫资工程施工人工费支出，该支出未为海南省检察院会计鉴定所涵盖。</w:t>
      </w:r>
    </w:p>
    <w:p w14:paraId="3F02D6AD" w14:textId="77777777" w:rsidR="00D959EB" w:rsidRDefault="00D959EB">
      <w:pPr>
        <w:spacing w:line="500" w:lineRule="atLeast"/>
        <w:ind w:firstLine="600"/>
        <w:divId w:val="1513303835"/>
        <w:rPr>
          <w:rFonts w:hint="eastAsia"/>
          <w:sz w:val="30"/>
          <w:szCs w:val="30"/>
        </w:rPr>
      </w:pPr>
      <w:r>
        <w:rPr>
          <w:rFonts w:hint="eastAsia"/>
          <w:sz w:val="30"/>
          <w:szCs w:val="30"/>
        </w:rPr>
        <w:t>经查，杨荣湘在侦查阶段多次述称：“（垫资项目）除水电是专业公司做的有凭证能证明外，其他项目都是找那些小工程队做的，同他们没有签什么合同、协议，他们干完工给他们现金就走了，这方面没有结算单据证明。”在本案一审、二审中，杨荣湘及其辩护人称</w:t>
      </w:r>
      <w:r>
        <w:rPr>
          <w:rFonts w:hint="eastAsia"/>
          <w:sz w:val="30"/>
          <w:szCs w:val="30"/>
        </w:rPr>
        <w:t>188</w:t>
      </w:r>
      <w:r>
        <w:rPr>
          <w:rFonts w:hint="eastAsia"/>
          <w:sz w:val="30"/>
          <w:szCs w:val="30"/>
        </w:rPr>
        <w:t>万余元的工程预算表及垫资款额真实，垫资项目不止海南省检察院会计鉴定包涵的项目，但并未提及另有垫资工程票据，亦未申请涉及巨额施工人工费的许某出庭作证。而许某则称其所承包的工程有合同，但时隔多年已找不到。许某的证言与杨荣湘原供述、辩解在双方是否有合同、是否有结算票据问题上矛盾。该领条缺乏其他证据如单项领取施工款票据的印证，而一次性领取全部工程款不符合常规，其来源可疑，内容、落款时间是否真实存疑。</w:t>
      </w:r>
    </w:p>
    <w:p w14:paraId="6AF27F5D" w14:textId="77777777" w:rsidR="00D959EB" w:rsidRDefault="00D959EB">
      <w:pPr>
        <w:spacing w:line="500" w:lineRule="atLeast"/>
        <w:ind w:firstLine="600"/>
        <w:divId w:val="1048380137"/>
        <w:rPr>
          <w:rFonts w:hint="eastAsia"/>
          <w:sz w:val="30"/>
          <w:szCs w:val="30"/>
        </w:rPr>
      </w:pPr>
      <w:r>
        <w:rPr>
          <w:rFonts w:hint="eastAsia"/>
          <w:sz w:val="30"/>
          <w:szCs w:val="30"/>
        </w:rPr>
        <w:t>另外，证人许某证明其承包的是新世界购物城工程而非仅限于办公楼、厕所、变压器房、配电房、围墙、排水沟、消防水池建设及购物城开路口，即便上述领条真实，其所涉人工费也并非杨荣湘所说的办公楼、厕所等垫资工程人工费，而是包括了新世界购物城建设的人工费。而在海南省检察院会计鉴定中，已经涵盖了工地开路口等项垫资工程费用。该领条不能证明杨荣湘之华泰公司另有会记鉴定所涉项目之外的其他垫资。</w:t>
      </w:r>
    </w:p>
    <w:p w14:paraId="740D0ECA" w14:textId="77777777" w:rsidR="00D959EB" w:rsidRDefault="00D959EB">
      <w:pPr>
        <w:spacing w:line="500" w:lineRule="atLeast"/>
        <w:ind w:firstLine="600"/>
        <w:divId w:val="1038704010"/>
        <w:rPr>
          <w:rFonts w:hint="eastAsia"/>
          <w:sz w:val="30"/>
          <w:szCs w:val="30"/>
        </w:rPr>
      </w:pPr>
      <w:r>
        <w:rPr>
          <w:rFonts w:hint="eastAsia"/>
          <w:sz w:val="30"/>
          <w:szCs w:val="30"/>
        </w:rPr>
        <w:t>3</w:t>
      </w:r>
      <w:r>
        <w:rPr>
          <w:rFonts w:hint="eastAsia"/>
          <w:sz w:val="30"/>
          <w:szCs w:val="30"/>
        </w:rPr>
        <w:t>、第三组票据，品名为“拆房、运废料、清基础、回填、平整”的发票</w:t>
      </w:r>
      <w:r>
        <w:rPr>
          <w:rFonts w:hint="eastAsia"/>
          <w:sz w:val="30"/>
          <w:szCs w:val="30"/>
        </w:rPr>
        <w:t>1</w:t>
      </w:r>
      <w:r>
        <w:rPr>
          <w:rFonts w:hint="eastAsia"/>
          <w:sz w:val="30"/>
          <w:szCs w:val="30"/>
        </w:rPr>
        <w:t>份，电缆发票及其他配件、安装费发票</w:t>
      </w:r>
      <w:r>
        <w:rPr>
          <w:rFonts w:hint="eastAsia"/>
          <w:sz w:val="30"/>
          <w:szCs w:val="30"/>
        </w:rPr>
        <w:t>10</w:t>
      </w:r>
      <w:r>
        <w:rPr>
          <w:rFonts w:hint="eastAsia"/>
          <w:sz w:val="30"/>
          <w:szCs w:val="30"/>
        </w:rPr>
        <w:t>份，经查，海南省人民检察院会计鉴定中已包含相应的工程项目开支，并未遗漏相应的垫资项目、垫资款额。</w:t>
      </w:r>
    </w:p>
    <w:p w14:paraId="33FD4CE6" w14:textId="77777777" w:rsidR="00D959EB" w:rsidRDefault="00D959EB">
      <w:pPr>
        <w:spacing w:line="500" w:lineRule="atLeast"/>
        <w:ind w:firstLine="600"/>
        <w:divId w:val="569004954"/>
        <w:rPr>
          <w:rFonts w:hint="eastAsia"/>
          <w:sz w:val="30"/>
          <w:szCs w:val="30"/>
        </w:rPr>
      </w:pPr>
      <w:r>
        <w:rPr>
          <w:rFonts w:hint="eastAsia"/>
          <w:sz w:val="30"/>
          <w:szCs w:val="30"/>
        </w:rPr>
        <w:t>（</w:t>
      </w:r>
      <w:r>
        <w:rPr>
          <w:rFonts w:hint="eastAsia"/>
          <w:sz w:val="30"/>
          <w:szCs w:val="30"/>
        </w:rPr>
        <w:t>1</w:t>
      </w:r>
      <w:r>
        <w:rPr>
          <w:rFonts w:hint="eastAsia"/>
          <w:sz w:val="30"/>
          <w:szCs w:val="30"/>
        </w:rPr>
        <w:t>）杨荣湘在再审中提交的大华地产基础工程有限公司（简称大华公司）销售发票一张，显示客户为华泰公司，开票时间为</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日，品名为拆房运废料清基础回填平整，金额为</w:t>
      </w:r>
      <w:r>
        <w:rPr>
          <w:rFonts w:hint="eastAsia"/>
          <w:sz w:val="30"/>
          <w:szCs w:val="30"/>
        </w:rPr>
        <w:t>36.2</w:t>
      </w:r>
      <w:r>
        <w:rPr>
          <w:rFonts w:hint="eastAsia"/>
          <w:sz w:val="30"/>
          <w:szCs w:val="30"/>
        </w:rPr>
        <w:t>万元。杨荣湘称该发票所涉项目属于新世界购物城建设中“三通一平”的范围，属于垫资款。经查，杨荣湘在尚未被采取强制措施、作为证人接受询问时称：“（垫资项目）除水电是专业公司做的有凭证能证明外，其他项目都是找那些小工程队做的，同他们没有签什么合同、协议，他们干完工给他们现金就走了，这方面没有结算单据证明。”在被采取强制措施后，杨荣湘供称：“三通一平旧房拆迁等项目是广东电白姓吴的工头请民工干的，对方是打白条收款的，那些付款凭证也都没有了。”在二审阶段，杨荣湘在《关于杨荣湘重大冤案的情况反映报告》中称旧房拆除、废渣外运、平整土地项目垫资款额为</w:t>
      </w:r>
      <w:r>
        <w:rPr>
          <w:rFonts w:hint="eastAsia"/>
          <w:sz w:val="30"/>
          <w:szCs w:val="30"/>
        </w:rPr>
        <w:t>62</w:t>
      </w:r>
      <w:r>
        <w:rPr>
          <w:rFonts w:hint="eastAsia"/>
          <w:sz w:val="30"/>
          <w:szCs w:val="30"/>
        </w:rPr>
        <w:t>万余元。在本案再审之前，杨荣湘从未提及大华公司参与拆除旧房等施工。在旧房拆除、废渣外运、平整土地由何人施工以及工程款额、是否有结算单据诸问题上，杨荣湘再审中的辩解、其提交的大华公司发票与其原供述、辩解明显矛盾，其提交大华公司发票的时机反常，对此，杨荣湘均不能合理解释。由此可见，大华公司发票的来源可疑，真实</w:t>
      </w:r>
      <w:r>
        <w:rPr>
          <w:rFonts w:hint="eastAsia"/>
          <w:sz w:val="30"/>
          <w:szCs w:val="30"/>
        </w:rPr>
        <w:t>性可疑。涉案地块在建设新世界购物城之前确有旧房，旧房拆除前期由星河公司自行负责，后期由华泰公司负责。在海南省检察院会计鉴定中，已计入华泰公司工地土方清理费</w:t>
      </w:r>
      <w:r>
        <w:rPr>
          <w:rFonts w:hint="eastAsia"/>
          <w:sz w:val="30"/>
          <w:szCs w:val="30"/>
        </w:rPr>
        <w:t>2.85</w:t>
      </w:r>
      <w:r>
        <w:rPr>
          <w:rFonts w:hint="eastAsia"/>
          <w:sz w:val="30"/>
          <w:szCs w:val="30"/>
        </w:rPr>
        <w:t>万元，并未遗漏相应的垫资项目或垫资款额。</w:t>
      </w:r>
    </w:p>
    <w:p w14:paraId="177BF497" w14:textId="77777777" w:rsidR="00D959EB" w:rsidRDefault="00D959EB">
      <w:pPr>
        <w:spacing w:line="500" w:lineRule="atLeast"/>
        <w:ind w:firstLine="600"/>
        <w:divId w:val="1838953915"/>
        <w:rPr>
          <w:rFonts w:hint="eastAsia"/>
          <w:sz w:val="30"/>
          <w:szCs w:val="30"/>
        </w:rPr>
      </w:pPr>
      <w:r>
        <w:rPr>
          <w:rFonts w:hint="eastAsia"/>
          <w:sz w:val="30"/>
          <w:szCs w:val="30"/>
        </w:rPr>
        <w:t>（</w:t>
      </w:r>
      <w:r>
        <w:rPr>
          <w:rFonts w:hint="eastAsia"/>
          <w:sz w:val="30"/>
          <w:szCs w:val="30"/>
        </w:rPr>
        <w:t>2</w:t>
      </w:r>
      <w:r>
        <w:rPr>
          <w:rFonts w:hint="eastAsia"/>
          <w:sz w:val="30"/>
          <w:szCs w:val="30"/>
        </w:rPr>
        <w:t>）杨荣湘在再审中提交的电缆发票</w:t>
      </w:r>
      <w:r>
        <w:rPr>
          <w:rFonts w:hint="eastAsia"/>
          <w:sz w:val="30"/>
          <w:szCs w:val="30"/>
        </w:rPr>
        <w:t>1</w:t>
      </w:r>
      <w:r>
        <w:rPr>
          <w:rFonts w:hint="eastAsia"/>
          <w:sz w:val="30"/>
          <w:szCs w:val="30"/>
        </w:rPr>
        <w:t>张（金额</w:t>
      </w:r>
      <w:r>
        <w:rPr>
          <w:rFonts w:hint="eastAsia"/>
          <w:sz w:val="30"/>
          <w:szCs w:val="30"/>
        </w:rPr>
        <w:t>5</w:t>
      </w:r>
      <w:r>
        <w:rPr>
          <w:rFonts w:hint="eastAsia"/>
          <w:sz w:val="30"/>
          <w:szCs w:val="30"/>
        </w:rPr>
        <w:t>万元），无客户名称、时间、单位、数量、单价，收款人，总金额字样有蓝压红特征，疑为在已盖章的空白发票上随后填写数额，真实性可疑。对该电缆发票及其他配件、安装费发票，杨荣湘自侦查阶段至二审均未提及，其来源可疑。而在海南省人民检察院会计鉴定认定的垫资款中，已包含有华泰公司迁移变压器工程款３．８５４２８３万元。根据该工程施工单位海口供电公司市中供电所工程预算书，该３．８５４２８３万元工程款中已包含有敷设高压进户线电缆９０米（砼路面）、低压出户线电缆１０米的材料费、辅材费等全部造价。可见，海南省人民检察院会计鉴定并未遗漏相应的垫资项目或垫资款额。</w:t>
      </w:r>
    </w:p>
    <w:p w14:paraId="096300F4" w14:textId="77777777" w:rsidR="00D959EB" w:rsidRDefault="00D959EB">
      <w:pPr>
        <w:spacing w:line="500" w:lineRule="atLeast"/>
        <w:ind w:firstLine="600"/>
        <w:divId w:val="1474060079"/>
        <w:rPr>
          <w:rFonts w:hint="eastAsia"/>
          <w:sz w:val="30"/>
          <w:szCs w:val="30"/>
        </w:rPr>
      </w:pPr>
      <w:r>
        <w:rPr>
          <w:rFonts w:hint="eastAsia"/>
          <w:sz w:val="30"/>
          <w:szCs w:val="30"/>
        </w:rPr>
        <w:t>4</w:t>
      </w:r>
      <w:r>
        <w:rPr>
          <w:rFonts w:hint="eastAsia"/>
          <w:sz w:val="30"/>
          <w:szCs w:val="30"/>
        </w:rPr>
        <w:t>、第四组票据：水管、水管配件、管道泵及安装费发票</w:t>
      </w:r>
      <w:r>
        <w:rPr>
          <w:rFonts w:hint="eastAsia"/>
          <w:sz w:val="30"/>
          <w:szCs w:val="30"/>
        </w:rPr>
        <w:t>17</w:t>
      </w:r>
      <w:r>
        <w:rPr>
          <w:rFonts w:hint="eastAsia"/>
          <w:sz w:val="30"/>
          <w:szCs w:val="30"/>
        </w:rPr>
        <w:t>张（总金额</w:t>
      </w:r>
      <w:r>
        <w:rPr>
          <w:rFonts w:hint="eastAsia"/>
          <w:sz w:val="30"/>
          <w:szCs w:val="30"/>
        </w:rPr>
        <w:t>8.849</w:t>
      </w:r>
      <w:r>
        <w:rPr>
          <w:rFonts w:hint="eastAsia"/>
          <w:sz w:val="30"/>
          <w:szCs w:val="30"/>
        </w:rPr>
        <w:t>万元）经查属于垫资项目支出，应计入垫资款总额。</w:t>
      </w:r>
    </w:p>
    <w:p w14:paraId="362837AE" w14:textId="77777777" w:rsidR="00D959EB" w:rsidRDefault="00D959EB">
      <w:pPr>
        <w:spacing w:line="500" w:lineRule="atLeast"/>
        <w:ind w:firstLine="600"/>
        <w:divId w:val="804930845"/>
        <w:rPr>
          <w:rFonts w:hint="eastAsia"/>
          <w:sz w:val="30"/>
          <w:szCs w:val="30"/>
        </w:rPr>
      </w:pPr>
      <w:r>
        <w:rPr>
          <w:rFonts w:hint="eastAsia"/>
          <w:sz w:val="30"/>
          <w:szCs w:val="30"/>
        </w:rPr>
        <w:t>杨荣湘及其辩护人在再审中提交水管、水管配件、管道泵及安置费发票</w:t>
      </w:r>
      <w:r>
        <w:rPr>
          <w:rFonts w:hint="eastAsia"/>
          <w:sz w:val="30"/>
          <w:szCs w:val="30"/>
        </w:rPr>
        <w:t>17</w:t>
      </w:r>
      <w:r>
        <w:rPr>
          <w:rFonts w:hint="eastAsia"/>
          <w:sz w:val="30"/>
          <w:szCs w:val="30"/>
        </w:rPr>
        <w:t>张（总金额</w:t>
      </w:r>
      <w:r>
        <w:rPr>
          <w:rFonts w:hint="eastAsia"/>
          <w:sz w:val="30"/>
          <w:szCs w:val="30"/>
        </w:rPr>
        <w:t>8.849</w:t>
      </w:r>
      <w:r>
        <w:rPr>
          <w:rFonts w:hint="eastAsia"/>
          <w:sz w:val="30"/>
          <w:szCs w:val="30"/>
        </w:rPr>
        <w:t>万元），辩称上述票据系新世界购物城通水工程支出，应计入华泰公司为星河公司垫资款额。</w:t>
      </w:r>
    </w:p>
    <w:p w14:paraId="3FECDA0A" w14:textId="77777777" w:rsidR="00D959EB" w:rsidRDefault="00D959EB">
      <w:pPr>
        <w:spacing w:line="500" w:lineRule="atLeast"/>
        <w:ind w:firstLine="600"/>
        <w:divId w:val="409276876"/>
        <w:rPr>
          <w:rFonts w:hint="eastAsia"/>
          <w:sz w:val="30"/>
          <w:szCs w:val="30"/>
        </w:rPr>
      </w:pPr>
      <w:r>
        <w:rPr>
          <w:rFonts w:hint="eastAsia"/>
          <w:sz w:val="30"/>
          <w:szCs w:val="30"/>
        </w:rPr>
        <w:t>经查，新世界购物城已实际建成并投入使用，通水问题已实际解决，而通水系华泰公司按照</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合同代星河公司垫资施工的，但相应的垫资项目如水管、水管配件、管道泵等在海南省检察院会计鉴定中没有体现，该会计鉴定遗漏了通水工程垫资。据此，华泰公司为星河公司的垫资除海南省检察院会计鉴定认定的</w:t>
      </w:r>
      <w:r>
        <w:rPr>
          <w:rFonts w:hint="eastAsia"/>
          <w:sz w:val="30"/>
          <w:szCs w:val="30"/>
        </w:rPr>
        <w:t>67.593572</w:t>
      </w:r>
      <w:r>
        <w:rPr>
          <w:rFonts w:hint="eastAsia"/>
          <w:sz w:val="30"/>
          <w:szCs w:val="30"/>
        </w:rPr>
        <w:t>万元外，另有通水工程垫资</w:t>
      </w:r>
      <w:r>
        <w:rPr>
          <w:rFonts w:hint="eastAsia"/>
          <w:sz w:val="30"/>
          <w:szCs w:val="30"/>
        </w:rPr>
        <w:t>8.849</w:t>
      </w:r>
      <w:r>
        <w:rPr>
          <w:rFonts w:hint="eastAsia"/>
          <w:sz w:val="30"/>
          <w:szCs w:val="30"/>
        </w:rPr>
        <w:t>万元，总额为</w:t>
      </w:r>
      <w:r>
        <w:rPr>
          <w:rFonts w:hint="eastAsia"/>
          <w:sz w:val="30"/>
          <w:szCs w:val="30"/>
        </w:rPr>
        <w:t>76.442572</w:t>
      </w:r>
      <w:r>
        <w:rPr>
          <w:rFonts w:hint="eastAsia"/>
          <w:sz w:val="30"/>
          <w:szCs w:val="30"/>
        </w:rPr>
        <w:t>万元，原审认定的垫资款总额有误。</w:t>
      </w:r>
    </w:p>
    <w:p w14:paraId="7C758493" w14:textId="77777777" w:rsidR="00D959EB" w:rsidRDefault="00D959EB">
      <w:pPr>
        <w:spacing w:line="500" w:lineRule="atLeast"/>
        <w:ind w:firstLine="600"/>
        <w:divId w:val="1080443580"/>
        <w:rPr>
          <w:rFonts w:hint="eastAsia"/>
          <w:sz w:val="30"/>
          <w:szCs w:val="30"/>
        </w:rPr>
      </w:pPr>
      <w:r>
        <w:rPr>
          <w:rFonts w:hint="eastAsia"/>
          <w:sz w:val="30"/>
          <w:szCs w:val="30"/>
        </w:rPr>
        <w:t>（二）华泰公司向星河公司主张文化大厦容积率补偿缺乏依据和正当性，黄健秋、杨荣湘对此是明知的，该容积率补偿款不应计入双方债务总额。</w:t>
      </w:r>
    </w:p>
    <w:p w14:paraId="436BFE87" w14:textId="77777777" w:rsidR="00D959EB" w:rsidRDefault="00D959EB">
      <w:pPr>
        <w:spacing w:line="500" w:lineRule="atLeast"/>
        <w:ind w:firstLine="600"/>
        <w:divId w:val="1369141614"/>
        <w:rPr>
          <w:rFonts w:hint="eastAsia"/>
          <w:sz w:val="30"/>
          <w:szCs w:val="30"/>
        </w:rPr>
      </w:pPr>
      <w:r>
        <w:rPr>
          <w:rFonts w:hint="eastAsia"/>
          <w:sz w:val="30"/>
          <w:szCs w:val="30"/>
        </w:rPr>
        <w:t>文化大厦容积率补偿问题源起于文化大厦未能开建。关于文化大厦未能开建的原因，黄健秋在侦查阶段曾供述称：“后来项目虽在规划报建通过，但由于华泰公司没有到相关部门缴纳报建费用，所以项目没有做成。”星河公司财务部长、会计符某亦证实：“文化大厦规划报建是成功了，但由于建筑报建费用没有交，因此一直都没有建。”海口市规划局具函证实，该局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月批准文化大厦规划设计，并下达《收取市政建设配套费通知书》等收费通知，但建设单位未交以上报建费用。以上证据证明未交报建费是文化大厦未能开建的首要原因。依据</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星河公司与华泰公司签订的补充合同，由华泰公司负责缴纳文化大厦报建费。杨荣湘辩称不交报建费是经星河公司同意的，但没有书证证明，且黄健秋从未提及协商同意华泰公司不交报建费，杨荣湘以上说法缺乏证据证实，不能认定。除了没有缴纳文化大厦报建费外，华泰公司亦未依照补充合同的约定向星河公司支付</w:t>
      </w:r>
      <w:r>
        <w:rPr>
          <w:rFonts w:hint="eastAsia"/>
          <w:sz w:val="30"/>
          <w:szCs w:val="30"/>
        </w:rPr>
        <w:t>330</w:t>
      </w:r>
      <w:r>
        <w:rPr>
          <w:rFonts w:hint="eastAsia"/>
          <w:sz w:val="30"/>
          <w:szCs w:val="30"/>
        </w:rPr>
        <w:t>余万元的工程费用。以上证据倾向于证明文化大厦未能开建应归责于华泰公司而非星河公司，华泰公司向星河公司主张建筑指标款和其他补偿费的条件并未成就。对于华泰公司主张容积率补偿的依据不足，黄健秋、杨荣湘在协商确认双方债务数额时就有充分的认识。黄健秋在侦查阶段供述称，双方之所以不直接以容积率补偿之名解决文化大厦遗留问题而是将其名目变换为垫资款，原因是知道“杨荣湘跑容积率的钱不受法律保护”、“不太上得了台面”。杨荣湘之所以在解决双方债务时向黄健秋送款</w:t>
      </w:r>
      <w:r>
        <w:rPr>
          <w:rFonts w:hint="eastAsia"/>
          <w:sz w:val="30"/>
          <w:szCs w:val="30"/>
        </w:rPr>
        <w:t>20</w:t>
      </w:r>
      <w:r>
        <w:rPr>
          <w:rFonts w:hint="eastAsia"/>
          <w:sz w:val="30"/>
          <w:szCs w:val="30"/>
        </w:rPr>
        <w:t>万元促使其放弃抗辩，亦可见其明知容积率补偿缺乏依据。另外，杨荣湘自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日期</w:t>
      </w:r>
      <w:r>
        <w:rPr>
          <w:rFonts w:hint="eastAsia"/>
          <w:sz w:val="30"/>
          <w:szCs w:val="30"/>
        </w:rPr>
        <w:t>间，在侦查机关的</w:t>
      </w:r>
      <w:r>
        <w:rPr>
          <w:rFonts w:hint="eastAsia"/>
          <w:sz w:val="30"/>
          <w:szCs w:val="30"/>
        </w:rPr>
        <w:t>10</w:t>
      </w:r>
      <w:r>
        <w:rPr>
          <w:rFonts w:hint="eastAsia"/>
          <w:sz w:val="30"/>
          <w:szCs w:val="30"/>
        </w:rPr>
        <w:t>余次询问、讯问中，均称星河公司欠华泰公司的</w:t>
      </w:r>
      <w:r>
        <w:rPr>
          <w:rFonts w:hint="eastAsia"/>
          <w:sz w:val="30"/>
          <w:szCs w:val="30"/>
        </w:rPr>
        <w:t>188</w:t>
      </w:r>
      <w:r>
        <w:rPr>
          <w:rFonts w:hint="eastAsia"/>
          <w:sz w:val="30"/>
          <w:szCs w:val="30"/>
        </w:rPr>
        <w:t>万余元是新世界购物城垫资款，从未主动提及其与星河公司合作开发文化大厦一事，甚至在侦查人员问及此事时予以否认，自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开始，才述称双方</w:t>
      </w:r>
      <w:r>
        <w:rPr>
          <w:rFonts w:hint="eastAsia"/>
          <w:sz w:val="30"/>
          <w:szCs w:val="30"/>
        </w:rPr>
        <w:t>2001</w:t>
      </w:r>
      <w:r>
        <w:rPr>
          <w:rFonts w:hint="eastAsia"/>
          <w:sz w:val="30"/>
          <w:szCs w:val="30"/>
        </w:rPr>
        <w:t>年确认的</w:t>
      </w:r>
      <w:r>
        <w:rPr>
          <w:rFonts w:hint="eastAsia"/>
          <w:sz w:val="30"/>
          <w:szCs w:val="30"/>
        </w:rPr>
        <w:t>188</w:t>
      </w:r>
      <w:r>
        <w:rPr>
          <w:rFonts w:hint="eastAsia"/>
          <w:sz w:val="30"/>
          <w:szCs w:val="30"/>
        </w:rPr>
        <w:t>万余元垫资款额中实际包含有文化大厦容积率补偿款，亦可见其对该容积率补偿缺乏依据、难以被法律认可是明知的。由此可见，所谓的容积率补偿款不应计入双方债务总额。</w:t>
      </w:r>
    </w:p>
    <w:p w14:paraId="21105617" w14:textId="77777777" w:rsidR="00D959EB" w:rsidRDefault="00D959EB">
      <w:pPr>
        <w:spacing w:line="500" w:lineRule="atLeast"/>
        <w:ind w:firstLine="600"/>
        <w:divId w:val="541484306"/>
        <w:rPr>
          <w:rFonts w:hint="eastAsia"/>
          <w:sz w:val="30"/>
          <w:szCs w:val="30"/>
        </w:rPr>
      </w:pPr>
      <w:r>
        <w:rPr>
          <w:rFonts w:hint="eastAsia"/>
          <w:sz w:val="30"/>
          <w:szCs w:val="30"/>
        </w:rPr>
        <w:t>（三）星河公司尚欠华泰公司的垫资款本金实为</w:t>
      </w:r>
      <w:r>
        <w:rPr>
          <w:rFonts w:hint="eastAsia"/>
          <w:sz w:val="30"/>
          <w:szCs w:val="30"/>
        </w:rPr>
        <w:t>57.164445</w:t>
      </w:r>
      <w:r>
        <w:rPr>
          <w:rFonts w:hint="eastAsia"/>
          <w:sz w:val="30"/>
          <w:szCs w:val="30"/>
        </w:rPr>
        <w:t>万元，黄健秋、杨荣湘却确认星河公司尚欠垫资款本金</w:t>
      </w:r>
      <w:r>
        <w:rPr>
          <w:rFonts w:hint="eastAsia"/>
          <w:sz w:val="30"/>
          <w:szCs w:val="30"/>
        </w:rPr>
        <w:t>188.3701</w:t>
      </w:r>
      <w:r>
        <w:rPr>
          <w:rFonts w:hint="eastAsia"/>
          <w:sz w:val="30"/>
          <w:szCs w:val="30"/>
        </w:rPr>
        <w:t>万元，属于虚增债务，其确认的垫资款利息亦因本金虚高而虚高。黄健秋、杨荣湘虚增垫资款本金及利息，通过诉讼、执行，将星河公司土地使用权、配电房及设施抵偿给华泰公司，共同侵吞土地使用权、配电房及设施价值与垫资款本息之间的差额</w:t>
      </w:r>
      <w:r>
        <w:rPr>
          <w:rFonts w:hint="eastAsia"/>
          <w:sz w:val="30"/>
          <w:szCs w:val="30"/>
        </w:rPr>
        <w:t>265.7363355</w:t>
      </w:r>
      <w:r>
        <w:rPr>
          <w:rFonts w:hint="eastAsia"/>
          <w:sz w:val="30"/>
          <w:szCs w:val="30"/>
        </w:rPr>
        <w:t>万元，黄健秋从中分得</w:t>
      </w:r>
      <w:r>
        <w:rPr>
          <w:rFonts w:hint="eastAsia"/>
          <w:sz w:val="30"/>
          <w:szCs w:val="30"/>
        </w:rPr>
        <w:t>20</w:t>
      </w:r>
      <w:r>
        <w:rPr>
          <w:rFonts w:hint="eastAsia"/>
          <w:sz w:val="30"/>
          <w:szCs w:val="30"/>
        </w:rPr>
        <w:t>万元。</w:t>
      </w:r>
    </w:p>
    <w:p w14:paraId="0AC36A0E" w14:textId="77777777" w:rsidR="00D959EB" w:rsidRDefault="00D959EB">
      <w:pPr>
        <w:spacing w:line="500" w:lineRule="atLeast"/>
        <w:ind w:firstLine="600"/>
        <w:divId w:val="62916332"/>
        <w:rPr>
          <w:rFonts w:hint="eastAsia"/>
          <w:sz w:val="30"/>
          <w:szCs w:val="30"/>
        </w:rPr>
      </w:pPr>
      <w:r>
        <w:rPr>
          <w:rFonts w:hint="eastAsia"/>
          <w:sz w:val="30"/>
          <w:szCs w:val="30"/>
        </w:rPr>
        <w:t>承前所述，华泰公司为星河公司垫资的总额为</w:t>
      </w:r>
      <w:r>
        <w:rPr>
          <w:rFonts w:hint="eastAsia"/>
          <w:sz w:val="30"/>
          <w:szCs w:val="30"/>
        </w:rPr>
        <w:t>76.442572</w:t>
      </w:r>
      <w:r>
        <w:rPr>
          <w:rFonts w:hint="eastAsia"/>
          <w:sz w:val="30"/>
          <w:szCs w:val="30"/>
        </w:rPr>
        <w:t>万元，星河公司已偿还</w:t>
      </w:r>
      <w:r>
        <w:rPr>
          <w:rFonts w:hint="eastAsia"/>
          <w:sz w:val="30"/>
          <w:szCs w:val="30"/>
        </w:rPr>
        <w:t>19.278127</w:t>
      </w:r>
      <w:r>
        <w:rPr>
          <w:rFonts w:hint="eastAsia"/>
          <w:sz w:val="30"/>
          <w:szCs w:val="30"/>
        </w:rPr>
        <w:t>万元，下欠</w:t>
      </w:r>
      <w:r>
        <w:rPr>
          <w:rFonts w:hint="eastAsia"/>
          <w:sz w:val="30"/>
          <w:szCs w:val="30"/>
        </w:rPr>
        <w:t>57.164445</w:t>
      </w:r>
      <w:r>
        <w:rPr>
          <w:rFonts w:hint="eastAsia"/>
          <w:sz w:val="30"/>
          <w:szCs w:val="30"/>
        </w:rPr>
        <w:t>万元，黄健秋、杨荣湘却确认星河公司尚欠华泰公司垫资款</w:t>
      </w:r>
      <w:r>
        <w:rPr>
          <w:rFonts w:hint="eastAsia"/>
          <w:sz w:val="30"/>
          <w:szCs w:val="30"/>
        </w:rPr>
        <w:t>188.3701</w:t>
      </w:r>
      <w:r>
        <w:rPr>
          <w:rFonts w:hint="eastAsia"/>
          <w:sz w:val="30"/>
          <w:szCs w:val="30"/>
        </w:rPr>
        <w:t>万元、</w:t>
      </w:r>
      <w:r>
        <w:rPr>
          <w:rFonts w:hint="eastAsia"/>
          <w:sz w:val="30"/>
          <w:szCs w:val="30"/>
        </w:rPr>
        <w:t>1995</w:t>
      </w:r>
      <w:r>
        <w:rPr>
          <w:rFonts w:hint="eastAsia"/>
          <w:sz w:val="30"/>
          <w:szCs w:val="30"/>
        </w:rPr>
        <w:t>年以来的利息补偿款</w:t>
      </w:r>
      <w:r>
        <w:rPr>
          <w:rFonts w:hint="eastAsia"/>
          <w:sz w:val="30"/>
          <w:szCs w:val="30"/>
        </w:rPr>
        <w:t>90</w:t>
      </w:r>
      <w:r>
        <w:rPr>
          <w:rFonts w:hint="eastAsia"/>
          <w:sz w:val="30"/>
          <w:szCs w:val="30"/>
        </w:rPr>
        <w:t>万元，合计</w:t>
      </w:r>
      <w:r>
        <w:rPr>
          <w:rFonts w:hint="eastAsia"/>
          <w:sz w:val="30"/>
          <w:szCs w:val="30"/>
        </w:rPr>
        <w:t>278.3701</w:t>
      </w:r>
      <w:r>
        <w:rPr>
          <w:rFonts w:hint="eastAsia"/>
          <w:sz w:val="30"/>
          <w:szCs w:val="30"/>
        </w:rPr>
        <w:t>万元，华泰公司得以以此为据向海口市美兰区人民法院起诉星河公司。在美兰区人民法院相应判决执行过程中，杨荣湘、黄健秋又分别代表华泰公司、星河公司达成执行和解协议，确认星河公司欠华泰公司垫资款本金</w:t>
      </w:r>
      <w:r>
        <w:rPr>
          <w:rFonts w:hint="eastAsia"/>
          <w:sz w:val="30"/>
          <w:szCs w:val="30"/>
        </w:rPr>
        <w:t>188.3701</w:t>
      </w:r>
      <w:r>
        <w:rPr>
          <w:rFonts w:hint="eastAsia"/>
          <w:sz w:val="30"/>
          <w:szCs w:val="30"/>
        </w:rPr>
        <w:t>万元、利息</w:t>
      </w:r>
      <w:r>
        <w:rPr>
          <w:rFonts w:hint="eastAsia"/>
          <w:sz w:val="30"/>
          <w:szCs w:val="30"/>
        </w:rPr>
        <w:t>150</w:t>
      </w:r>
      <w:r>
        <w:rPr>
          <w:rFonts w:hint="eastAsia"/>
          <w:sz w:val="30"/>
          <w:szCs w:val="30"/>
        </w:rPr>
        <w:t>万元</w:t>
      </w:r>
      <w:r>
        <w:rPr>
          <w:rFonts w:hint="eastAsia"/>
          <w:sz w:val="30"/>
          <w:szCs w:val="30"/>
        </w:rPr>
        <w:t>,</w:t>
      </w:r>
      <w:r>
        <w:rPr>
          <w:rFonts w:hint="eastAsia"/>
          <w:sz w:val="30"/>
          <w:szCs w:val="30"/>
        </w:rPr>
        <w:t>星河公司将其</w:t>
      </w:r>
      <w:r>
        <w:rPr>
          <w:rFonts w:hint="eastAsia"/>
          <w:sz w:val="30"/>
          <w:szCs w:val="30"/>
        </w:rPr>
        <w:t>2251.52</w:t>
      </w:r>
      <w:r>
        <w:rPr>
          <w:rFonts w:hint="eastAsia"/>
          <w:sz w:val="30"/>
          <w:szCs w:val="30"/>
        </w:rPr>
        <w:t>㎡土地使用权、配电房及设施共作价</w:t>
      </w:r>
      <w:r>
        <w:rPr>
          <w:rFonts w:hint="eastAsia"/>
          <w:sz w:val="30"/>
          <w:szCs w:val="30"/>
        </w:rPr>
        <w:t>358.3701</w:t>
      </w:r>
      <w:r>
        <w:rPr>
          <w:rFonts w:hint="eastAsia"/>
          <w:sz w:val="30"/>
          <w:szCs w:val="30"/>
        </w:rPr>
        <w:t>万元抵偿给华泰公司，余额</w:t>
      </w:r>
      <w:r>
        <w:rPr>
          <w:rFonts w:hint="eastAsia"/>
          <w:sz w:val="30"/>
          <w:szCs w:val="30"/>
        </w:rPr>
        <w:t>20</w:t>
      </w:r>
      <w:r>
        <w:rPr>
          <w:rFonts w:hint="eastAsia"/>
          <w:sz w:val="30"/>
          <w:szCs w:val="30"/>
        </w:rPr>
        <w:t>万元用于抵偿星河公司</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日向华泰公司出具的借条所载的借款</w:t>
      </w:r>
      <w:r>
        <w:rPr>
          <w:rFonts w:hint="eastAsia"/>
          <w:sz w:val="30"/>
          <w:szCs w:val="30"/>
        </w:rPr>
        <w:t>20</w:t>
      </w:r>
      <w:r>
        <w:rPr>
          <w:rFonts w:hint="eastAsia"/>
          <w:sz w:val="30"/>
          <w:szCs w:val="30"/>
        </w:rPr>
        <w:t>万元（而华泰公司并未向星河公司实际支付该</w:t>
      </w:r>
      <w:r>
        <w:rPr>
          <w:rFonts w:hint="eastAsia"/>
          <w:sz w:val="30"/>
          <w:szCs w:val="30"/>
        </w:rPr>
        <w:t>20</w:t>
      </w:r>
      <w:r>
        <w:rPr>
          <w:rFonts w:hint="eastAsia"/>
          <w:sz w:val="30"/>
          <w:szCs w:val="30"/>
        </w:rPr>
        <w:t>万元）。执行和解协议确认的利息</w:t>
      </w:r>
      <w:r>
        <w:rPr>
          <w:rFonts w:hint="eastAsia"/>
          <w:sz w:val="30"/>
          <w:szCs w:val="30"/>
        </w:rPr>
        <w:t>150</w:t>
      </w:r>
      <w:r>
        <w:rPr>
          <w:rFonts w:hint="eastAsia"/>
          <w:sz w:val="30"/>
          <w:szCs w:val="30"/>
        </w:rPr>
        <w:t>万元是以</w:t>
      </w:r>
      <w:r>
        <w:rPr>
          <w:rFonts w:hint="eastAsia"/>
          <w:sz w:val="30"/>
          <w:szCs w:val="30"/>
        </w:rPr>
        <w:t>188.3701</w:t>
      </w:r>
      <w:r>
        <w:rPr>
          <w:rFonts w:hint="eastAsia"/>
          <w:sz w:val="30"/>
          <w:szCs w:val="30"/>
        </w:rPr>
        <w:t>万元的垫资款额为本金计算出来的，而星河公司所欠垫资款本金实际仅有</w:t>
      </w:r>
      <w:r>
        <w:rPr>
          <w:rFonts w:hint="eastAsia"/>
          <w:sz w:val="30"/>
          <w:szCs w:val="30"/>
        </w:rPr>
        <w:t>57.164445</w:t>
      </w:r>
      <w:r>
        <w:rPr>
          <w:rFonts w:hint="eastAsia"/>
          <w:sz w:val="30"/>
          <w:szCs w:val="30"/>
        </w:rPr>
        <w:t>万元，其利息参照人民银行规定的同期流动资金一年期贷款利率标准计算仅有</w:t>
      </w:r>
      <w:r>
        <w:rPr>
          <w:rFonts w:hint="eastAsia"/>
          <w:sz w:val="30"/>
          <w:szCs w:val="30"/>
        </w:rPr>
        <w:t>45.5203</w:t>
      </w:r>
      <w:r>
        <w:rPr>
          <w:rFonts w:hint="eastAsia"/>
          <w:sz w:val="30"/>
          <w:szCs w:val="30"/>
        </w:rPr>
        <w:t>万元，故该</w:t>
      </w:r>
      <w:r>
        <w:rPr>
          <w:rFonts w:hint="eastAsia"/>
          <w:sz w:val="30"/>
          <w:szCs w:val="30"/>
        </w:rPr>
        <w:t>150</w:t>
      </w:r>
      <w:r>
        <w:rPr>
          <w:rFonts w:hint="eastAsia"/>
          <w:sz w:val="30"/>
          <w:szCs w:val="30"/>
        </w:rPr>
        <w:t>万元利息中超出</w:t>
      </w:r>
      <w:r>
        <w:rPr>
          <w:rFonts w:hint="eastAsia"/>
          <w:sz w:val="30"/>
          <w:szCs w:val="30"/>
        </w:rPr>
        <w:t>45.5203</w:t>
      </w:r>
      <w:r>
        <w:rPr>
          <w:rFonts w:hint="eastAsia"/>
          <w:sz w:val="30"/>
          <w:szCs w:val="30"/>
        </w:rPr>
        <w:t>万元的部分亦属于虚增。星河公司欠华泰公司垫资款本金、利息总计</w:t>
      </w:r>
      <w:r>
        <w:rPr>
          <w:rFonts w:hint="eastAsia"/>
          <w:sz w:val="30"/>
          <w:szCs w:val="30"/>
        </w:rPr>
        <w:t>102.684745</w:t>
      </w:r>
      <w:r>
        <w:rPr>
          <w:rFonts w:hint="eastAsia"/>
          <w:sz w:val="30"/>
          <w:szCs w:val="30"/>
        </w:rPr>
        <w:t>万元（</w:t>
      </w:r>
      <w:r>
        <w:rPr>
          <w:rFonts w:hint="eastAsia"/>
          <w:sz w:val="30"/>
          <w:szCs w:val="30"/>
        </w:rPr>
        <w:t>57.1</w:t>
      </w:r>
      <w:r>
        <w:rPr>
          <w:rFonts w:hint="eastAsia"/>
          <w:sz w:val="30"/>
          <w:szCs w:val="30"/>
        </w:rPr>
        <w:t>64445</w:t>
      </w:r>
      <w:r>
        <w:rPr>
          <w:rFonts w:hint="eastAsia"/>
          <w:sz w:val="30"/>
          <w:szCs w:val="30"/>
        </w:rPr>
        <w:t>万元本金及</w:t>
      </w:r>
      <w:r>
        <w:rPr>
          <w:rFonts w:hint="eastAsia"/>
          <w:sz w:val="30"/>
          <w:szCs w:val="30"/>
        </w:rPr>
        <w:t>45.5203</w:t>
      </w:r>
      <w:r>
        <w:rPr>
          <w:rFonts w:hint="eastAsia"/>
          <w:sz w:val="30"/>
          <w:szCs w:val="30"/>
        </w:rPr>
        <w:t>万元利息），杨荣湘、黄健秋却通过虚增垫资款本息而后诉讼、执行的手段，将星河公司土地（价值</w:t>
      </w:r>
      <w:r>
        <w:rPr>
          <w:rFonts w:hint="eastAsia"/>
          <w:sz w:val="30"/>
          <w:szCs w:val="30"/>
        </w:rPr>
        <w:t>327.371</w:t>
      </w:r>
      <w:r>
        <w:rPr>
          <w:rFonts w:hint="eastAsia"/>
          <w:sz w:val="30"/>
          <w:szCs w:val="30"/>
        </w:rPr>
        <w:t>万元）、配电房及设施（价值</w:t>
      </w:r>
      <w:r>
        <w:rPr>
          <w:rFonts w:hint="eastAsia"/>
          <w:sz w:val="30"/>
          <w:szCs w:val="30"/>
        </w:rPr>
        <w:t>41.0501</w:t>
      </w:r>
      <w:r>
        <w:rPr>
          <w:rFonts w:hint="eastAsia"/>
          <w:sz w:val="30"/>
          <w:szCs w:val="30"/>
        </w:rPr>
        <w:t>万元）抵偿给华泰公司，共同侵吞土地、配电房及设施价值与垫资款本息之间的差额</w:t>
      </w:r>
      <w:r>
        <w:rPr>
          <w:rFonts w:hint="eastAsia"/>
          <w:sz w:val="30"/>
          <w:szCs w:val="30"/>
        </w:rPr>
        <w:t>265.7363355</w:t>
      </w:r>
      <w:r>
        <w:rPr>
          <w:rFonts w:hint="eastAsia"/>
          <w:sz w:val="30"/>
          <w:szCs w:val="30"/>
        </w:rPr>
        <w:t>万元。</w:t>
      </w:r>
    </w:p>
    <w:p w14:paraId="05C84952" w14:textId="77777777" w:rsidR="00D959EB" w:rsidRDefault="00D959EB">
      <w:pPr>
        <w:spacing w:line="500" w:lineRule="atLeast"/>
        <w:ind w:firstLine="600"/>
        <w:divId w:val="501239740"/>
        <w:rPr>
          <w:rFonts w:hint="eastAsia"/>
          <w:sz w:val="30"/>
          <w:szCs w:val="30"/>
        </w:rPr>
      </w:pPr>
      <w:r>
        <w:rPr>
          <w:rFonts w:hint="eastAsia"/>
          <w:sz w:val="30"/>
          <w:szCs w:val="30"/>
        </w:rPr>
        <w:t>在本案民事诉讼前后，杨荣湘两次各送给黄健秋</w:t>
      </w:r>
      <w:r>
        <w:rPr>
          <w:rFonts w:hint="eastAsia"/>
          <w:sz w:val="30"/>
          <w:szCs w:val="30"/>
        </w:rPr>
        <w:t>10</w:t>
      </w:r>
      <w:r>
        <w:rPr>
          <w:rFonts w:hint="eastAsia"/>
          <w:sz w:val="30"/>
          <w:szCs w:val="30"/>
        </w:rPr>
        <w:t>万元合计</w:t>
      </w:r>
      <w:r>
        <w:rPr>
          <w:rFonts w:hint="eastAsia"/>
          <w:sz w:val="30"/>
          <w:szCs w:val="30"/>
        </w:rPr>
        <w:t>20</w:t>
      </w:r>
      <w:r>
        <w:rPr>
          <w:rFonts w:hint="eastAsia"/>
          <w:sz w:val="30"/>
          <w:szCs w:val="30"/>
        </w:rPr>
        <w:t>万元。对此，杨荣湘、黄健秋在侦查阶段均稳定供认，其所供认的授受该钱款的时间、地点、金额吻合，且二人一致供认杨荣湘送钱的目的是换取黄健秋承认债务并将涉案土地抵债给华泰公司，认定依据充分。黄健秋获取该</w:t>
      </w:r>
      <w:r>
        <w:rPr>
          <w:rFonts w:hint="eastAsia"/>
          <w:sz w:val="30"/>
          <w:szCs w:val="30"/>
        </w:rPr>
        <w:t>20</w:t>
      </w:r>
      <w:r>
        <w:rPr>
          <w:rFonts w:hint="eastAsia"/>
          <w:sz w:val="30"/>
          <w:szCs w:val="30"/>
        </w:rPr>
        <w:t>万元实质上是对侵吞星河公司的财产进行分赃。杨荣湘、黄健秋在再审中均否认曾授受该</w:t>
      </w:r>
      <w:r>
        <w:rPr>
          <w:rFonts w:hint="eastAsia"/>
          <w:sz w:val="30"/>
          <w:szCs w:val="30"/>
        </w:rPr>
        <w:t>20</w:t>
      </w:r>
      <w:r>
        <w:rPr>
          <w:rFonts w:hint="eastAsia"/>
          <w:sz w:val="30"/>
          <w:szCs w:val="30"/>
        </w:rPr>
        <w:t>万元，均辩称原供述系受侦查人员逼供所致，但不能提供相应的线索或材料，不能合理解释翻供的原因，其相应的辩解不能成立。</w:t>
      </w:r>
    </w:p>
    <w:p w14:paraId="6FB18509" w14:textId="77777777" w:rsidR="00D959EB" w:rsidRDefault="00D959EB">
      <w:pPr>
        <w:spacing w:line="500" w:lineRule="atLeast"/>
        <w:ind w:firstLine="600"/>
        <w:divId w:val="2084451008"/>
        <w:rPr>
          <w:rFonts w:hint="eastAsia"/>
          <w:sz w:val="30"/>
          <w:szCs w:val="30"/>
        </w:rPr>
      </w:pPr>
      <w:r>
        <w:rPr>
          <w:rFonts w:hint="eastAsia"/>
          <w:sz w:val="30"/>
          <w:szCs w:val="30"/>
        </w:rPr>
        <w:t>（四）星河公司属于全民所有制企业，黄健秋属于国家工作人员，黄健秋、杨荣湘利用黄健秋的职务便利侵吞国有资产，共同构成贪污犯罪。</w:t>
      </w:r>
    </w:p>
    <w:p w14:paraId="08499798" w14:textId="77777777" w:rsidR="00D959EB" w:rsidRDefault="00D959EB">
      <w:pPr>
        <w:spacing w:line="500" w:lineRule="atLeast"/>
        <w:ind w:firstLine="600"/>
        <w:divId w:val="147602028"/>
        <w:rPr>
          <w:rFonts w:hint="eastAsia"/>
          <w:sz w:val="30"/>
          <w:szCs w:val="30"/>
        </w:rPr>
      </w:pPr>
      <w:r>
        <w:rPr>
          <w:rFonts w:hint="eastAsia"/>
          <w:sz w:val="30"/>
          <w:szCs w:val="30"/>
        </w:rPr>
        <w:t>1</w:t>
      </w:r>
      <w:r>
        <w:rPr>
          <w:rFonts w:hint="eastAsia"/>
          <w:sz w:val="30"/>
          <w:szCs w:val="30"/>
        </w:rPr>
        <w:t>、星河公司属于全民所有制企业，黄健秋属于国家工作人员。</w:t>
      </w:r>
    </w:p>
    <w:p w14:paraId="0A49564C" w14:textId="77777777" w:rsidR="00D959EB" w:rsidRDefault="00D959EB">
      <w:pPr>
        <w:spacing w:line="500" w:lineRule="atLeast"/>
        <w:ind w:firstLine="600"/>
        <w:divId w:val="1787654441"/>
        <w:rPr>
          <w:rFonts w:hint="eastAsia"/>
          <w:sz w:val="30"/>
          <w:szCs w:val="30"/>
        </w:rPr>
      </w:pPr>
      <w:r>
        <w:rPr>
          <w:rFonts w:hint="eastAsia"/>
          <w:sz w:val="30"/>
          <w:szCs w:val="30"/>
        </w:rPr>
        <w:t>海南行政区广播电视局海播字（</w:t>
      </w:r>
      <w:r>
        <w:rPr>
          <w:rFonts w:hint="eastAsia"/>
          <w:sz w:val="30"/>
          <w:szCs w:val="30"/>
        </w:rPr>
        <w:t>1988</w:t>
      </w:r>
      <w:r>
        <w:rPr>
          <w:rFonts w:hint="eastAsia"/>
          <w:sz w:val="30"/>
          <w:szCs w:val="30"/>
        </w:rPr>
        <w:t>）</w:t>
      </w:r>
      <w:r>
        <w:rPr>
          <w:rFonts w:hint="eastAsia"/>
          <w:sz w:val="30"/>
          <w:szCs w:val="30"/>
        </w:rPr>
        <w:t>52</w:t>
      </w:r>
      <w:r>
        <w:rPr>
          <w:rFonts w:hint="eastAsia"/>
          <w:sz w:val="30"/>
          <w:szCs w:val="30"/>
        </w:rPr>
        <w:t>号文件证实，经海南省政府批准，该局决定成立星河公司，属局下属企业。该局任命了星河公司董事长、副董事长、总经理、副总经理。其中，黄健秋（原系海南广播电视局干部）被任命为总经理、法定代表人。该文件同时明确：“星河公司办公地址设在原海南广播电视器材工地大院内。”星河公司成立后，一度由原海南省广播电视技术中心主办主管，</w:t>
      </w:r>
      <w:r>
        <w:rPr>
          <w:rFonts w:hint="eastAsia"/>
          <w:sz w:val="30"/>
          <w:szCs w:val="30"/>
        </w:rPr>
        <w:t>1995</w:t>
      </w:r>
      <w:r>
        <w:rPr>
          <w:rFonts w:hint="eastAsia"/>
          <w:sz w:val="30"/>
          <w:szCs w:val="30"/>
        </w:rPr>
        <w:t>年</w:t>
      </w:r>
      <w:r>
        <w:rPr>
          <w:rFonts w:hint="eastAsia"/>
          <w:sz w:val="30"/>
          <w:szCs w:val="30"/>
        </w:rPr>
        <w:t>2</w:t>
      </w:r>
      <w:r>
        <w:rPr>
          <w:rFonts w:hint="eastAsia"/>
          <w:sz w:val="30"/>
          <w:szCs w:val="30"/>
        </w:rPr>
        <w:t>月改由海口广播电视发射台管理。</w:t>
      </w:r>
      <w:r>
        <w:rPr>
          <w:rFonts w:hint="eastAsia"/>
          <w:sz w:val="30"/>
          <w:szCs w:val="30"/>
        </w:rPr>
        <w:t>2002</w:t>
      </w:r>
      <w:r>
        <w:rPr>
          <w:rFonts w:hint="eastAsia"/>
          <w:sz w:val="30"/>
          <w:szCs w:val="30"/>
        </w:rPr>
        <w:t>年，海口广播电视发射台移交海南广播电视台管理（但海南广播电视台一直未接收星河公司）。星河公司的主管单位虽几经更替，但均为行政单位或事业单位。星河公司的办公场所在原海南省广播电视局大院内，归原海南省广播电视局所有。星河公司依据省文体厅的行政文件与全民所有制企业文化公司合作开发建设文化大厦项目，获准用文化公司名下的国有土地使用权抵押向银行贷款。星河公司的成立过程、办公场所的产权性质、经营方式等均符合全民所有制企业的特征。工商登记档案资料显示，星河公司由海南省广播电视技术中心投资</w:t>
      </w:r>
      <w:r>
        <w:rPr>
          <w:rFonts w:hint="eastAsia"/>
          <w:sz w:val="30"/>
          <w:szCs w:val="30"/>
        </w:rPr>
        <w:t>200</w:t>
      </w:r>
      <w:r>
        <w:rPr>
          <w:rFonts w:hint="eastAsia"/>
          <w:sz w:val="30"/>
          <w:szCs w:val="30"/>
        </w:rPr>
        <w:t>万元成立，工商登记为全民所有制企业。星河公司在其《关于增加部分经营范围的请示》中称“我公司是全民所有制企业”。星河公司员工符某、李某</w:t>
      </w:r>
      <w:r>
        <w:rPr>
          <w:rFonts w:hint="eastAsia"/>
          <w:sz w:val="30"/>
          <w:szCs w:val="30"/>
        </w:rPr>
        <w:t>1</w:t>
      </w:r>
      <w:r>
        <w:rPr>
          <w:rFonts w:hint="eastAsia"/>
          <w:sz w:val="30"/>
          <w:szCs w:val="30"/>
        </w:rPr>
        <w:t>等一致证实该公司系全民所有制企</w:t>
      </w:r>
      <w:r>
        <w:rPr>
          <w:rFonts w:hint="eastAsia"/>
          <w:sz w:val="30"/>
          <w:szCs w:val="30"/>
        </w:rPr>
        <w:t>业。黄健秋、杨荣湘在侦查阶段（包括尚未被采取强制措施时）亦稳定供述星河公司系全民所有制企业。以上证据相互印证，足以证明星河公司系全民所有制企业</w:t>
      </w:r>
      <w:r>
        <w:rPr>
          <w:rFonts w:hint="eastAsia"/>
          <w:sz w:val="30"/>
          <w:szCs w:val="30"/>
        </w:rPr>
        <w:t>,</w:t>
      </w:r>
      <w:r>
        <w:rPr>
          <w:rFonts w:hint="eastAsia"/>
          <w:sz w:val="30"/>
          <w:szCs w:val="30"/>
        </w:rPr>
        <w:t>亦即国有企业。黄健秋作为国有企业中从事公务的人员，依法应以国家工作人员论。</w:t>
      </w:r>
    </w:p>
    <w:p w14:paraId="3A805E4D" w14:textId="77777777" w:rsidR="00D959EB" w:rsidRDefault="00D959EB">
      <w:pPr>
        <w:spacing w:line="500" w:lineRule="atLeast"/>
        <w:ind w:firstLine="600"/>
        <w:divId w:val="1766147096"/>
        <w:rPr>
          <w:rFonts w:hint="eastAsia"/>
          <w:sz w:val="30"/>
          <w:szCs w:val="30"/>
        </w:rPr>
      </w:pPr>
      <w:r>
        <w:rPr>
          <w:rFonts w:hint="eastAsia"/>
          <w:sz w:val="30"/>
          <w:szCs w:val="30"/>
        </w:rPr>
        <w:t>黄健秋、杨荣湘及其辩护人提出海南省广播电视技术中心在成立星河公司时并未实际投入</w:t>
      </w:r>
      <w:r>
        <w:rPr>
          <w:rFonts w:hint="eastAsia"/>
          <w:sz w:val="30"/>
          <w:szCs w:val="30"/>
        </w:rPr>
        <w:t>200</w:t>
      </w:r>
      <w:r>
        <w:rPr>
          <w:rFonts w:hint="eastAsia"/>
          <w:sz w:val="30"/>
          <w:szCs w:val="30"/>
        </w:rPr>
        <w:t>万元注册资金，故星河公司并非全民所有制企业。经查，工商登记档案资料载星河公司企业类型为全民所有制，注册资金人民币</w:t>
      </w:r>
      <w:r>
        <w:rPr>
          <w:rFonts w:hint="eastAsia"/>
          <w:sz w:val="30"/>
          <w:szCs w:val="30"/>
        </w:rPr>
        <w:t>200</w:t>
      </w:r>
      <w:r>
        <w:rPr>
          <w:rFonts w:hint="eastAsia"/>
          <w:sz w:val="30"/>
          <w:szCs w:val="30"/>
        </w:rPr>
        <w:t>万元</w:t>
      </w:r>
      <w:r>
        <w:rPr>
          <w:rFonts w:hint="eastAsia"/>
          <w:sz w:val="30"/>
          <w:szCs w:val="30"/>
        </w:rPr>
        <w:t>,</w:t>
      </w:r>
      <w:r>
        <w:rPr>
          <w:rFonts w:hint="eastAsia"/>
          <w:sz w:val="30"/>
          <w:szCs w:val="30"/>
        </w:rPr>
        <w:t>投资者海南省广播电视技术中心。但是工商登记档案资料中无星河公司验资证明。海南省广播电视技术中心是否实际投入此款缺乏证据证明，不能确认。但是，即便海南省广播电视技术中心并未实际投入该</w:t>
      </w:r>
      <w:r>
        <w:rPr>
          <w:rFonts w:hint="eastAsia"/>
          <w:sz w:val="30"/>
          <w:szCs w:val="30"/>
        </w:rPr>
        <w:t>200</w:t>
      </w:r>
      <w:r>
        <w:rPr>
          <w:rFonts w:hint="eastAsia"/>
          <w:sz w:val="30"/>
          <w:szCs w:val="30"/>
        </w:rPr>
        <w:t>万元注册资金，参照《最高人民法院关于适</w:t>
      </w:r>
      <w:r>
        <w:rPr>
          <w:rFonts w:hint="eastAsia"/>
          <w:sz w:val="30"/>
          <w:szCs w:val="30"/>
        </w:rPr>
        <w:t>用</w:t>
      </w:r>
      <w:r>
        <w:rPr>
          <w:rFonts w:hint="eastAsia"/>
          <w:sz w:val="30"/>
          <w:szCs w:val="30"/>
        </w:rPr>
        <w:t>若干问题的规定（二）》第二十二条</w:t>
      </w:r>
      <w:r>
        <w:rPr>
          <w:rFonts w:hint="eastAsia"/>
          <w:sz w:val="30"/>
          <w:szCs w:val="30"/>
        </w:rPr>
        <w:t>(</w:t>
      </w:r>
      <w:r>
        <w:rPr>
          <w:rFonts w:hint="eastAsia"/>
          <w:sz w:val="30"/>
          <w:szCs w:val="30"/>
        </w:rPr>
        <w:t>“公司解散时，股东尚未缴纳的出资均应作为清算财产。股东尚未缴纳的出资，包括到期应缴未缴的出资，以及依照公司法第二十六条和第八十条的规定分期缴纳尚未届满缴纳期限的出资。公司财产不足以清偿债务时，债权人主张未缴出资股东，以及公司设立时的其他股东或者发起人在未缴出资范围内对公司债务承担连带清偿责任的，人民法院应依法予以支持”</w:t>
      </w:r>
      <w:r>
        <w:rPr>
          <w:rFonts w:hint="eastAsia"/>
          <w:sz w:val="30"/>
          <w:szCs w:val="30"/>
        </w:rPr>
        <w:t>)</w:t>
      </w:r>
      <w:r>
        <w:rPr>
          <w:rFonts w:hint="eastAsia"/>
          <w:sz w:val="30"/>
          <w:szCs w:val="30"/>
        </w:rPr>
        <w:t>以及《最高人民法院关于人民法院执行工作若干问题的规定（试行）》第</w:t>
      </w:r>
      <w:r>
        <w:rPr>
          <w:rFonts w:hint="eastAsia"/>
          <w:sz w:val="30"/>
          <w:szCs w:val="30"/>
        </w:rPr>
        <w:t>80</w:t>
      </w:r>
      <w:r>
        <w:rPr>
          <w:rFonts w:hint="eastAsia"/>
          <w:sz w:val="30"/>
          <w:szCs w:val="30"/>
        </w:rPr>
        <w:t>条（“被执行人无财产清偿债务，如果其开办单位对其开办时投入的注册资金不实或抽逃注册资金，可以裁定变更或追加其开办单位为被执行人，在注册资金不实或抽逃注册资金的范围内，对申请执行人承担责任”）等有关法律规定精神，其仍需在该注册资金额度内承担相应的民事责任。星河公司没有其他投资主体存在，星河公司的全民所有制性质不受海南省广播电视技术中心是否实际投入</w:t>
      </w:r>
      <w:r>
        <w:rPr>
          <w:rFonts w:hint="eastAsia"/>
          <w:sz w:val="30"/>
          <w:szCs w:val="30"/>
        </w:rPr>
        <w:t>200</w:t>
      </w:r>
      <w:r>
        <w:rPr>
          <w:rFonts w:hint="eastAsia"/>
          <w:sz w:val="30"/>
          <w:szCs w:val="30"/>
        </w:rPr>
        <w:t>万元注册资金的影响。海南广播电视台一直未接收星河公司，星河公司未被列为国资管理部门监管对象，但这属于主管单位、监管部门交接、管理上的不完善，星河公司的全民所有制性质并没有因此发生改变。黄健秋、杨荣湘及其辩护人关于星河公司不是全民所有制企业、黄健秋不</w:t>
      </w:r>
      <w:r>
        <w:rPr>
          <w:rFonts w:hint="eastAsia"/>
          <w:sz w:val="30"/>
          <w:szCs w:val="30"/>
        </w:rPr>
        <w:t>是国家工作人员的辩解、辩护理由不能成立。</w:t>
      </w:r>
    </w:p>
    <w:p w14:paraId="69AE8EC1" w14:textId="77777777" w:rsidR="00D959EB" w:rsidRDefault="00D959EB">
      <w:pPr>
        <w:spacing w:line="500" w:lineRule="atLeast"/>
        <w:ind w:firstLine="600"/>
        <w:divId w:val="1674994745"/>
        <w:rPr>
          <w:rFonts w:hint="eastAsia"/>
          <w:sz w:val="30"/>
          <w:szCs w:val="30"/>
        </w:rPr>
      </w:pPr>
      <w:r>
        <w:rPr>
          <w:rFonts w:hint="eastAsia"/>
          <w:sz w:val="30"/>
          <w:szCs w:val="30"/>
        </w:rPr>
        <w:t>2</w:t>
      </w:r>
      <w:r>
        <w:rPr>
          <w:rFonts w:hint="eastAsia"/>
          <w:sz w:val="30"/>
          <w:szCs w:val="30"/>
        </w:rPr>
        <w:t>、黄健秋、杨荣湘的行为共同构成贪污犯罪。</w:t>
      </w:r>
    </w:p>
    <w:p w14:paraId="68A779B2" w14:textId="77777777" w:rsidR="00D959EB" w:rsidRDefault="00D959EB">
      <w:pPr>
        <w:spacing w:line="500" w:lineRule="atLeast"/>
        <w:ind w:firstLine="600"/>
        <w:divId w:val="163277045"/>
        <w:rPr>
          <w:rFonts w:hint="eastAsia"/>
          <w:sz w:val="30"/>
          <w:szCs w:val="30"/>
        </w:rPr>
      </w:pPr>
      <w:r>
        <w:rPr>
          <w:rFonts w:hint="eastAsia"/>
          <w:sz w:val="30"/>
          <w:szCs w:val="30"/>
        </w:rPr>
        <w:t>杨荣湘作为华泰公司的股东（另一股东系杨荣湘之妻林某）、总经理、法定代表人，收买国有企业星河公司总经理、法定代表人黄健秋，利用黄健秋的职务便利，共同采用虚构事实、伪造证据、虚假诉讼等手段，将星河公司土地使用权、配电房及设施抵偿给华泰公司，使得华泰公司非法获取了上述土地使用权、配电房及设施的价值与其实际债权之间的差额</w:t>
      </w:r>
      <w:r>
        <w:rPr>
          <w:rFonts w:hint="eastAsia"/>
          <w:sz w:val="30"/>
          <w:szCs w:val="30"/>
        </w:rPr>
        <w:t>265.7363355</w:t>
      </w:r>
      <w:r>
        <w:rPr>
          <w:rFonts w:hint="eastAsia"/>
          <w:sz w:val="30"/>
          <w:szCs w:val="30"/>
        </w:rPr>
        <w:t>万元，黄健秋从中分获</w:t>
      </w:r>
      <w:r>
        <w:rPr>
          <w:rFonts w:hint="eastAsia"/>
          <w:sz w:val="30"/>
          <w:szCs w:val="30"/>
        </w:rPr>
        <w:t>20</w:t>
      </w:r>
      <w:r>
        <w:rPr>
          <w:rFonts w:hint="eastAsia"/>
          <w:sz w:val="30"/>
          <w:szCs w:val="30"/>
        </w:rPr>
        <w:t>万元。杨荣湘、黄健秋共同侵吞国有财产的行为构成贪污罪。赃物的处置不影响犯罪的成立，杨荣湘及其辩护人关于贪污所得未直接归于杨荣湘个人故其不构成贪污罪的意见与法律规定相悖，不能成立。</w:t>
      </w:r>
    </w:p>
    <w:p w14:paraId="7BF49DF7" w14:textId="77777777" w:rsidR="00D959EB" w:rsidRDefault="00D959EB">
      <w:pPr>
        <w:spacing w:line="500" w:lineRule="atLeast"/>
        <w:ind w:firstLine="600"/>
        <w:divId w:val="603928082"/>
        <w:rPr>
          <w:rFonts w:hint="eastAsia"/>
          <w:sz w:val="30"/>
          <w:szCs w:val="30"/>
        </w:rPr>
      </w:pPr>
      <w:r>
        <w:rPr>
          <w:rFonts w:hint="eastAsia"/>
          <w:sz w:val="30"/>
          <w:szCs w:val="30"/>
        </w:rPr>
        <w:t>（五）原审裁判认定的贪污数额有误，致量刑不当，应予纠正。</w:t>
      </w:r>
    </w:p>
    <w:p w14:paraId="725D1A0B" w14:textId="77777777" w:rsidR="00D959EB" w:rsidRDefault="00D959EB">
      <w:pPr>
        <w:spacing w:line="500" w:lineRule="atLeast"/>
        <w:ind w:firstLine="600"/>
        <w:divId w:val="1829439350"/>
        <w:rPr>
          <w:rFonts w:hint="eastAsia"/>
          <w:sz w:val="30"/>
          <w:szCs w:val="30"/>
        </w:rPr>
      </w:pPr>
      <w:r>
        <w:rPr>
          <w:rFonts w:hint="eastAsia"/>
          <w:sz w:val="30"/>
          <w:szCs w:val="30"/>
        </w:rPr>
        <w:t>星河公司欠华泰公司垫资款本金、利息总计</w:t>
      </w:r>
      <w:r>
        <w:rPr>
          <w:rFonts w:hint="eastAsia"/>
          <w:sz w:val="30"/>
          <w:szCs w:val="30"/>
        </w:rPr>
        <w:t>102.684745</w:t>
      </w:r>
      <w:r>
        <w:rPr>
          <w:rFonts w:hint="eastAsia"/>
          <w:sz w:val="30"/>
          <w:szCs w:val="30"/>
        </w:rPr>
        <w:t>万元（</w:t>
      </w:r>
      <w:r>
        <w:rPr>
          <w:rFonts w:hint="eastAsia"/>
          <w:sz w:val="30"/>
          <w:szCs w:val="30"/>
        </w:rPr>
        <w:t>57.164445</w:t>
      </w:r>
      <w:r>
        <w:rPr>
          <w:rFonts w:hint="eastAsia"/>
          <w:sz w:val="30"/>
          <w:szCs w:val="30"/>
        </w:rPr>
        <w:t>万元本金及</w:t>
      </w:r>
      <w:r>
        <w:rPr>
          <w:rFonts w:hint="eastAsia"/>
          <w:sz w:val="30"/>
          <w:szCs w:val="30"/>
        </w:rPr>
        <w:t>45.5203</w:t>
      </w:r>
      <w:r>
        <w:rPr>
          <w:rFonts w:hint="eastAsia"/>
          <w:sz w:val="30"/>
          <w:szCs w:val="30"/>
        </w:rPr>
        <w:t>万元利息），杨荣湘、黄健秋却通过虚增垫资款本息而后诉讼、执行的手段，将星河公司土地使用权（价值</w:t>
      </w:r>
      <w:r>
        <w:rPr>
          <w:rFonts w:hint="eastAsia"/>
          <w:sz w:val="30"/>
          <w:szCs w:val="30"/>
        </w:rPr>
        <w:t>327.371</w:t>
      </w:r>
      <w:r>
        <w:rPr>
          <w:rFonts w:hint="eastAsia"/>
          <w:sz w:val="30"/>
          <w:szCs w:val="30"/>
        </w:rPr>
        <w:t>万元）、配电房及设施（价值</w:t>
      </w:r>
      <w:r>
        <w:rPr>
          <w:rFonts w:hint="eastAsia"/>
          <w:sz w:val="30"/>
          <w:szCs w:val="30"/>
        </w:rPr>
        <w:t>41.0501</w:t>
      </w:r>
      <w:r>
        <w:rPr>
          <w:rFonts w:hint="eastAsia"/>
          <w:sz w:val="30"/>
          <w:szCs w:val="30"/>
        </w:rPr>
        <w:t>万元）抵偿给华泰公司，共同侵吞土地、配电房及设施价值与垫资款本息之间的差额</w:t>
      </w:r>
      <w:r>
        <w:rPr>
          <w:rFonts w:hint="eastAsia"/>
          <w:sz w:val="30"/>
          <w:szCs w:val="30"/>
        </w:rPr>
        <w:t>265.7363355</w:t>
      </w:r>
      <w:r>
        <w:rPr>
          <w:rFonts w:hint="eastAsia"/>
          <w:sz w:val="30"/>
          <w:szCs w:val="30"/>
        </w:rPr>
        <w:t>万元（土地、配电房及设施总价值</w:t>
      </w:r>
      <w:r>
        <w:rPr>
          <w:rFonts w:hint="eastAsia"/>
          <w:sz w:val="30"/>
          <w:szCs w:val="30"/>
        </w:rPr>
        <w:t>368.4211</w:t>
      </w:r>
      <w:r>
        <w:rPr>
          <w:rFonts w:hint="eastAsia"/>
          <w:sz w:val="30"/>
          <w:szCs w:val="30"/>
        </w:rPr>
        <w:t>万元减去垫资款本息</w:t>
      </w:r>
      <w:r>
        <w:rPr>
          <w:rFonts w:hint="eastAsia"/>
          <w:sz w:val="30"/>
          <w:szCs w:val="30"/>
        </w:rPr>
        <w:t>102.684745</w:t>
      </w:r>
      <w:r>
        <w:rPr>
          <w:rFonts w:hint="eastAsia"/>
          <w:sz w:val="30"/>
          <w:szCs w:val="30"/>
        </w:rPr>
        <w:t>万元）。原审在认定杨荣湘、黄健秋侵吞财产数额时未扣除星河公司尚欠的垫资款本金、利息，错误认定为</w:t>
      </w:r>
      <w:r>
        <w:rPr>
          <w:rFonts w:hint="eastAsia"/>
          <w:sz w:val="30"/>
          <w:szCs w:val="30"/>
        </w:rPr>
        <w:t>368.4211</w:t>
      </w:r>
      <w:r>
        <w:rPr>
          <w:rFonts w:hint="eastAsia"/>
          <w:sz w:val="30"/>
          <w:szCs w:val="30"/>
        </w:rPr>
        <w:t>万元，致使量刑不当，应予纠正。</w:t>
      </w:r>
    </w:p>
    <w:p w14:paraId="78BD0803" w14:textId="77777777" w:rsidR="00D959EB" w:rsidRDefault="00D959EB">
      <w:pPr>
        <w:spacing w:line="500" w:lineRule="atLeast"/>
        <w:ind w:firstLine="600"/>
        <w:divId w:val="1022054192"/>
        <w:rPr>
          <w:rFonts w:hint="eastAsia"/>
          <w:sz w:val="30"/>
          <w:szCs w:val="30"/>
        </w:rPr>
      </w:pPr>
      <w:r>
        <w:rPr>
          <w:rFonts w:hint="eastAsia"/>
          <w:sz w:val="30"/>
          <w:szCs w:val="30"/>
        </w:rPr>
        <w:t>二、职务侵占事实</w:t>
      </w:r>
    </w:p>
    <w:p w14:paraId="06E94A36" w14:textId="77777777" w:rsidR="00D959EB" w:rsidRDefault="00D959EB">
      <w:pPr>
        <w:spacing w:line="500" w:lineRule="atLeast"/>
        <w:ind w:firstLine="600"/>
        <w:divId w:val="270746422"/>
        <w:rPr>
          <w:rFonts w:hint="eastAsia"/>
          <w:sz w:val="30"/>
          <w:szCs w:val="30"/>
        </w:rPr>
      </w:pPr>
      <w:r>
        <w:rPr>
          <w:rFonts w:hint="eastAsia"/>
          <w:sz w:val="30"/>
          <w:szCs w:val="30"/>
        </w:rPr>
        <w:t>经本院再审审理查明，原审裁判认定原审被告人杨荣湘职务侵占的事实有企业工商登记档案资料、借款协议书、租赁合同书、法人授权委托证明书、银行凭证、法院裁判文书、房地产估价报告、司法会计鉴定报告，证人李某</w:t>
      </w:r>
      <w:r>
        <w:rPr>
          <w:rFonts w:hint="eastAsia"/>
          <w:sz w:val="30"/>
          <w:szCs w:val="30"/>
        </w:rPr>
        <w:t>2</w:t>
      </w:r>
      <w:r>
        <w:rPr>
          <w:rFonts w:hint="eastAsia"/>
          <w:sz w:val="30"/>
          <w:szCs w:val="30"/>
        </w:rPr>
        <w:t>、任某</w:t>
      </w:r>
      <w:r>
        <w:rPr>
          <w:rFonts w:hint="eastAsia"/>
          <w:sz w:val="30"/>
          <w:szCs w:val="30"/>
        </w:rPr>
        <w:t>1</w:t>
      </w:r>
      <w:r>
        <w:rPr>
          <w:rFonts w:hint="eastAsia"/>
          <w:sz w:val="30"/>
          <w:szCs w:val="30"/>
        </w:rPr>
        <w:t>、董某、林某</w:t>
      </w:r>
      <w:r>
        <w:rPr>
          <w:rFonts w:hint="eastAsia"/>
          <w:sz w:val="30"/>
          <w:szCs w:val="30"/>
        </w:rPr>
        <w:t>1</w:t>
      </w:r>
      <w:r>
        <w:rPr>
          <w:rFonts w:hint="eastAsia"/>
          <w:sz w:val="30"/>
          <w:szCs w:val="30"/>
        </w:rPr>
        <w:t>、任某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、林某</w:t>
      </w:r>
      <w:r>
        <w:rPr>
          <w:rFonts w:hint="eastAsia"/>
          <w:sz w:val="30"/>
          <w:szCs w:val="30"/>
        </w:rPr>
        <w:t>2</w:t>
      </w:r>
      <w:r>
        <w:rPr>
          <w:rFonts w:hint="eastAsia"/>
          <w:sz w:val="30"/>
          <w:szCs w:val="30"/>
        </w:rPr>
        <w:t>、胡某、江某和、林某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、马某、柯某、谢某的证言，以及原审被告人杨荣湘的供述等证据证实。上述证据取证程序合法，其内容或吻合，或一致，能够相互印证，足以证明原审认定的事实。本院对原审认定事实予以确认。</w:t>
      </w:r>
    </w:p>
    <w:p w14:paraId="3ED0BB7B" w14:textId="77777777" w:rsidR="00D959EB" w:rsidRDefault="00D959EB">
      <w:pPr>
        <w:spacing w:line="500" w:lineRule="atLeast"/>
        <w:ind w:firstLine="600"/>
        <w:divId w:val="2004621330"/>
        <w:rPr>
          <w:rFonts w:hint="eastAsia"/>
          <w:sz w:val="30"/>
          <w:szCs w:val="30"/>
        </w:rPr>
      </w:pPr>
      <w:r>
        <w:rPr>
          <w:rFonts w:hint="eastAsia"/>
          <w:sz w:val="30"/>
          <w:szCs w:val="30"/>
        </w:rPr>
        <w:t>再审另外查明，海口市中级人民法院分别于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月裁定将华旅公司房产（海口市房证字第××号）、土地使用权【海口市国用（</w:t>
      </w:r>
      <w:r>
        <w:rPr>
          <w:rFonts w:hint="eastAsia"/>
          <w:sz w:val="30"/>
          <w:szCs w:val="30"/>
        </w:rPr>
        <w:t>2008</w:t>
      </w:r>
      <w:r>
        <w:rPr>
          <w:rFonts w:hint="eastAsia"/>
          <w:sz w:val="30"/>
          <w:szCs w:val="30"/>
        </w:rPr>
        <w:t>）第</w:t>
      </w:r>
      <w:r>
        <w:rPr>
          <w:rFonts w:hint="eastAsia"/>
          <w:sz w:val="30"/>
          <w:szCs w:val="30"/>
        </w:rPr>
        <w:t>001472</w:t>
      </w:r>
      <w:r>
        <w:rPr>
          <w:rFonts w:hint="eastAsia"/>
          <w:sz w:val="30"/>
          <w:szCs w:val="30"/>
        </w:rPr>
        <w:t>号、第</w:t>
      </w:r>
      <w:r>
        <w:rPr>
          <w:rFonts w:hint="eastAsia"/>
          <w:sz w:val="30"/>
          <w:szCs w:val="30"/>
        </w:rPr>
        <w:t>001473</w:t>
      </w:r>
      <w:r>
        <w:rPr>
          <w:rFonts w:hint="eastAsia"/>
          <w:sz w:val="30"/>
          <w:szCs w:val="30"/>
        </w:rPr>
        <w:t>号】抵偿给杨荣湘控制的鸿锦公司。后本案案发，海南省人民检察院第二分院于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月将上述房产、土地查封，该房产、土地使用权始终未过户至鸿锦公司名下。以上事实，有民事裁定书、立案决定书、查封手续等证据证实。</w:t>
      </w:r>
    </w:p>
    <w:p w14:paraId="68B52A8F" w14:textId="77777777" w:rsidR="00D959EB" w:rsidRDefault="00D959EB">
      <w:pPr>
        <w:spacing w:line="500" w:lineRule="atLeast"/>
        <w:ind w:firstLine="600"/>
        <w:divId w:val="156655001"/>
        <w:rPr>
          <w:rFonts w:hint="eastAsia"/>
          <w:sz w:val="30"/>
          <w:szCs w:val="30"/>
        </w:rPr>
      </w:pPr>
      <w:r>
        <w:rPr>
          <w:rFonts w:hint="eastAsia"/>
          <w:sz w:val="30"/>
          <w:szCs w:val="30"/>
        </w:rPr>
        <w:t>针对再审中原审被告人杨荣湘及其辩护人就职务侵占罪提出的辩解、辩护意见及广东省人民检察院出庭检察员的意见，本院根据再审查明的事实及有关法律规定，综合评判如下：</w:t>
      </w:r>
    </w:p>
    <w:p w14:paraId="092E97BB" w14:textId="77777777" w:rsidR="00D959EB" w:rsidRDefault="00D959EB">
      <w:pPr>
        <w:spacing w:line="500" w:lineRule="atLeast"/>
        <w:ind w:firstLine="600"/>
        <w:divId w:val="1819883870"/>
        <w:rPr>
          <w:rFonts w:hint="eastAsia"/>
          <w:sz w:val="30"/>
          <w:szCs w:val="30"/>
        </w:rPr>
      </w:pPr>
      <w:r>
        <w:rPr>
          <w:rFonts w:hint="eastAsia"/>
          <w:sz w:val="30"/>
          <w:szCs w:val="30"/>
        </w:rPr>
        <w:t>（一）融资款</w:t>
      </w:r>
      <w:r>
        <w:rPr>
          <w:rFonts w:hint="eastAsia"/>
          <w:sz w:val="30"/>
          <w:szCs w:val="30"/>
        </w:rPr>
        <w:t>4100</w:t>
      </w:r>
      <w:r>
        <w:rPr>
          <w:rFonts w:hint="eastAsia"/>
          <w:sz w:val="30"/>
          <w:szCs w:val="30"/>
        </w:rPr>
        <w:t>万元的去向表明，华旅公司并未实际取得该款，该款实质上始终由杨荣湘个人占有、支配，所谓的融资是虚假的。</w:t>
      </w:r>
    </w:p>
    <w:p w14:paraId="5B7F8400" w14:textId="77777777" w:rsidR="00D959EB" w:rsidRDefault="00D959EB">
      <w:pPr>
        <w:spacing w:line="500" w:lineRule="atLeast"/>
        <w:ind w:firstLine="600"/>
        <w:divId w:val="1491561946"/>
        <w:rPr>
          <w:rFonts w:hint="eastAsia"/>
          <w:sz w:val="30"/>
          <w:szCs w:val="30"/>
        </w:rPr>
      </w:pPr>
      <w:r>
        <w:rPr>
          <w:rFonts w:hint="eastAsia"/>
          <w:sz w:val="30"/>
          <w:szCs w:val="30"/>
        </w:rPr>
        <w:t>杨荣湘作为华旅公司董事长、法定代表人，安排华旅公司向其实际控制的鸿锦公司、宝华公司及其妻弟林某</w:t>
      </w:r>
      <w:r>
        <w:rPr>
          <w:rFonts w:hint="eastAsia"/>
          <w:sz w:val="30"/>
          <w:szCs w:val="30"/>
        </w:rPr>
        <w:t>2</w:t>
      </w:r>
      <w:r>
        <w:rPr>
          <w:rFonts w:hint="eastAsia"/>
          <w:sz w:val="30"/>
          <w:szCs w:val="30"/>
        </w:rPr>
        <w:t>进行所谓的融资时，并未向华旅公司董事会报告鸿锦公司等融资对象与其本人的特殊关系。鸿锦公司、宝华公司及林某</w:t>
      </w:r>
      <w:r>
        <w:rPr>
          <w:rFonts w:hint="eastAsia"/>
          <w:sz w:val="30"/>
          <w:szCs w:val="30"/>
        </w:rPr>
        <w:t>2</w:t>
      </w:r>
      <w:r>
        <w:rPr>
          <w:rFonts w:hint="eastAsia"/>
          <w:sz w:val="30"/>
          <w:szCs w:val="30"/>
        </w:rPr>
        <w:t>应某旅公司支付的租金、借款</w:t>
      </w:r>
      <w:r>
        <w:rPr>
          <w:rFonts w:hint="eastAsia"/>
          <w:sz w:val="30"/>
          <w:szCs w:val="30"/>
        </w:rPr>
        <w:t>4100</w:t>
      </w:r>
      <w:r>
        <w:rPr>
          <w:rFonts w:hint="eastAsia"/>
          <w:sz w:val="30"/>
          <w:szCs w:val="30"/>
        </w:rPr>
        <w:t>万元并未支付给华旅公司，而是按照杨荣湘的安排转入顺丰某公司、安定建华公司及民恵公司。顺丰某公司、安定建华公司是杨荣湘指派华旅公司副总裁李某</w:t>
      </w:r>
      <w:r>
        <w:rPr>
          <w:rFonts w:hint="eastAsia"/>
          <w:sz w:val="30"/>
          <w:szCs w:val="30"/>
        </w:rPr>
        <w:t>2</w:t>
      </w:r>
      <w:r>
        <w:rPr>
          <w:rFonts w:hint="eastAsia"/>
          <w:sz w:val="30"/>
          <w:szCs w:val="30"/>
        </w:rPr>
        <w:t>代表华旅公司设立的，杨荣湘并未向华旅公司董事会报告其设立情况及由其收取华旅公司应收之租金、借款一事，该两家公司的印章均由杨荣湘持有，实际处于杨荣湘个人控制之下，该两家公司收取华旅公司应收的租金、借款不能等同于华旅公司收取。民恵公司工商登记股东为杨荣湘之妻林某</w:t>
      </w:r>
      <w:r>
        <w:rPr>
          <w:rFonts w:hint="eastAsia"/>
          <w:sz w:val="30"/>
          <w:szCs w:val="30"/>
        </w:rPr>
        <w:t>3</w:t>
      </w:r>
      <w:r>
        <w:rPr>
          <w:rFonts w:hint="eastAsia"/>
          <w:sz w:val="30"/>
          <w:szCs w:val="30"/>
        </w:rPr>
        <w:t>及江某和、陈某</w:t>
      </w:r>
      <w:r>
        <w:rPr>
          <w:rFonts w:hint="eastAsia"/>
          <w:sz w:val="30"/>
          <w:szCs w:val="30"/>
        </w:rPr>
        <w:t>3</w:t>
      </w:r>
      <w:r>
        <w:rPr>
          <w:rFonts w:hint="eastAsia"/>
          <w:sz w:val="30"/>
          <w:szCs w:val="30"/>
        </w:rPr>
        <w:t>，但江某和、陈某</w:t>
      </w:r>
      <w:r>
        <w:rPr>
          <w:rFonts w:hint="eastAsia"/>
          <w:sz w:val="30"/>
          <w:szCs w:val="30"/>
        </w:rPr>
        <w:t>3</w:t>
      </w:r>
      <w:r>
        <w:rPr>
          <w:rFonts w:hint="eastAsia"/>
          <w:sz w:val="30"/>
          <w:szCs w:val="30"/>
        </w:rPr>
        <w:t>只是挂名股东，该公司实由杨荣湘夫妻投资、控制。杨荣湘未将民恵公司收取华旅公司应收租金的情况向华旅公司董事会报告，华旅公司董事会对此不知情，不能视为华旅公司收取了此款。</w:t>
      </w:r>
    </w:p>
    <w:p w14:paraId="45F7CE24" w14:textId="77777777" w:rsidR="00D959EB" w:rsidRDefault="00D959EB">
      <w:pPr>
        <w:spacing w:line="500" w:lineRule="atLeast"/>
        <w:ind w:firstLine="600"/>
        <w:divId w:val="1701977775"/>
        <w:rPr>
          <w:rFonts w:hint="eastAsia"/>
          <w:sz w:val="30"/>
          <w:szCs w:val="30"/>
        </w:rPr>
      </w:pPr>
      <w:r>
        <w:rPr>
          <w:rFonts w:hint="eastAsia"/>
          <w:sz w:val="30"/>
          <w:szCs w:val="30"/>
        </w:rPr>
        <w:t>对于顺丰某公司所收取的融资款，杨荣湘以托管为名将其中的</w:t>
      </w:r>
      <w:r>
        <w:rPr>
          <w:rFonts w:hint="eastAsia"/>
          <w:sz w:val="30"/>
          <w:szCs w:val="30"/>
        </w:rPr>
        <w:t>2000</w:t>
      </w:r>
      <w:r>
        <w:rPr>
          <w:rFonts w:hint="eastAsia"/>
          <w:sz w:val="30"/>
          <w:szCs w:val="30"/>
        </w:rPr>
        <w:t>余万元转入其控制的柏某公司、商尔思公司，再以与海南鸿泰房地产公司（以下简称鸿泰公司）合作开发房地产为名，由柏某公司、商尔思公司经晟利公司将其中的的</w:t>
      </w:r>
      <w:r>
        <w:rPr>
          <w:rFonts w:hint="eastAsia"/>
          <w:sz w:val="30"/>
          <w:szCs w:val="30"/>
        </w:rPr>
        <w:t>2000</w:t>
      </w:r>
      <w:r>
        <w:rPr>
          <w:rFonts w:hint="eastAsia"/>
          <w:sz w:val="30"/>
          <w:szCs w:val="30"/>
        </w:rPr>
        <w:t>万元转入鸿泰公司。鸿泰公司股东为杨荣湘之妻林某及江某和，江某和并未实际出资，系挂名股东，该公司实由杨荣湘控制。鸿泰公司收款后并未用于房地产开发项目，而是随即将该</w:t>
      </w:r>
      <w:r>
        <w:rPr>
          <w:rFonts w:hint="eastAsia"/>
          <w:sz w:val="30"/>
          <w:szCs w:val="30"/>
        </w:rPr>
        <w:t>2000</w:t>
      </w:r>
      <w:r>
        <w:rPr>
          <w:rFonts w:hint="eastAsia"/>
          <w:sz w:val="30"/>
          <w:szCs w:val="30"/>
        </w:rPr>
        <w:t>万元分笔转至杨荣湘、杨妻林某等人账户。杨荣湘辩称转入其账户的款项是鸿泰公司法定代表人江某和所归还的借款，但没有出借款项、收取还款的相应凭据，且江某和否认与杨荣湘有借款、还款之事，杨荣湘借、还款之说既无证据支持，又不合情理，不能成立。林某称不知道鸿泰公司为何转款给她，却将该款取现、处置，其辩解明显不合情理，同样不能成立。所谓的房地产合作开发只是杨荣湘继续占有、支配这部分融资款的幌子。另外，在杨荣湘的安排下，顺丰某公司用融资款中的</w:t>
      </w:r>
      <w:r>
        <w:rPr>
          <w:rFonts w:hint="eastAsia"/>
          <w:sz w:val="30"/>
          <w:szCs w:val="30"/>
        </w:rPr>
        <w:t>165</w:t>
      </w:r>
      <w:r>
        <w:rPr>
          <w:rFonts w:hint="eastAsia"/>
          <w:sz w:val="30"/>
          <w:szCs w:val="30"/>
        </w:rPr>
        <w:t>万余元购买汽车</w:t>
      </w:r>
      <w:r>
        <w:rPr>
          <w:rFonts w:hint="eastAsia"/>
          <w:sz w:val="30"/>
          <w:szCs w:val="30"/>
        </w:rPr>
        <w:t>2</w:t>
      </w:r>
      <w:r>
        <w:rPr>
          <w:rFonts w:hint="eastAsia"/>
          <w:sz w:val="30"/>
          <w:szCs w:val="30"/>
        </w:rPr>
        <w:t>辆。杨荣湘私自将该</w:t>
      </w:r>
      <w:r>
        <w:rPr>
          <w:rFonts w:hint="eastAsia"/>
          <w:sz w:val="30"/>
          <w:szCs w:val="30"/>
        </w:rPr>
        <w:t>2</w:t>
      </w:r>
      <w:r>
        <w:rPr>
          <w:rFonts w:hint="eastAsia"/>
          <w:sz w:val="30"/>
          <w:szCs w:val="30"/>
        </w:rPr>
        <w:t>辆汽车过户给其妻弟林某</w:t>
      </w:r>
      <w:r>
        <w:rPr>
          <w:rFonts w:hint="eastAsia"/>
          <w:sz w:val="30"/>
          <w:szCs w:val="30"/>
        </w:rPr>
        <w:t>2</w:t>
      </w:r>
      <w:r>
        <w:rPr>
          <w:rFonts w:hint="eastAsia"/>
          <w:sz w:val="30"/>
          <w:szCs w:val="30"/>
        </w:rPr>
        <w:t>，直至本案案发，该</w:t>
      </w:r>
      <w:r>
        <w:rPr>
          <w:rFonts w:hint="eastAsia"/>
          <w:sz w:val="30"/>
          <w:szCs w:val="30"/>
        </w:rPr>
        <w:t>2</w:t>
      </w:r>
      <w:r>
        <w:rPr>
          <w:rFonts w:hint="eastAsia"/>
          <w:sz w:val="30"/>
          <w:szCs w:val="30"/>
        </w:rPr>
        <w:t>辆汽车仍登记在林某</w:t>
      </w:r>
      <w:r>
        <w:rPr>
          <w:rFonts w:hint="eastAsia"/>
          <w:sz w:val="30"/>
          <w:szCs w:val="30"/>
        </w:rPr>
        <w:t>2</w:t>
      </w:r>
      <w:r>
        <w:rPr>
          <w:rFonts w:hint="eastAsia"/>
          <w:sz w:val="30"/>
          <w:szCs w:val="30"/>
        </w:rPr>
        <w:t>名下。在杨荣湘的安排下，顺丰某公司所收取的融资款中的</w:t>
      </w:r>
      <w:r>
        <w:rPr>
          <w:rFonts w:hint="eastAsia"/>
          <w:sz w:val="30"/>
          <w:szCs w:val="30"/>
        </w:rPr>
        <w:t>360</w:t>
      </w:r>
      <w:r>
        <w:rPr>
          <w:rFonts w:hint="eastAsia"/>
          <w:sz w:val="30"/>
          <w:szCs w:val="30"/>
        </w:rPr>
        <w:t>余万元被取现后存入杨荣湘个人账户，另有</w:t>
      </w:r>
      <w:r>
        <w:rPr>
          <w:rFonts w:hint="eastAsia"/>
          <w:sz w:val="30"/>
          <w:szCs w:val="30"/>
        </w:rPr>
        <w:t>300</w:t>
      </w:r>
      <w:r>
        <w:rPr>
          <w:rFonts w:hint="eastAsia"/>
          <w:sz w:val="30"/>
          <w:szCs w:val="30"/>
        </w:rPr>
        <w:t>万元被转给杨荣湘控制的宝华公司、华泰物业公司、锦源公司。</w:t>
      </w:r>
      <w:r>
        <w:rPr>
          <w:rFonts w:hint="eastAsia"/>
          <w:sz w:val="30"/>
          <w:szCs w:val="30"/>
        </w:rPr>
        <w:t>由此可见，顺丰某公司所收取的融资款实质上始终处于杨荣湘个人的占有、支配之下。</w:t>
      </w:r>
    </w:p>
    <w:p w14:paraId="4EAC0242" w14:textId="77777777" w:rsidR="00D959EB" w:rsidRDefault="00D959EB">
      <w:pPr>
        <w:spacing w:line="500" w:lineRule="atLeast"/>
        <w:ind w:firstLine="600"/>
        <w:divId w:val="632371441"/>
        <w:rPr>
          <w:rFonts w:hint="eastAsia"/>
          <w:sz w:val="30"/>
          <w:szCs w:val="30"/>
        </w:rPr>
      </w:pPr>
      <w:r>
        <w:rPr>
          <w:rFonts w:hint="eastAsia"/>
          <w:sz w:val="30"/>
          <w:szCs w:val="30"/>
        </w:rPr>
        <w:t>对于安定建华公司、民恵公司分别收取的融资款</w:t>
      </w:r>
      <w:r>
        <w:rPr>
          <w:rFonts w:hint="eastAsia"/>
          <w:sz w:val="30"/>
          <w:szCs w:val="30"/>
        </w:rPr>
        <w:t>500</w:t>
      </w:r>
      <w:r>
        <w:rPr>
          <w:rFonts w:hint="eastAsia"/>
          <w:sz w:val="30"/>
          <w:szCs w:val="30"/>
        </w:rPr>
        <w:t>万元、</w:t>
      </w:r>
      <w:r>
        <w:rPr>
          <w:rFonts w:hint="eastAsia"/>
          <w:sz w:val="30"/>
          <w:szCs w:val="30"/>
        </w:rPr>
        <w:t>600</w:t>
      </w:r>
      <w:r>
        <w:rPr>
          <w:rFonts w:hint="eastAsia"/>
          <w:sz w:val="30"/>
          <w:szCs w:val="30"/>
        </w:rPr>
        <w:t>万元，在杨荣湘的安排下，安定建华公司将该</w:t>
      </w:r>
      <w:r>
        <w:rPr>
          <w:rFonts w:hint="eastAsia"/>
          <w:sz w:val="30"/>
          <w:szCs w:val="30"/>
        </w:rPr>
        <w:t>500</w:t>
      </w:r>
      <w:r>
        <w:rPr>
          <w:rFonts w:hint="eastAsia"/>
          <w:sz w:val="30"/>
          <w:szCs w:val="30"/>
        </w:rPr>
        <w:t>万元转给民恵公司，民恵公司将共计</w:t>
      </w:r>
      <w:r>
        <w:rPr>
          <w:rFonts w:hint="eastAsia"/>
          <w:sz w:val="30"/>
          <w:szCs w:val="30"/>
        </w:rPr>
        <w:t>1100</w:t>
      </w:r>
      <w:r>
        <w:rPr>
          <w:rFonts w:hint="eastAsia"/>
          <w:sz w:val="30"/>
          <w:szCs w:val="30"/>
        </w:rPr>
        <w:t>万元融资款中的</w:t>
      </w:r>
      <w:r>
        <w:rPr>
          <w:rFonts w:hint="eastAsia"/>
          <w:sz w:val="30"/>
          <w:szCs w:val="30"/>
        </w:rPr>
        <w:t>600</w:t>
      </w:r>
      <w:r>
        <w:rPr>
          <w:rFonts w:hint="eastAsia"/>
          <w:sz w:val="30"/>
          <w:szCs w:val="30"/>
        </w:rPr>
        <w:t>万元转至杨荣湘控制的新世界物业公司，</w:t>
      </w:r>
      <w:r>
        <w:rPr>
          <w:rFonts w:hint="eastAsia"/>
          <w:sz w:val="30"/>
          <w:szCs w:val="30"/>
        </w:rPr>
        <w:t>500</w:t>
      </w:r>
      <w:r>
        <w:rPr>
          <w:rFonts w:hint="eastAsia"/>
          <w:sz w:val="30"/>
          <w:szCs w:val="30"/>
        </w:rPr>
        <w:t>万元经柏某公司转至杨荣湘控制的华泰物业公司。一年多之后，本案案发，杨荣湘被拘捕，其子杨某（并非华旅公司员工）将来源可疑的华旅公司还款通知书交民惠公司有关人员，杨荣湘之妻林某筹款</w:t>
      </w:r>
      <w:r>
        <w:rPr>
          <w:rFonts w:hint="eastAsia"/>
          <w:sz w:val="30"/>
          <w:szCs w:val="30"/>
        </w:rPr>
        <w:t>1000</w:t>
      </w:r>
      <w:r>
        <w:rPr>
          <w:rFonts w:hint="eastAsia"/>
          <w:sz w:val="30"/>
          <w:szCs w:val="30"/>
        </w:rPr>
        <w:t>余万元交给华旅公司出纳柯某，让柯某将该款存入柯某个人账户中，制造民惠公司向华旅公司归还融资款的假象，以此掩盖</w:t>
      </w:r>
      <w:r>
        <w:rPr>
          <w:rFonts w:hint="eastAsia"/>
          <w:sz w:val="30"/>
          <w:szCs w:val="30"/>
        </w:rPr>
        <w:t>1100</w:t>
      </w:r>
      <w:r>
        <w:rPr>
          <w:rFonts w:hint="eastAsia"/>
          <w:sz w:val="30"/>
          <w:szCs w:val="30"/>
        </w:rPr>
        <w:t>万元融资款被转入新世界物业公司、华泰物业公司的事实。杨荣湘安排民惠公司将</w:t>
      </w:r>
      <w:r>
        <w:rPr>
          <w:rFonts w:hint="eastAsia"/>
          <w:sz w:val="30"/>
          <w:szCs w:val="30"/>
        </w:rPr>
        <w:t>1100</w:t>
      </w:r>
      <w:r>
        <w:rPr>
          <w:rFonts w:hint="eastAsia"/>
          <w:sz w:val="30"/>
          <w:szCs w:val="30"/>
        </w:rPr>
        <w:t>万元融资款转给新世界物业公司、华泰物业公司之事是隐秘进行的，华旅公司董事会其他成员均不知情，该款项实质上始终处于杨荣湘个人的占有、支配之下。</w:t>
      </w:r>
    </w:p>
    <w:p w14:paraId="37DF8D3F" w14:textId="77777777" w:rsidR="00D959EB" w:rsidRDefault="00D959EB">
      <w:pPr>
        <w:spacing w:line="500" w:lineRule="atLeast"/>
        <w:ind w:firstLine="600"/>
        <w:divId w:val="510533346"/>
        <w:rPr>
          <w:rFonts w:hint="eastAsia"/>
          <w:sz w:val="30"/>
          <w:szCs w:val="30"/>
        </w:rPr>
      </w:pPr>
      <w:r>
        <w:rPr>
          <w:rFonts w:hint="eastAsia"/>
          <w:sz w:val="30"/>
          <w:szCs w:val="30"/>
        </w:rPr>
        <w:t>相应的，华旅公司自始至终并未实际取得</w:t>
      </w:r>
      <w:r>
        <w:rPr>
          <w:rFonts w:hint="eastAsia"/>
          <w:sz w:val="30"/>
          <w:szCs w:val="30"/>
        </w:rPr>
        <w:t>4100</w:t>
      </w:r>
      <w:r>
        <w:rPr>
          <w:rFonts w:hint="eastAsia"/>
          <w:sz w:val="30"/>
          <w:szCs w:val="30"/>
        </w:rPr>
        <w:t>万元融资款，杨荣湘所谓的融资有名无实，系虚假融资。</w:t>
      </w:r>
    </w:p>
    <w:p w14:paraId="163A799D" w14:textId="77777777" w:rsidR="00D959EB" w:rsidRDefault="00D959EB">
      <w:pPr>
        <w:spacing w:line="500" w:lineRule="atLeast"/>
        <w:ind w:firstLine="600"/>
        <w:divId w:val="1397238418"/>
        <w:rPr>
          <w:rFonts w:hint="eastAsia"/>
          <w:sz w:val="30"/>
          <w:szCs w:val="30"/>
        </w:rPr>
      </w:pPr>
      <w:r>
        <w:rPr>
          <w:rFonts w:hint="eastAsia"/>
          <w:sz w:val="30"/>
          <w:szCs w:val="30"/>
        </w:rPr>
        <w:t>（二）杨荣湘利用担任华旅公司董事长、法定代表人的职务便利，以虚假融资为基础，通过虚假诉讼侵吞华旅公司土地、房产，其行为构成职务侵占罪。</w:t>
      </w:r>
    </w:p>
    <w:p w14:paraId="5C5839B3" w14:textId="77777777" w:rsidR="00D959EB" w:rsidRDefault="00D959EB">
      <w:pPr>
        <w:spacing w:line="500" w:lineRule="atLeast"/>
        <w:ind w:firstLine="600"/>
        <w:divId w:val="991179521"/>
        <w:rPr>
          <w:rFonts w:hint="eastAsia"/>
          <w:sz w:val="30"/>
          <w:szCs w:val="30"/>
        </w:rPr>
      </w:pPr>
      <w:r>
        <w:rPr>
          <w:rFonts w:hint="eastAsia"/>
          <w:sz w:val="30"/>
          <w:szCs w:val="30"/>
        </w:rPr>
        <w:t>杨荣湘一方面指使、安排鸿锦公司、宝华公司及林某</w:t>
      </w:r>
      <w:r>
        <w:rPr>
          <w:rFonts w:hint="eastAsia"/>
          <w:sz w:val="30"/>
          <w:szCs w:val="30"/>
        </w:rPr>
        <w:t>2</w:t>
      </w:r>
      <w:r>
        <w:rPr>
          <w:rFonts w:hint="eastAsia"/>
          <w:sz w:val="30"/>
          <w:szCs w:val="30"/>
        </w:rPr>
        <w:t>对华旅公司提起诉讼，一方面又以董事长、法定代表人的身份安排华旅公司应诉事宜，对鸿锦公司、宝华公司及林某</w:t>
      </w:r>
      <w:r>
        <w:rPr>
          <w:rFonts w:hint="eastAsia"/>
          <w:sz w:val="30"/>
          <w:szCs w:val="30"/>
        </w:rPr>
        <w:t>2</w:t>
      </w:r>
      <w:r>
        <w:rPr>
          <w:rFonts w:hint="eastAsia"/>
          <w:sz w:val="30"/>
          <w:szCs w:val="30"/>
        </w:rPr>
        <w:t>的起诉不作有效抗辩，使华旅公司败诉。在案件执行阶段，杨荣湘又同时操控申请执行人鸿锦公司和被执行人华旅公司双方，达成所谓的执行和解协议，最终将华旅公司土地、房产抵偿给其实际控制的鸿锦公司。杨荣湘利用职务便利侵吞华旅公司土地、房产，其行为构成职务侵占罪。</w:t>
      </w:r>
    </w:p>
    <w:p w14:paraId="3FAA74AC" w14:textId="77777777" w:rsidR="00D959EB" w:rsidRDefault="00D959EB">
      <w:pPr>
        <w:spacing w:line="500" w:lineRule="atLeast"/>
        <w:ind w:firstLine="600"/>
        <w:divId w:val="960496394"/>
        <w:rPr>
          <w:rFonts w:hint="eastAsia"/>
          <w:sz w:val="30"/>
          <w:szCs w:val="30"/>
        </w:rPr>
      </w:pPr>
      <w:r>
        <w:rPr>
          <w:rFonts w:hint="eastAsia"/>
          <w:sz w:val="30"/>
          <w:szCs w:val="30"/>
        </w:rPr>
        <w:t>（三）杨荣湘职务侵占犯罪的犯罪结果尚未发生，属于犯罪未遂。</w:t>
      </w:r>
    </w:p>
    <w:p w14:paraId="094AD2DD" w14:textId="77777777" w:rsidR="00D959EB" w:rsidRDefault="00D959EB">
      <w:pPr>
        <w:spacing w:line="500" w:lineRule="atLeast"/>
        <w:ind w:firstLine="600"/>
        <w:divId w:val="546339120"/>
        <w:rPr>
          <w:rFonts w:hint="eastAsia"/>
          <w:sz w:val="30"/>
          <w:szCs w:val="30"/>
        </w:rPr>
      </w:pPr>
      <w:r>
        <w:rPr>
          <w:rFonts w:hint="eastAsia"/>
          <w:sz w:val="30"/>
          <w:szCs w:val="30"/>
        </w:rPr>
        <w:t>在相关民事案件执行过程中，检察机关查封了华旅公司被抵偿给鸿锦公司的房产、土地，该房产、土地使用权始终未过户至杨荣湘控制的鸿锦公司名下，杨荣湘职务侵占犯罪的结果尚未发生，属于犯罪未遂，可以比照既遂犯从轻或减轻处罚。鉴于杨荣湘职务侵占犯罪接近完成，应对其从轻处罚。原审裁判认定杨荣湘职务侵占犯罪既遂，认定相关事实不清，适用法律错误，致量刑不当，应予纠正。广东省人民检察院出庭检察员相应的意见成立，予以采纳。</w:t>
      </w:r>
    </w:p>
    <w:p w14:paraId="16881CBD" w14:textId="77777777" w:rsidR="00D959EB" w:rsidRDefault="00D959EB">
      <w:pPr>
        <w:spacing w:line="500" w:lineRule="atLeast"/>
        <w:ind w:firstLine="600"/>
        <w:divId w:val="1351957074"/>
        <w:rPr>
          <w:rFonts w:hint="eastAsia"/>
          <w:sz w:val="30"/>
          <w:szCs w:val="30"/>
        </w:rPr>
      </w:pPr>
      <w:r>
        <w:rPr>
          <w:rFonts w:hint="eastAsia"/>
          <w:sz w:val="30"/>
          <w:szCs w:val="30"/>
        </w:rPr>
        <w:t>三、行贿、受贿事实</w:t>
      </w:r>
    </w:p>
    <w:p w14:paraId="7EC337D4" w14:textId="77777777" w:rsidR="00D959EB" w:rsidRDefault="00D959EB">
      <w:pPr>
        <w:spacing w:line="500" w:lineRule="atLeast"/>
        <w:ind w:firstLine="600"/>
        <w:divId w:val="1804881948"/>
        <w:rPr>
          <w:rFonts w:hint="eastAsia"/>
          <w:sz w:val="30"/>
          <w:szCs w:val="30"/>
        </w:rPr>
      </w:pPr>
      <w:r>
        <w:rPr>
          <w:rFonts w:hint="eastAsia"/>
          <w:sz w:val="30"/>
          <w:szCs w:val="30"/>
        </w:rPr>
        <w:t>经再审审理查明，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日，星河公司与华泰公司签订合同，约定在星河公司所有的、原规划建设文化大厦的地块上共建一座两层临时购物商城（即新世界购物城）。同年</w:t>
      </w:r>
      <w:r>
        <w:rPr>
          <w:rFonts w:hint="eastAsia"/>
          <w:sz w:val="30"/>
          <w:szCs w:val="30"/>
        </w:rPr>
        <w:t>7</w:t>
      </w:r>
      <w:r>
        <w:rPr>
          <w:rFonts w:hint="eastAsia"/>
          <w:sz w:val="30"/>
          <w:szCs w:val="30"/>
        </w:rPr>
        <w:t>月，新世界购物城动工兴建，同年</w:t>
      </w:r>
      <w:r>
        <w:rPr>
          <w:rFonts w:hint="eastAsia"/>
          <w:sz w:val="30"/>
          <w:szCs w:val="30"/>
        </w:rPr>
        <w:t>10</w:t>
      </w:r>
      <w:r>
        <w:rPr>
          <w:rFonts w:hint="eastAsia"/>
          <w:sz w:val="30"/>
          <w:szCs w:val="30"/>
        </w:rPr>
        <w:t>月建成。星河公司、华泰公司依约对新世界购物城铺面进行了分配，星河公司将其分得的铺面承包给华泰公司，由华泰公司统一对外招商、出租。在此期间，为感谢黄健秋促成购物城项目合作、促使黄健秋接受不利于星河公司的铺面分配方案，杨荣湘先后四次送给黄健秋共计</w:t>
      </w:r>
      <w:r>
        <w:rPr>
          <w:rFonts w:hint="eastAsia"/>
          <w:sz w:val="30"/>
          <w:szCs w:val="30"/>
        </w:rPr>
        <w:t>32</w:t>
      </w:r>
      <w:r>
        <w:rPr>
          <w:rFonts w:hint="eastAsia"/>
          <w:sz w:val="30"/>
          <w:szCs w:val="30"/>
        </w:rPr>
        <w:t>万元。</w:t>
      </w:r>
    </w:p>
    <w:p w14:paraId="2241B08F" w14:textId="77777777" w:rsidR="00D959EB" w:rsidRDefault="00D959EB">
      <w:pPr>
        <w:spacing w:line="500" w:lineRule="atLeast"/>
        <w:ind w:firstLine="600"/>
        <w:divId w:val="1544366758"/>
        <w:rPr>
          <w:rFonts w:hint="eastAsia"/>
          <w:sz w:val="30"/>
          <w:szCs w:val="30"/>
        </w:rPr>
      </w:pP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日，原海口市新华区人民法院就华泰公司诉被告海南大本营沐浴广场有限公司（以下简称大本营公司）租赁纠纷一案作出（</w:t>
      </w:r>
      <w:r>
        <w:rPr>
          <w:rFonts w:hint="eastAsia"/>
          <w:sz w:val="30"/>
          <w:szCs w:val="30"/>
        </w:rPr>
        <w:t>2002</w:t>
      </w:r>
      <w:r>
        <w:rPr>
          <w:rFonts w:hint="eastAsia"/>
          <w:sz w:val="30"/>
          <w:szCs w:val="30"/>
        </w:rPr>
        <w:t>）新民初字第</w:t>
      </w:r>
      <w:r>
        <w:rPr>
          <w:rFonts w:hint="eastAsia"/>
          <w:sz w:val="30"/>
          <w:szCs w:val="30"/>
        </w:rPr>
        <w:t>225</w:t>
      </w:r>
      <w:r>
        <w:rPr>
          <w:rFonts w:hint="eastAsia"/>
          <w:sz w:val="30"/>
          <w:szCs w:val="30"/>
        </w:rPr>
        <w:t>号民事判决，其中判令大本营公司将“海南新世界”铺面及场地交还给华泰公司，并支付华泰公司欠款及利息等。海口市中级人民法院于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2002</w:t>
      </w:r>
      <w:r>
        <w:rPr>
          <w:rFonts w:hint="eastAsia"/>
          <w:sz w:val="30"/>
          <w:szCs w:val="30"/>
        </w:rPr>
        <w:t>）海中法民终字第</w:t>
      </w:r>
      <w:r>
        <w:rPr>
          <w:rFonts w:hint="eastAsia"/>
          <w:sz w:val="30"/>
          <w:szCs w:val="30"/>
        </w:rPr>
        <w:t>225</w:t>
      </w:r>
      <w:r>
        <w:rPr>
          <w:rFonts w:hint="eastAsia"/>
          <w:sz w:val="30"/>
          <w:szCs w:val="30"/>
        </w:rPr>
        <w:t>号民事判决，维持前述判决。判决生效后，华泰公司向新华区人民法院申请执行，该院立案后由执行庭副庭长蔡某（另案处理）承办。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月的一天晚上，杨荣湘约请蔡某到海口市蓝天路一家茶艺馆见面，送给蔡某现金</w:t>
      </w:r>
      <w:r>
        <w:rPr>
          <w:rFonts w:hint="eastAsia"/>
          <w:sz w:val="30"/>
          <w:szCs w:val="30"/>
        </w:rPr>
        <w:t>2</w:t>
      </w:r>
      <w:r>
        <w:rPr>
          <w:rFonts w:hint="eastAsia"/>
          <w:sz w:val="30"/>
          <w:szCs w:val="30"/>
        </w:rPr>
        <w:t>万元，托请蔡某尽快执行华泰公司申请案，为华泰公司多分财产。蔡某收取该</w:t>
      </w:r>
      <w:r>
        <w:rPr>
          <w:rFonts w:hint="eastAsia"/>
          <w:sz w:val="30"/>
          <w:szCs w:val="30"/>
        </w:rPr>
        <w:t>2</w:t>
      </w:r>
      <w:r>
        <w:rPr>
          <w:rFonts w:hint="eastAsia"/>
          <w:sz w:val="30"/>
          <w:szCs w:val="30"/>
        </w:rPr>
        <w:t>万元后，明知另有其他债权人申请执行大本营公司财产而违规优先执行了华泰公司申请案，损害了其他申请执行人的利益。</w:t>
      </w:r>
    </w:p>
    <w:p w14:paraId="4D1F3132" w14:textId="77777777" w:rsidR="00D959EB" w:rsidRDefault="00D959EB">
      <w:pPr>
        <w:spacing w:line="500" w:lineRule="atLeast"/>
        <w:ind w:firstLine="600"/>
        <w:divId w:val="1005211835"/>
        <w:rPr>
          <w:rFonts w:hint="eastAsia"/>
          <w:sz w:val="30"/>
          <w:szCs w:val="30"/>
        </w:rPr>
      </w:pPr>
      <w:r>
        <w:rPr>
          <w:rFonts w:hint="eastAsia"/>
          <w:sz w:val="30"/>
          <w:szCs w:val="30"/>
        </w:rPr>
        <w:t>以上事实有合作兴建新世界购物城的合同书、补充协议，三亚市城郊人民法院裁判文书、函件，海口市新华区人民法院裁判文书、合议笔录，证人王某、吴某、李某</w:t>
      </w:r>
      <w:r>
        <w:rPr>
          <w:rFonts w:hint="eastAsia"/>
          <w:sz w:val="30"/>
          <w:szCs w:val="30"/>
        </w:rPr>
        <w:t>4</w:t>
      </w:r>
      <w:r>
        <w:rPr>
          <w:rFonts w:hint="eastAsia"/>
          <w:sz w:val="30"/>
          <w:szCs w:val="30"/>
        </w:rPr>
        <w:t>、叶某的证言，原审被告人杨荣湘、黄健秋及另案被告人蔡某的供述等证据证实。</w:t>
      </w:r>
    </w:p>
    <w:p w14:paraId="40AF1D70" w14:textId="77777777" w:rsidR="00D959EB" w:rsidRDefault="00D959EB">
      <w:pPr>
        <w:spacing w:line="500" w:lineRule="atLeast"/>
        <w:ind w:firstLine="600"/>
        <w:divId w:val="1201675107"/>
        <w:rPr>
          <w:rFonts w:hint="eastAsia"/>
          <w:sz w:val="30"/>
          <w:szCs w:val="30"/>
        </w:rPr>
      </w:pPr>
      <w:r>
        <w:rPr>
          <w:rFonts w:hint="eastAsia"/>
          <w:sz w:val="30"/>
          <w:szCs w:val="30"/>
        </w:rPr>
        <w:t>对于原审被告人杨荣湘、黄健秋及其辩护人就行贿罪、受贿罪提出的辩解、辩护理由及广东省人民检察院出庭检察员的意见，本院综合评判如下：</w:t>
      </w:r>
    </w:p>
    <w:p w14:paraId="1909161A" w14:textId="77777777" w:rsidR="00D959EB" w:rsidRDefault="00D959EB">
      <w:pPr>
        <w:spacing w:line="500" w:lineRule="atLeast"/>
        <w:ind w:firstLine="600"/>
        <w:divId w:val="642855707"/>
        <w:rPr>
          <w:rFonts w:hint="eastAsia"/>
          <w:sz w:val="30"/>
          <w:szCs w:val="30"/>
        </w:rPr>
      </w:pPr>
      <w:r>
        <w:rPr>
          <w:rFonts w:hint="eastAsia"/>
          <w:sz w:val="30"/>
          <w:szCs w:val="30"/>
        </w:rPr>
        <w:t>（一）杨荣湘向黄健秋行贿</w:t>
      </w:r>
      <w:r>
        <w:rPr>
          <w:rFonts w:hint="eastAsia"/>
          <w:sz w:val="30"/>
          <w:szCs w:val="30"/>
        </w:rPr>
        <w:t>32</w:t>
      </w:r>
      <w:r>
        <w:rPr>
          <w:rFonts w:hint="eastAsia"/>
          <w:sz w:val="30"/>
          <w:szCs w:val="30"/>
        </w:rPr>
        <w:t>万元、向蔡某行贿</w:t>
      </w:r>
      <w:r>
        <w:rPr>
          <w:rFonts w:hint="eastAsia"/>
          <w:sz w:val="30"/>
          <w:szCs w:val="30"/>
        </w:rPr>
        <w:t>2</w:t>
      </w:r>
      <w:r>
        <w:rPr>
          <w:rFonts w:hint="eastAsia"/>
          <w:sz w:val="30"/>
          <w:szCs w:val="30"/>
        </w:rPr>
        <w:t>万元的事实清楚。</w:t>
      </w:r>
    </w:p>
    <w:p w14:paraId="0CA190B5" w14:textId="77777777" w:rsidR="00D959EB" w:rsidRDefault="00D959EB">
      <w:pPr>
        <w:spacing w:line="500" w:lineRule="atLeast"/>
        <w:ind w:firstLine="600"/>
        <w:divId w:val="896891090"/>
        <w:rPr>
          <w:rFonts w:hint="eastAsia"/>
          <w:sz w:val="30"/>
          <w:szCs w:val="30"/>
        </w:rPr>
      </w:pPr>
      <w:r>
        <w:rPr>
          <w:rFonts w:hint="eastAsia"/>
          <w:sz w:val="30"/>
          <w:szCs w:val="30"/>
        </w:rPr>
        <w:t>杨荣湘在侦查阶段先后四次稳定供述共向黄健秋送钱</w:t>
      </w:r>
      <w:r>
        <w:rPr>
          <w:rFonts w:hint="eastAsia"/>
          <w:sz w:val="30"/>
          <w:szCs w:val="30"/>
        </w:rPr>
        <w:t>4</w:t>
      </w:r>
      <w:r>
        <w:rPr>
          <w:rFonts w:hint="eastAsia"/>
          <w:sz w:val="30"/>
          <w:szCs w:val="30"/>
        </w:rPr>
        <w:t>次，地点均在黄的办公室，金额分别为</w:t>
      </w:r>
      <w:r>
        <w:rPr>
          <w:rFonts w:hint="eastAsia"/>
          <w:sz w:val="30"/>
          <w:szCs w:val="30"/>
        </w:rPr>
        <w:t>15</w:t>
      </w:r>
      <w:r>
        <w:rPr>
          <w:rFonts w:hint="eastAsia"/>
          <w:sz w:val="30"/>
          <w:szCs w:val="30"/>
        </w:rPr>
        <w:t>万、</w:t>
      </w:r>
      <w:r>
        <w:rPr>
          <w:rFonts w:hint="eastAsia"/>
          <w:sz w:val="30"/>
          <w:szCs w:val="30"/>
        </w:rPr>
        <w:t>10</w:t>
      </w:r>
      <w:r>
        <w:rPr>
          <w:rFonts w:hint="eastAsia"/>
          <w:sz w:val="30"/>
          <w:szCs w:val="30"/>
        </w:rPr>
        <w:t>万、</w:t>
      </w:r>
      <w:r>
        <w:rPr>
          <w:rFonts w:hint="eastAsia"/>
          <w:sz w:val="30"/>
          <w:szCs w:val="30"/>
        </w:rPr>
        <w:t>5</w:t>
      </w:r>
      <w:r>
        <w:rPr>
          <w:rFonts w:hint="eastAsia"/>
          <w:sz w:val="30"/>
          <w:szCs w:val="30"/>
        </w:rPr>
        <w:t>万、</w:t>
      </w:r>
      <w:r>
        <w:rPr>
          <w:rFonts w:hint="eastAsia"/>
          <w:sz w:val="30"/>
          <w:szCs w:val="30"/>
        </w:rPr>
        <w:t>2</w:t>
      </w:r>
      <w:r>
        <w:rPr>
          <w:rFonts w:hint="eastAsia"/>
          <w:sz w:val="30"/>
          <w:szCs w:val="30"/>
        </w:rPr>
        <w:t>万。黄健秋在侦查阶段先后四次稳定供述杨荣湘共向其行贿</w:t>
      </w:r>
      <w:r>
        <w:rPr>
          <w:rFonts w:hint="eastAsia"/>
          <w:sz w:val="30"/>
          <w:szCs w:val="30"/>
        </w:rPr>
        <w:t>5</w:t>
      </w:r>
      <w:r>
        <w:rPr>
          <w:rFonts w:hint="eastAsia"/>
          <w:sz w:val="30"/>
          <w:szCs w:val="30"/>
        </w:rPr>
        <w:t>次，地点均在其办公室，金额分别为</w:t>
      </w:r>
      <w:r>
        <w:rPr>
          <w:rFonts w:hint="eastAsia"/>
          <w:sz w:val="30"/>
          <w:szCs w:val="30"/>
        </w:rPr>
        <w:t>15</w:t>
      </w:r>
      <w:r>
        <w:rPr>
          <w:rFonts w:hint="eastAsia"/>
          <w:sz w:val="30"/>
          <w:szCs w:val="30"/>
        </w:rPr>
        <w:t>万、</w:t>
      </w:r>
      <w:r>
        <w:rPr>
          <w:rFonts w:hint="eastAsia"/>
          <w:sz w:val="30"/>
          <w:szCs w:val="30"/>
        </w:rPr>
        <w:t>10</w:t>
      </w:r>
      <w:r>
        <w:rPr>
          <w:rFonts w:hint="eastAsia"/>
          <w:sz w:val="30"/>
          <w:szCs w:val="30"/>
        </w:rPr>
        <w:t>万、</w:t>
      </w:r>
      <w:r>
        <w:rPr>
          <w:rFonts w:hint="eastAsia"/>
          <w:sz w:val="30"/>
          <w:szCs w:val="30"/>
        </w:rPr>
        <w:t>3</w:t>
      </w:r>
      <w:r>
        <w:rPr>
          <w:rFonts w:hint="eastAsia"/>
          <w:sz w:val="30"/>
          <w:szCs w:val="30"/>
        </w:rPr>
        <w:t>万、</w:t>
      </w:r>
      <w:r>
        <w:rPr>
          <w:rFonts w:hint="eastAsia"/>
          <w:sz w:val="30"/>
          <w:szCs w:val="30"/>
        </w:rPr>
        <w:t>3</w:t>
      </w:r>
      <w:r>
        <w:rPr>
          <w:rFonts w:hint="eastAsia"/>
          <w:sz w:val="30"/>
          <w:szCs w:val="30"/>
        </w:rPr>
        <w:t>万、</w:t>
      </w:r>
      <w:r>
        <w:rPr>
          <w:rFonts w:hint="eastAsia"/>
          <w:sz w:val="30"/>
          <w:szCs w:val="30"/>
        </w:rPr>
        <w:t>2</w:t>
      </w:r>
      <w:r>
        <w:rPr>
          <w:rFonts w:hint="eastAsia"/>
          <w:sz w:val="30"/>
          <w:szCs w:val="30"/>
        </w:rPr>
        <w:t>万。在</w:t>
      </w:r>
      <w:r>
        <w:rPr>
          <w:rFonts w:hint="eastAsia"/>
          <w:sz w:val="30"/>
          <w:szCs w:val="30"/>
        </w:rPr>
        <w:t>4</w:t>
      </w:r>
      <w:r>
        <w:rPr>
          <w:rFonts w:hint="eastAsia"/>
          <w:sz w:val="30"/>
          <w:szCs w:val="30"/>
        </w:rPr>
        <w:t>次送钱的具体时间上，杨荣湘前三次供述一致，第四次供述的前</w:t>
      </w:r>
      <w:r>
        <w:rPr>
          <w:rFonts w:hint="eastAsia"/>
          <w:sz w:val="30"/>
          <w:szCs w:val="30"/>
        </w:rPr>
        <w:t>2</w:t>
      </w:r>
      <w:r>
        <w:rPr>
          <w:rFonts w:hint="eastAsia"/>
          <w:sz w:val="30"/>
          <w:szCs w:val="30"/>
        </w:rPr>
        <w:t>次送钱时间与前三次供述一致，后</w:t>
      </w:r>
      <w:r>
        <w:rPr>
          <w:rFonts w:hint="eastAsia"/>
          <w:sz w:val="30"/>
          <w:szCs w:val="30"/>
        </w:rPr>
        <w:t>2</w:t>
      </w:r>
      <w:r>
        <w:rPr>
          <w:rFonts w:hint="eastAsia"/>
          <w:sz w:val="30"/>
          <w:szCs w:val="30"/>
        </w:rPr>
        <w:t>次送钱时间与前三次供述不一致。对于供述不一致的原因，杨荣湘在第四次供述中解释称系因时间太久、记忆不准确所致，这一解释合理、可信。黄健秋供述的收受贿款的次数、时间与杨荣湘供述不尽一致，同样应系时间久远、记忆不清所致，不影响基本事实的认定。根据其二人供述中相互印证的部分，从存疑有利于被告人的原则出发，应就低认定杨荣湘向黄健秋行贿</w:t>
      </w:r>
      <w:r>
        <w:rPr>
          <w:rFonts w:hint="eastAsia"/>
          <w:sz w:val="30"/>
          <w:szCs w:val="30"/>
        </w:rPr>
        <w:t>4</w:t>
      </w:r>
      <w:r>
        <w:rPr>
          <w:rFonts w:hint="eastAsia"/>
          <w:sz w:val="30"/>
          <w:szCs w:val="30"/>
        </w:rPr>
        <w:t>次共计</w:t>
      </w:r>
      <w:r>
        <w:rPr>
          <w:rFonts w:hint="eastAsia"/>
          <w:sz w:val="30"/>
          <w:szCs w:val="30"/>
        </w:rPr>
        <w:t>32</w:t>
      </w:r>
      <w:r>
        <w:rPr>
          <w:rFonts w:hint="eastAsia"/>
          <w:sz w:val="30"/>
          <w:szCs w:val="30"/>
        </w:rPr>
        <w:t>万元。对于杨荣湘向蔡某行贿</w:t>
      </w:r>
      <w:r>
        <w:rPr>
          <w:rFonts w:hint="eastAsia"/>
          <w:sz w:val="30"/>
          <w:szCs w:val="30"/>
        </w:rPr>
        <w:t>2</w:t>
      </w:r>
      <w:r>
        <w:rPr>
          <w:rFonts w:hint="eastAsia"/>
          <w:sz w:val="30"/>
          <w:szCs w:val="30"/>
        </w:rPr>
        <w:t>万元的事实，蔡某供认不讳，杨荣湘在侦查阶段亦曾多次供认，双方供述在行贿的时间、地点、贿款从黑色公文包中取出的细节上一致，足以认定。</w:t>
      </w:r>
    </w:p>
    <w:p w14:paraId="2D391824" w14:textId="77777777" w:rsidR="00D959EB" w:rsidRDefault="00D959EB">
      <w:pPr>
        <w:spacing w:line="500" w:lineRule="atLeast"/>
        <w:ind w:firstLine="600"/>
        <w:divId w:val="978222598"/>
        <w:rPr>
          <w:rFonts w:hint="eastAsia"/>
          <w:sz w:val="30"/>
          <w:szCs w:val="30"/>
        </w:rPr>
      </w:pPr>
      <w:r>
        <w:rPr>
          <w:rFonts w:hint="eastAsia"/>
          <w:sz w:val="30"/>
          <w:szCs w:val="30"/>
        </w:rPr>
        <w:t>在二审阶段，黄健秋辩称侦查阶段的供述不实，原因是其当时心里压力大而多日未眠、神志不清。至再审阶段，黄健秋却又称原供述系刑讯逼供所致，其辩解前后不一，自相矛盾。黄健秋、杨荣湘虽均提出原供述系刑讯逼供所致，但仅提及其曾被换押至不同的羁押场所，而未能提供刑讯逼供的材料或线索，其辩解不能成立。</w:t>
      </w:r>
    </w:p>
    <w:p w14:paraId="025FF340" w14:textId="77777777" w:rsidR="00D959EB" w:rsidRDefault="00D959EB">
      <w:pPr>
        <w:spacing w:line="500" w:lineRule="atLeast"/>
        <w:ind w:firstLine="600"/>
        <w:divId w:val="1424571344"/>
        <w:rPr>
          <w:rFonts w:hint="eastAsia"/>
          <w:sz w:val="30"/>
          <w:szCs w:val="30"/>
        </w:rPr>
      </w:pPr>
      <w:r>
        <w:rPr>
          <w:rFonts w:hint="eastAsia"/>
          <w:sz w:val="30"/>
          <w:szCs w:val="30"/>
        </w:rPr>
        <w:t>（二）杨荣湘、黄健秋的行为分别构成行贿罪、受贿罪。</w:t>
      </w:r>
    </w:p>
    <w:p w14:paraId="36038D61" w14:textId="77777777" w:rsidR="00D959EB" w:rsidRDefault="00D959EB">
      <w:pPr>
        <w:spacing w:line="500" w:lineRule="atLeast"/>
        <w:ind w:firstLine="600"/>
        <w:divId w:val="608657702"/>
        <w:rPr>
          <w:rFonts w:hint="eastAsia"/>
          <w:sz w:val="30"/>
          <w:szCs w:val="30"/>
        </w:rPr>
      </w:pPr>
      <w:r>
        <w:rPr>
          <w:rFonts w:hint="eastAsia"/>
          <w:sz w:val="30"/>
          <w:szCs w:val="30"/>
        </w:rPr>
        <w:t>杨荣湘为促使黄健秋接受不利于星河公司的新世界购物城铺面分配方案以谋取不正当利益而给予黄健秋财物，为促使蔡某违规优先执行其案件以谋取不正当利益而给予蔡某财物，其行为构成行贿罪。黄健秋作为国有企业星河公司中从事公务的人员，依法应以国家工作人员论，其非法收受他人财物，为他人谋取利益，构成受贿罪。原审被告人杨荣湘、黄健秋及其辩护人的辩解、辩护意见与事实不符，均不能成立。</w:t>
      </w:r>
    </w:p>
    <w:p w14:paraId="4153A5BF" w14:textId="77777777" w:rsidR="00D959EB" w:rsidRDefault="00D959EB">
      <w:pPr>
        <w:spacing w:line="500" w:lineRule="atLeast"/>
        <w:ind w:firstLine="600"/>
        <w:divId w:val="204946238"/>
        <w:rPr>
          <w:rFonts w:hint="eastAsia"/>
          <w:sz w:val="30"/>
          <w:szCs w:val="30"/>
        </w:rPr>
      </w:pPr>
      <w:r>
        <w:rPr>
          <w:rFonts w:hint="eastAsia"/>
          <w:sz w:val="30"/>
          <w:szCs w:val="30"/>
        </w:rPr>
        <w:t>本院认为，海南省高级人民法院原审裁定、海南省第二中级人民法院原审判决关于被告人杨荣湘犯行贿罪、被告人黄健秋犯受贿罪的事实认定和法律适用正确，量刑适当。原审裁判认定杨荣湘、黄健秋犯贪污罪、杨荣湘犯职务侵占罪的基本事实正确，但认定的贪污数额有误，认定职务侵占罪既遂错误，致量刑不当，应予纠正。根据</w:t>
      </w:r>
      <w:r>
        <w:rPr>
          <w:rFonts w:hint="eastAsia"/>
          <w:sz w:val="30"/>
          <w:szCs w:val="30"/>
        </w:rPr>
        <w:t>1997</w:t>
      </w:r>
      <w:r>
        <w:rPr>
          <w:rFonts w:hint="eastAsia"/>
          <w:sz w:val="30"/>
          <w:szCs w:val="30"/>
        </w:rPr>
        <w:t>年修订的《中华人民共和国刑法》第二百七十一条第一款、第三百八十二条第一款、第三款、第三百八十三条第一款第一项、第三百八十五条第一款、第三百八十六条、第三百八十九条第一款、第三百九十条第一款、第二十三条、第二十五条第一款、第六十九条、第九十三条第二款，《中华人民共和国刑事诉讼法》第二百五十六条、《最高人民法院关于适</w:t>
      </w:r>
      <w:r>
        <w:rPr>
          <w:rFonts w:hint="eastAsia"/>
          <w:sz w:val="30"/>
          <w:szCs w:val="30"/>
        </w:rPr>
        <w:t>用</w:t>
      </w:r>
      <w:r>
        <w:rPr>
          <w:rFonts w:hint="eastAsia"/>
          <w:sz w:val="30"/>
          <w:szCs w:val="30"/>
        </w:rPr>
        <w:t>的解释》第三百八十九条之规定，判决如下：</w:t>
      </w:r>
    </w:p>
    <w:p w14:paraId="410A6342" w14:textId="77777777" w:rsidR="00D959EB" w:rsidRDefault="00D959EB">
      <w:pPr>
        <w:spacing w:line="500" w:lineRule="atLeast"/>
        <w:ind w:firstLine="600"/>
        <w:divId w:val="1230532135"/>
        <w:rPr>
          <w:rFonts w:hint="eastAsia"/>
          <w:sz w:val="30"/>
          <w:szCs w:val="30"/>
        </w:rPr>
      </w:pPr>
      <w:r>
        <w:rPr>
          <w:rFonts w:hint="eastAsia"/>
          <w:sz w:val="30"/>
          <w:szCs w:val="30"/>
        </w:rPr>
        <w:t>一、撤销海南省高级人民法院（</w:t>
      </w:r>
      <w:r>
        <w:rPr>
          <w:rFonts w:hint="eastAsia"/>
          <w:sz w:val="30"/>
          <w:szCs w:val="30"/>
        </w:rPr>
        <w:t>2011</w:t>
      </w:r>
      <w:r>
        <w:rPr>
          <w:rFonts w:hint="eastAsia"/>
          <w:sz w:val="30"/>
          <w:szCs w:val="30"/>
        </w:rPr>
        <w:t>）琼刑二终字第</w:t>
      </w:r>
      <w:r>
        <w:rPr>
          <w:rFonts w:hint="eastAsia"/>
          <w:sz w:val="30"/>
          <w:szCs w:val="30"/>
        </w:rPr>
        <w:t>6</w:t>
      </w:r>
      <w:r>
        <w:rPr>
          <w:rFonts w:hint="eastAsia"/>
          <w:sz w:val="30"/>
          <w:szCs w:val="30"/>
        </w:rPr>
        <w:t>号刑事裁定；</w:t>
      </w:r>
    </w:p>
    <w:p w14:paraId="468EB0C5" w14:textId="77777777" w:rsidR="00D959EB" w:rsidRDefault="00D959EB">
      <w:pPr>
        <w:spacing w:line="500" w:lineRule="atLeast"/>
        <w:ind w:firstLine="600"/>
        <w:divId w:val="1841584503"/>
        <w:rPr>
          <w:rFonts w:hint="eastAsia"/>
          <w:sz w:val="30"/>
          <w:szCs w:val="30"/>
        </w:rPr>
      </w:pPr>
      <w:r>
        <w:rPr>
          <w:rFonts w:hint="eastAsia"/>
          <w:sz w:val="30"/>
          <w:szCs w:val="30"/>
        </w:rPr>
        <w:t>二、维持海南省第二中级人民法院（</w:t>
      </w:r>
      <w:r>
        <w:rPr>
          <w:rFonts w:hint="eastAsia"/>
          <w:sz w:val="30"/>
          <w:szCs w:val="30"/>
        </w:rPr>
        <w:t>2011</w:t>
      </w:r>
      <w:r>
        <w:rPr>
          <w:rFonts w:hint="eastAsia"/>
          <w:sz w:val="30"/>
          <w:szCs w:val="30"/>
        </w:rPr>
        <w:t>）海南二中刑初字第</w:t>
      </w:r>
      <w:r>
        <w:rPr>
          <w:rFonts w:hint="eastAsia"/>
          <w:sz w:val="30"/>
          <w:szCs w:val="30"/>
        </w:rPr>
        <w:t>5</w:t>
      </w:r>
      <w:r>
        <w:rPr>
          <w:rFonts w:hint="eastAsia"/>
          <w:sz w:val="30"/>
          <w:szCs w:val="30"/>
        </w:rPr>
        <w:t>号刑事判决第一项中对被告人杨荣湘行贿罪的定罪量刑及贪污罪、职务侵占罪的定罪部分；</w:t>
      </w:r>
    </w:p>
    <w:p w14:paraId="6B204E94" w14:textId="77777777" w:rsidR="00D959EB" w:rsidRDefault="00D959EB">
      <w:pPr>
        <w:spacing w:line="500" w:lineRule="atLeast"/>
        <w:ind w:firstLine="600"/>
        <w:divId w:val="1014579553"/>
        <w:rPr>
          <w:rFonts w:hint="eastAsia"/>
          <w:sz w:val="30"/>
          <w:szCs w:val="30"/>
        </w:rPr>
      </w:pPr>
      <w:r>
        <w:rPr>
          <w:rFonts w:hint="eastAsia"/>
          <w:sz w:val="30"/>
          <w:szCs w:val="30"/>
        </w:rPr>
        <w:t>三、维持海南省第二中级人民法院（</w:t>
      </w:r>
      <w:r>
        <w:rPr>
          <w:rFonts w:hint="eastAsia"/>
          <w:sz w:val="30"/>
          <w:szCs w:val="30"/>
        </w:rPr>
        <w:t>2011</w:t>
      </w:r>
      <w:r>
        <w:rPr>
          <w:rFonts w:hint="eastAsia"/>
          <w:sz w:val="30"/>
          <w:szCs w:val="30"/>
        </w:rPr>
        <w:t>）海南二中刑初字第</w:t>
      </w:r>
      <w:r>
        <w:rPr>
          <w:rFonts w:hint="eastAsia"/>
          <w:sz w:val="30"/>
          <w:szCs w:val="30"/>
        </w:rPr>
        <w:t>5</w:t>
      </w:r>
      <w:r>
        <w:rPr>
          <w:rFonts w:hint="eastAsia"/>
          <w:sz w:val="30"/>
          <w:szCs w:val="30"/>
        </w:rPr>
        <w:t>号刑事判决第二项中对被告人黄健秋受贿罪的定罪量刑及贪污罪的定罪部分；</w:t>
      </w:r>
    </w:p>
    <w:p w14:paraId="51737BE0" w14:textId="77777777" w:rsidR="00D959EB" w:rsidRDefault="00D959EB">
      <w:pPr>
        <w:spacing w:line="500" w:lineRule="atLeast"/>
        <w:ind w:firstLine="600"/>
        <w:divId w:val="1221554420"/>
        <w:rPr>
          <w:rFonts w:hint="eastAsia"/>
          <w:sz w:val="30"/>
          <w:szCs w:val="30"/>
        </w:rPr>
      </w:pPr>
      <w:r>
        <w:rPr>
          <w:rFonts w:hint="eastAsia"/>
          <w:sz w:val="30"/>
          <w:szCs w:val="30"/>
        </w:rPr>
        <w:t>四、维持海南省第二中级人民法院（</w:t>
      </w:r>
      <w:r>
        <w:rPr>
          <w:rFonts w:hint="eastAsia"/>
          <w:sz w:val="30"/>
          <w:szCs w:val="30"/>
        </w:rPr>
        <w:t>2011</w:t>
      </w:r>
      <w:r>
        <w:rPr>
          <w:rFonts w:hint="eastAsia"/>
          <w:sz w:val="30"/>
          <w:szCs w:val="30"/>
        </w:rPr>
        <w:t>）海南二中刑初字第</w:t>
      </w:r>
      <w:r>
        <w:rPr>
          <w:rFonts w:hint="eastAsia"/>
          <w:sz w:val="30"/>
          <w:szCs w:val="30"/>
        </w:rPr>
        <w:t>5</w:t>
      </w:r>
      <w:r>
        <w:rPr>
          <w:rFonts w:hint="eastAsia"/>
          <w:sz w:val="30"/>
          <w:szCs w:val="30"/>
        </w:rPr>
        <w:t>号刑事判决第三项、第四项；</w:t>
      </w:r>
    </w:p>
    <w:p w14:paraId="566420CF" w14:textId="77777777" w:rsidR="00D959EB" w:rsidRDefault="00D959EB">
      <w:pPr>
        <w:spacing w:line="500" w:lineRule="atLeast"/>
        <w:ind w:firstLine="600"/>
        <w:divId w:val="1532259334"/>
        <w:rPr>
          <w:rFonts w:hint="eastAsia"/>
          <w:sz w:val="30"/>
          <w:szCs w:val="30"/>
        </w:rPr>
      </w:pPr>
      <w:r>
        <w:rPr>
          <w:rFonts w:hint="eastAsia"/>
          <w:sz w:val="30"/>
          <w:szCs w:val="30"/>
        </w:rPr>
        <w:t>五、撤销海南省第二中级人民法院（</w:t>
      </w:r>
      <w:r>
        <w:rPr>
          <w:rFonts w:hint="eastAsia"/>
          <w:sz w:val="30"/>
          <w:szCs w:val="30"/>
        </w:rPr>
        <w:t>2011</w:t>
      </w:r>
      <w:r>
        <w:rPr>
          <w:rFonts w:hint="eastAsia"/>
          <w:sz w:val="30"/>
          <w:szCs w:val="30"/>
        </w:rPr>
        <w:t>）海南二中刑初字第</w:t>
      </w:r>
      <w:r>
        <w:rPr>
          <w:rFonts w:hint="eastAsia"/>
          <w:sz w:val="30"/>
          <w:szCs w:val="30"/>
        </w:rPr>
        <w:t>5</w:t>
      </w:r>
      <w:r>
        <w:rPr>
          <w:rFonts w:hint="eastAsia"/>
          <w:sz w:val="30"/>
          <w:szCs w:val="30"/>
        </w:rPr>
        <w:t>号刑事判决第一项中对被告人杨荣湘贪污罪、职务侵占罪的量刑及数罪并罚决定执行的刑罚；</w:t>
      </w:r>
    </w:p>
    <w:p w14:paraId="5A4B7645" w14:textId="77777777" w:rsidR="00D959EB" w:rsidRDefault="00D959EB">
      <w:pPr>
        <w:spacing w:line="500" w:lineRule="atLeast"/>
        <w:ind w:firstLine="600"/>
        <w:divId w:val="1461991390"/>
        <w:rPr>
          <w:rFonts w:hint="eastAsia"/>
          <w:sz w:val="30"/>
          <w:szCs w:val="30"/>
        </w:rPr>
      </w:pPr>
      <w:r>
        <w:rPr>
          <w:rFonts w:hint="eastAsia"/>
          <w:sz w:val="30"/>
          <w:szCs w:val="30"/>
        </w:rPr>
        <w:t>六、撤销海南省第二中级人民法院（</w:t>
      </w:r>
      <w:r>
        <w:rPr>
          <w:rFonts w:hint="eastAsia"/>
          <w:sz w:val="30"/>
          <w:szCs w:val="30"/>
        </w:rPr>
        <w:t>2011</w:t>
      </w:r>
      <w:r>
        <w:rPr>
          <w:rFonts w:hint="eastAsia"/>
          <w:sz w:val="30"/>
          <w:szCs w:val="30"/>
        </w:rPr>
        <w:t>）海南二中刑初字第</w:t>
      </w:r>
      <w:r>
        <w:rPr>
          <w:rFonts w:hint="eastAsia"/>
          <w:sz w:val="30"/>
          <w:szCs w:val="30"/>
        </w:rPr>
        <w:t>5</w:t>
      </w:r>
      <w:r>
        <w:rPr>
          <w:rFonts w:hint="eastAsia"/>
          <w:sz w:val="30"/>
          <w:szCs w:val="30"/>
        </w:rPr>
        <w:t>号刑事判决第二项中对被告人黄健秋贪污罪的量刑及数罪并罚决定执行的刑罚；</w:t>
      </w:r>
    </w:p>
    <w:p w14:paraId="1C052370" w14:textId="77777777" w:rsidR="00D959EB" w:rsidRDefault="00D959EB">
      <w:pPr>
        <w:spacing w:line="500" w:lineRule="atLeast"/>
        <w:ind w:firstLine="600"/>
        <w:divId w:val="1790972541"/>
        <w:rPr>
          <w:rFonts w:hint="eastAsia"/>
          <w:sz w:val="30"/>
          <w:szCs w:val="30"/>
        </w:rPr>
      </w:pPr>
      <w:r>
        <w:rPr>
          <w:rFonts w:hint="eastAsia"/>
          <w:sz w:val="30"/>
          <w:szCs w:val="30"/>
        </w:rPr>
        <w:t>七、原审被告人杨荣湘犯贪污罪，判处有期徒刑十年，并处没收个人财产四十万元；犯职务侵占罪，判处有期徒刑五年，并处没收个人财产六十万元；犯行贿罪，判处有期徒刑三年，数罪并罚，决定执行有期徒刑十四年，并处没收个人财产一百万元。</w:t>
      </w:r>
      <w:r>
        <w:rPr>
          <w:rFonts w:hint="eastAsia"/>
          <w:sz w:val="30"/>
          <w:szCs w:val="30"/>
        </w:rPr>
        <w:t>(</w:t>
      </w:r>
      <w:r>
        <w:rPr>
          <w:rFonts w:hint="eastAsia"/>
          <w:sz w:val="30"/>
          <w:szCs w:val="30"/>
        </w:rPr>
        <w:t>刑期自本判决执行之日起计算。判决执行以前先行羁押的，羁押一日折抵刑期一日，即自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w:t>
      </w:r>
      <w:r>
        <w:rPr>
          <w:rFonts w:hint="eastAsia"/>
          <w:sz w:val="30"/>
          <w:szCs w:val="30"/>
        </w:rPr>
        <w:t>)</w:t>
      </w:r>
      <w:r>
        <w:rPr>
          <w:rFonts w:hint="eastAsia"/>
          <w:sz w:val="30"/>
          <w:szCs w:val="30"/>
        </w:rPr>
        <w:t>。</w:t>
      </w:r>
    </w:p>
    <w:p w14:paraId="0C2D4885" w14:textId="77777777" w:rsidR="00D959EB" w:rsidRDefault="00D959EB">
      <w:pPr>
        <w:spacing w:line="500" w:lineRule="atLeast"/>
        <w:ind w:firstLine="600"/>
        <w:divId w:val="1282147711"/>
        <w:rPr>
          <w:rFonts w:hint="eastAsia"/>
          <w:sz w:val="30"/>
          <w:szCs w:val="30"/>
        </w:rPr>
      </w:pPr>
      <w:r>
        <w:rPr>
          <w:rFonts w:hint="eastAsia"/>
          <w:sz w:val="30"/>
          <w:szCs w:val="30"/>
        </w:rPr>
        <w:t>八、原审被告人黄健秋犯贪污罪，判处有期徒刑十年，并处没收个人财产十万元；犯受贿罪，判处有期徒刑十年，并处没收个人财产十万元，数罪并罚，决定执行有期徒刑十四年，并处没收个人财产二十万元。</w:t>
      </w:r>
      <w:r>
        <w:rPr>
          <w:rFonts w:hint="eastAsia"/>
          <w:sz w:val="30"/>
          <w:szCs w:val="30"/>
        </w:rPr>
        <w:t>(</w:t>
      </w:r>
      <w:r>
        <w:rPr>
          <w:rFonts w:hint="eastAsia"/>
          <w:sz w:val="30"/>
          <w:szCs w:val="30"/>
        </w:rPr>
        <w:t>刑期自本判决执行之日起计算。判决执行以前先行羁押的，羁押一日折抵刑期一日，即自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w:t>
      </w:r>
      <w:r>
        <w:rPr>
          <w:rFonts w:hint="eastAsia"/>
          <w:sz w:val="30"/>
          <w:szCs w:val="30"/>
        </w:rPr>
        <w:t>)</w:t>
      </w:r>
      <w:r>
        <w:rPr>
          <w:rFonts w:hint="eastAsia"/>
          <w:sz w:val="30"/>
          <w:szCs w:val="30"/>
        </w:rPr>
        <w:t>。</w:t>
      </w:r>
    </w:p>
    <w:p w14:paraId="4043DF12" w14:textId="77777777" w:rsidR="00D959EB" w:rsidRDefault="00D959EB">
      <w:pPr>
        <w:spacing w:line="500" w:lineRule="atLeast"/>
        <w:ind w:firstLine="600"/>
        <w:divId w:val="1588685058"/>
        <w:rPr>
          <w:rFonts w:hint="eastAsia"/>
          <w:sz w:val="30"/>
          <w:szCs w:val="30"/>
        </w:rPr>
      </w:pPr>
      <w:r>
        <w:rPr>
          <w:rFonts w:hint="eastAsia"/>
          <w:sz w:val="30"/>
          <w:szCs w:val="30"/>
        </w:rPr>
        <w:t>本判决为终审判决。</w:t>
      </w:r>
    </w:p>
    <w:p w14:paraId="06D19DB1" w14:textId="77777777" w:rsidR="00D959EB" w:rsidRDefault="00D959EB">
      <w:pPr>
        <w:spacing w:line="500" w:lineRule="atLeast"/>
        <w:jc w:val="right"/>
        <w:divId w:val="134491111"/>
        <w:rPr>
          <w:rFonts w:hint="eastAsia"/>
          <w:sz w:val="30"/>
          <w:szCs w:val="30"/>
        </w:rPr>
      </w:pPr>
      <w:r>
        <w:rPr>
          <w:rFonts w:hint="eastAsia"/>
          <w:sz w:val="30"/>
          <w:szCs w:val="30"/>
        </w:rPr>
        <w:t>审判长　李　华</w:t>
      </w:r>
    </w:p>
    <w:p w14:paraId="329B5536" w14:textId="77777777" w:rsidR="00D959EB" w:rsidRDefault="00D959EB">
      <w:pPr>
        <w:spacing w:line="500" w:lineRule="atLeast"/>
        <w:jc w:val="right"/>
        <w:divId w:val="1658151827"/>
        <w:rPr>
          <w:rFonts w:hint="eastAsia"/>
          <w:sz w:val="30"/>
          <w:szCs w:val="30"/>
        </w:rPr>
      </w:pPr>
      <w:r>
        <w:rPr>
          <w:rFonts w:hint="eastAsia"/>
          <w:sz w:val="30"/>
          <w:szCs w:val="30"/>
        </w:rPr>
        <w:t>审判员　周金华</w:t>
      </w:r>
    </w:p>
    <w:p w14:paraId="0C20BE27" w14:textId="77777777" w:rsidR="00D959EB" w:rsidRDefault="00D959EB">
      <w:pPr>
        <w:spacing w:line="500" w:lineRule="atLeast"/>
        <w:jc w:val="right"/>
        <w:divId w:val="892959019"/>
        <w:rPr>
          <w:rFonts w:hint="eastAsia"/>
          <w:sz w:val="30"/>
          <w:szCs w:val="30"/>
        </w:rPr>
      </w:pPr>
      <w:r>
        <w:rPr>
          <w:rFonts w:hint="eastAsia"/>
          <w:sz w:val="30"/>
          <w:szCs w:val="30"/>
        </w:rPr>
        <w:t>审判员　王兴元</w:t>
      </w:r>
    </w:p>
    <w:p w14:paraId="5F2BA739" w14:textId="77777777" w:rsidR="00D959EB" w:rsidRDefault="00D959EB">
      <w:pPr>
        <w:spacing w:line="500" w:lineRule="atLeast"/>
        <w:jc w:val="right"/>
        <w:divId w:val="387656056"/>
        <w:rPr>
          <w:rFonts w:hint="eastAsia"/>
          <w:sz w:val="30"/>
          <w:szCs w:val="30"/>
        </w:rPr>
      </w:pPr>
      <w:r>
        <w:rPr>
          <w:rFonts w:hint="eastAsia"/>
          <w:sz w:val="30"/>
          <w:szCs w:val="30"/>
        </w:rPr>
        <w:t>二〇一九年六月十四日</w:t>
      </w:r>
    </w:p>
    <w:p w14:paraId="28BB135F" w14:textId="77777777" w:rsidR="00D959EB" w:rsidRDefault="00D959EB">
      <w:pPr>
        <w:spacing w:line="500" w:lineRule="atLeast"/>
        <w:jc w:val="right"/>
        <w:divId w:val="2022930961"/>
        <w:rPr>
          <w:rFonts w:hint="eastAsia"/>
          <w:sz w:val="30"/>
          <w:szCs w:val="30"/>
        </w:rPr>
      </w:pPr>
      <w:r>
        <w:rPr>
          <w:rFonts w:hint="eastAsia"/>
          <w:sz w:val="30"/>
          <w:szCs w:val="30"/>
        </w:rPr>
        <w:t>书记员　邓钻英</w:t>
      </w:r>
    </w:p>
    <w:p w14:paraId="2BE2D8F0" w14:textId="77777777" w:rsidR="00D959EB" w:rsidRDefault="00D959EB">
      <w:pPr>
        <w:spacing w:line="500" w:lineRule="atLeast"/>
        <w:ind w:firstLine="600"/>
        <w:divId w:val="213389247"/>
        <w:rPr>
          <w:rFonts w:hint="eastAsia"/>
          <w:sz w:val="30"/>
          <w:szCs w:val="30"/>
        </w:rPr>
      </w:pPr>
      <w:r>
        <w:rPr>
          <w:rFonts w:hint="eastAsia"/>
          <w:sz w:val="30"/>
          <w:szCs w:val="30"/>
        </w:rPr>
        <w:t>何燕琼</w:t>
      </w:r>
    </w:p>
    <w:p w14:paraId="38A93638" w14:textId="77777777" w:rsidR="00D959EB" w:rsidRDefault="00D959EB">
      <w:pPr>
        <w:spacing w:line="500" w:lineRule="atLeast"/>
        <w:ind w:firstLine="600"/>
        <w:divId w:val="365446021"/>
        <w:rPr>
          <w:rFonts w:hint="eastAsia"/>
          <w:sz w:val="30"/>
          <w:szCs w:val="30"/>
        </w:rPr>
      </w:pPr>
      <w:r>
        <w:rPr>
          <w:rFonts w:hint="eastAsia"/>
          <w:sz w:val="30"/>
          <w:szCs w:val="30"/>
        </w:rPr>
        <w:t>附相关法律条文：</w:t>
      </w:r>
    </w:p>
    <w:p w14:paraId="4E91E3AD" w14:textId="77777777" w:rsidR="00D959EB" w:rsidRDefault="00D959EB">
      <w:pPr>
        <w:spacing w:line="500" w:lineRule="atLeast"/>
        <w:ind w:firstLine="600"/>
        <w:divId w:val="1905682954"/>
        <w:rPr>
          <w:rFonts w:hint="eastAsia"/>
          <w:sz w:val="30"/>
          <w:szCs w:val="30"/>
        </w:rPr>
      </w:pPr>
      <w:r>
        <w:rPr>
          <w:rFonts w:hint="eastAsia"/>
          <w:sz w:val="30"/>
          <w:szCs w:val="30"/>
        </w:rPr>
        <w:t>1997</w:t>
      </w:r>
      <w:r>
        <w:rPr>
          <w:rFonts w:hint="eastAsia"/>
          <w:sz w:val="30"/>
          <w:szCs w:val="30"/>
        </w:rPr>
        <w:t>年修订的《中华人民共和国刑法》</w:t>
      </w:r>
    </w:p>
    <w:p w14:paraId="4DD83BD0" w14:textId="77777777" w:rsidR="00D959EB" w:rsidRDefault="00D959EB">
      <w:pPr>
        <w:spacing w:line="500" w:lineRule="atLeast"/>
        <w:ind w:firstLine="600"/>
        <w:divId w:val="374279377"/>
        <w:rPr>
          <w:rFonts w:hint="eastAsia"/>
          <w:sz w:val="30"/>
          <w:szCs w:val="30"/>
        </w:rPr>
      </w:pPr>
      <w:r>
        <w:rPr>
          <w:rFonts w:hint="eastAsia"/>
          <w:sz w:val="30"/>
          <w:szCs w:val="30"/>
        </w:rPr>
        <w:t>第二十三条【犯罪未遂】已经着手实行犯罪，由于犯罪分子意志以外的原因而未得逞的，是犯罪未遂。</w:t>
      </w:r>
    </w:p>
    <w:p w14:paraId="7B7B7DD7" w14:textId="77777777" w:rsidR="00D959EB" w:rsidRDefault="00D959EB">
      <w:pPr>
        <w:spacing w:line="500" w:lineRule="atLeast"/>
        <w:ind w:firstLine="600"/>
        <w:divId w:val="825046732"/>
        <w:rPr>
          <w:rFonts w:hint="eastAsia"/>
          <w:sz w:val="30"/>
          <w:szCs w:val="30"/>
        </w:rPr>
      </w:pPr>
      <w:r>
        <w:rPr>
          <w:rFonts w:hint="eastAsia"/>
          <w:sz w:val="30"/>
          <w:szCs w:val="30"/>
        </w:rPr>
        <w:t>对于未遂犯，可以比照既遂犯从轻或者减轻处罚。</w:t>
      </w:r>
    </w:p>
    <w:p w14:paraId="4B9794CB" w14:textId="77777777" w:rsidR="00D959EB" w:rsidRDefault="00D959EB">
      <w:pPr>
        <w:spacing w:line="500" w:lineRule="atLeast"/>
        <w:ind w:firstLine="600"/>
        <w:divId w:val="1495561959"/>
        <w:rPr>
          <w:rFonts w:hint="eastAsia"/>
          <w:sz w:val="30"/>
          <w:szCs w:val="30"/>
        </w:rPr>
      </w:pPr>
      <w:r>
        <w:rPr>
          <w:rFonts w:hint="eastAsia"/>
          <w:sz w:val="30"/>
          <w:szCs w:val="30"/>
        </w:rPr>
        <w:t>第二十五条【共同犯罪概念】共同犯罪是指二人以上共同故意犯罪。</w:t>
      </w:r>
    </w:p>
    <w:p w14:paraId="11341AF9" w14:textId="77777777" w:rsidR="00D959EB" w:rsidRDefault="00D959EB">
      <w:pPr>
        <w:spacing w:line="500" w:lineRule="atLeast"/>
        <w:ind w:firstLine="600"/>
        <w:divId w:val="711004864"/>
        <w:rPr>
          <w:rFonts w:hint="eastAsia"/>
          <w:sz w:val="30"/>
          <w:szCs w:val="30"/>
        </w:rPr>
      </w:pPr>
      <w:r>
        <w:rPr>
          <w:rFonts w:hint="eastAsia"/>
          <w:sz w:val="30"/>
          <w:szCs w:val="30"/>
        </w:rPr>
        <w:t>二人以上共同过失犯罪，不以共同犯罪论处；应当负刑事责任的，按照他们所犯的罪分别处罚。</w:t>
      </w:r>
    </w:p>
    <w:p w14:paraId="16FB732A" w14:textId="77777777" w:rsidR="00D959EB" w:rsidRDefault="00D959EB">
      <w:pPr>
        <w:spacing w:line="500" w:lineRule="atLeast"/>
        <w:ind w:firstLine="600"/>
        <w:divId w:val="1561475867"/>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477DC848" w14:textId="77777777" w:rsidR="00D959EB" w:rsidRDefault="00D959EB">
      <w:pPr>
        <w:spacing w:line="500" w:lineRule="atLeast"/>
        <w:ind w:firstLine="600"/>
        <w:divId w:val="24720367"/>
        <w:rPr>
          <w:rFonts w:hint="eastAsia"/>
          <w:sz w:val="30"/>
          <w:szCs w:val="30"/>
        </w:rPr>
      </w:pPr>
      <w:r>
        <w:rPr>
          <w:rFonts w:hint="eastAsia"/>
          <w:sz w:val="30"/>
          <w:szCs w:val="30"/>
        </w:rPr>
        <w:t>如果数罪中有判处附加刑的，附加刑仍须执行</w:t>
      </w:r>
    </w:p>
    <w:p w14:paraId="3F794A92" w14:textId="77777777" w:rsidR="00D959EB" w:rsidRDefault="00D959EB">
      <w:pPr>
        <w:spacing w:line="500" w:lineRule="atLeast"/>
        <w:ind w:firstLine="600"/>
        <w:divId w:val="1792743068"/>
        <w:rPr>
          <w:rFonts w:hint="eastAsia"/>
          <w:sz w:val="30"/>
          <w:szCs w:val="30"/>
        </w:rPr>
      </w:pPr>
      <w:r>
        <w:rPr>
          <w:rFonts w:hint="eastAsia"/>
          <w:sz w:val="30"/>
          <w:szCs w:val="30"/>
        </w:rPr>
        <w:t>第九十三条【国家工作人员的范围】本法所称国家工作人员，是指国家机关中从事公务的人员。</w:t>
      </w:r>
    </w:p>
    <w:p w14:paraId="2B2EA9C4" w14:textId="77777777" w:rsidR="00D959EB" w:rsidRDefault="00D959EB">
      <w:pPr>
        <w:spacing w:line="500" w:lineRule="atLeast"/>
        <w:ind w:firstLine="600"/>
        <w:divId w:val="16892099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8339F2B" w14:textId="77777777" w:rsidR="00D959EB" w:rsidRDefault="00D959EB">
      <w:pPr>
        <w:spacing w:line="500" w:lineRule="atLeast"/>
        <w:ind w:firstLine="600"/>
        <w:divId w:val="531962149"/>
        <w:rPr>
          <w:rFonts w:hint="eastAsia"/>
          <w:sz w:val="30"/>
          <w:szCs w:val="30"/>
        </w:rPr>
      </w:pPr>
      <w:r>
        <w:rPr>
          <w:rFonts w:hint="eastAsia"/>
          <w:sz w:val="30"/>
          <w:szCs w:val="30"/>
        </w:rPr>
        <w:t>第二百七十一条【职务侵占罪；贪污罪】公司、企业或者其他单位的人员，利用职务上的便利，将本单位财物非法占为己有，数额较大的，处五年以下有期徒刑或者拘役；数额巨大的，处五年以上有期徒刑，可以并处没收财产。</w:t>
      </w:r>
    </w:p>
    <w:p w14:paraId="2F6DFBBB" w14:textId="77777777" w:rsidR="00D959EB" w:rsidRDefault="00D959EB">
      <w:pPr>
        <w:spacing w:line="500" w:lineRule="atLeast"/>
        <w:ind w:firstLine="600"/>
        <w:divId w:val="98671002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295EF6DF" w14:textId="77777777" w:rsidR="00D959EB" w:rsidRDefault="00D959EB">
      <w:pPr>
        <w:spacing w:line="500" w:lineRule="atLeast"/>
        <w:ind w:firstLine="600"/>
        <w:divId w:val="825052578"/>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3B319CDB" w14:textId="77777777" w:rsidR="00D959EB" w:rsidRDefault="00D959EB">
      <w:pPr>
        <w:spacing w:line="500" w:lineRule="atLeast"/>
        <w:ind w:firstLine="600"/>
        <w:divId w:val="14579450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95B6136" w14:textId="77777777" w:rsidR="00D959EB" w:rsidRDefault="00D959EB">
      <w:pPr>
        <w:spacing w:line="500" w:lineRule="atLeast"/>
        <w:ind w:firstLine="600"/>
        <w:divId w:val="1590384508"/>
        <w:rPr>
          <w:rFonts w:hint="eastAsia"/>
          <w:sz w:val="30"/>
          <w:szCs w:val="30"/>
        </w:rPr>
      </w:pPr>
      <w:r>
        <w:rPr>
          <w:rFonts w:hint="eastAsia"/>
          <w:sz w:val="30"/>
          <w:szCs w:val="30"/>
        </w:rPr>
        <w:t>与前两款所列人员勾结，伙同贪污的，以共犯论处。</w:t>
      </w:r>
    </w:p>
    <w:p w14:paraId="41AD44C9" w14:textId="77777777" w:rsidR="00D959EB" w:rsidRDefault="00D959EB">
      <w:pPr>
        <w:spacing w:line="500" w:lineRule="atLeast"/>
        <w:ind w:firstLine="600"/>
        <w:divId w:val="1131052066"/>
        <w:rPr>
          <w:rFonts w:hint="eastAsia"/>
          <w:sz w:val="30"/>
          <w:szCs w:val="30"/>
        </w:rPr>
      </w:pPr>
      <w:r>
        <w:rPr>
          <w:rFonts w:hint="eastAsia"/>
          <w:sz w:val="30"/>
          <w:szCs w:val="30"/>
        </w:rPr>
        <w:t>第三百八十三条【对犯贪污罪的处罚规定】对犯贪污罪的，根据情节轻重，分别依照下列规定处罚：</w:t>
      </w:r>
    </w:p>
    <w:p w14:paraId="2F34A9B7" w14:textId="77777777" w:rsidR="00D959EB" w:rsidRDefault="00D959EB">
      <w:pPr>
        <w:spacing w:line="500" w:lineRule="atLeast"/>
        <w:ind w:firstLine="600"/>
        <w:divId w:val="121827395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25F8B07" w14:textId="77777777" w:rsidR="00D959EB" w:rsidRDefault="00D959EB">
      <w:pPr>
        <w:spacing w:line="500" w:lineRule="atLeast"/>
        <w:ind w:firstLine="600"/>
        <w:divId w:val="190952984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6655233" w14:textId="77777777" w:rsidR="00D959EB" w:rsidRDefault="00D959EB">
      <w:pPr>
        <w:spacing w:line="500" w:lineRule="atLeast"/>
        <w:ind w:firstLine="600"/>
        <w:divId w:val="7292331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80F5362" w14:textId="77777777" w:rsidR="00D959EB" w:rsidRDefault="00D959EB">
      <w:pPr>
        <w:spacing w:line="500" w:lineRule="atLeast"/>
        <w:ind w:firstLine="600"/>
        <w:divId w:val="20999921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EFE9CF5" w14:textId="77777777" w:rsidR="00D959EB" w:rsidRDefault="00D959EB">
      <w:pPr>
        <w:spacing w:line="500" w:lineRule="atLeast"/>
        <w:ind w:firstLine="600"/>
        <w:divId w:val="447508453"/>
        <w:rPr>
          <w:rFonts w:hint="eastAsia"/>
          <w:sz w:val="30"/>
          <w:szCs w:val="30"/>
        </w:rPr>
      </w:pPr>
      <w:r>
        <w:rPr>
          <w:rFonts w:hint="eastAsia"/>
          <w:sz w:val="30"/>
          <w:szCs w:val="30"/>
        </w:rPr>
        <w:t>对多次贪污未经处理的，按照累计贪污数额处罚。</w:t>
      </w:r>
    </w:p>
    <w:p w14:paraId="38D85259" w14:textId="77777777" w:rsidR="00D959EB" w:rsidRDefault="00D959EB">
      <w:pPr>
        <w:spacing w:line="500" w:lineRule="atLeast"/>
        <w:ind w:firstLine="600"/>
        <w:divId w:val="1273703411"/>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DDBF72C" w14:textId="77777777" w:rsidR="00D959EB" w:rsidRDefault="00D959EB">
      <w:pPr>
        <w:spacing w:line="500" w:lineRule="atLeast"/>
        <w:ind w:firstLine="600"/>
        <w:divId w:val="651183413"/>
        <w:rPr>
          <w:rFonts w:hint="eastAsia"/>
          <w:sz w:val="30"/>
          <w:szCs w:val="30"/>
        </w:rPr>
      </w:pPr>
      <w:r>
        <w:rPr>
          <w:rFonts w:hint="eastAsia"/>
          <w:sz w:val="30"/>
          <w:szCs w:val="30"/>
        </w:rPr>
        <w:t>国家工作人员在经济往来中，违反国家规定，收受各种名义的回扣、手续费，归个人所有的，以受贿论处。</w:t>
      </w:r>
    </w:p>
    <w:p w14:paraId="5AA640D4" w14:textId="77777777" w:rsidR="00D959EB" w:rsidRDefault="00D959EB">
      <w:pPr>
        <w:spacing w:line="500" w:lineRule="atLeast"/>
        <w:ind w:firstLine="600"/>
        <w:divId w:val="696657224"/>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3711E9CC" w14:textId="77777777" w:rsidR="00D959EB" w:rsidRDefault="00D959EB">
      <w:pPr>
        <w:spacing w:line="500" w:lineRule="atLeast"/>
        <w:ind w:firstLine="600"/>
        <w:divId w:val="1015039136"/>
        <w:rPr>
          <w:rFonts w:hint="eastAsia"/>
          <w:sz w:val="30"/>
          <w:szCs w:val="30"/>
        </w:rPr>
      </w:pPr>
      <w:r>
        <w:rPr>
          <w:rFonts w:hint="eastAsia"/>
          <w:sz w:val="30"/>
          <w:szCs w:val="30"/>
        </w:rPr>
        <w:t>第三百八十九条【行贿罪】为谋取不正当利益，给予国家工作人员以财物的，是行贿罪。</w:t>
      </w:r>
    </w:p>
    <w:p w14:paraId="4542F659" w14:textId="77777777" w:rsidR="00D959EB" w:rsidRDefault="00D959EB">
      <w:pPr>
        <w:spacing w:line="500" w:lineRule="atLeast"/>
        <w:ind w:firstLine="600"/>
        <w:divId w:val="148192257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4F199DC" w14:textId="77777777" w:rsidR="00D959EB" w:rsidRDefault="00D959EB">
      <w:pPr>
        <w:spacing w:line="500" w:lineRule="atLeast"/>
        <w:ind w:firstLine="600"/>
        <w:divId w:val="481509448"/>
        <w:rPr>
          <w:rFonts w:hint="eastAsia"/>
          <w:sz w:val="30"/>
          <w:szCs w:val="30"/>
        </w:rPr>
      </w:pPr>
      <w:r>
        <w:rPr>
          <w:rFonts w:hint="eastAsia"/>
          <w:sz w:val="30"/>
          <w:szCs w:val="30"/>
        </w:rPr>
        <w:t>因被勒索给予国家工作人员以财物，没有获得不正当利益的，不是行贿。</w:t>
      </w:r>
    </w:p>
    <w:p w14:paraId="33A86B7C" w14:textId="77777777" w:rsidR="00D959EB" w:rsidRDefault="00D959EB">
      <w:pPr>
        <w:spacing w:line="500" w:lineRule="atLeast"/>
        <w:ind w:firstLine="600"/>
        <w:divId w:val="667369268"/>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F30305D" w14:textId="77777777" w:rsidR="00D959EB" w:rsidRDefault="00D959EB">
      <w:pPr>
        <w:spacing w:line="500" w:lineRule="atLeast"/>
        <w:ind w:firstLine="600"/>
        <w:divId w:val="924263378"/>
        <w:rPr>
          <w:rFonts w:hint="eastAsia"/>
          <w:sz w:val="30"/>
          <w:szCs w:val="30"/>
        </w:rPr>
      </w:pPr>
      <w:r>
        <w:rPr>
          <w:rFonts w:hint="eastAsia"/>
          <w:sz w:val="30"/>
          <w:szCs w:val="30"/>
        </w:rPr>
        <w:t>行贿人在被追诉前主动交代行贿行为的，可以减轻处罚或者免除处罚。</w:t>
      </w:r>
    </w:p>
    <w:p w14:paraId="56BC4217" w14:textId="77777777" w:rsidR="00D959EB" w:rsidRDefault="00D959EB">
      <w:pPr>
        <w:spacing w:line="500" w:lineRule="atLeast"/>
        <w:ind w:firstLine="600"/>
        <w:divId w:val="798691300"/>
        <w:rPr>
          <w:rFonts w:hint="eastAsia"/>
          <w:sz w:val="30"/>
          <w:szCs w:val="30"/>
        </w:rPr>
      </w:pPr>
      <w:r>
        <w:rPr>
          <w:rFonts w:hint="eastAsia"/>
          <w:sz w:val="30"/>
          <w:szCs w:val="30"/>
        </w:rPr>
        <w:t>《中华人民共和国刑事诉讼法》</w:t>
      </w:r>
    </w:p>
    <w:p w14:paraId="0F405230" w14:textId="77777777" w:rsidR="00D959EB" w:rsidRDefault="00D959EB">
      <w:pPr>
        <w:spacing w:line="500" w:lineRule="atLeast"/>
        <w:ind w:firstLine="600"/>
        <w:divId w:val="581836016"/>
        <w:rPr>
          <w:rFonts w:hint="eastAsia"/>
          <w:sz w:val="30"/>
          <w:szCs w:val="30"/>
        </w:rPr>
      </w:pPr>
      <w:r>
        <w:rPr>
          <w:rFonts w:hint="eastAsia"/>
          <w:sz w:val="30"/>
          <w:szCs w:val="30"/>
        </w:rPr>
        <w:t>第二百五十六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319DA925" w14:textId="77777777" w:rsidR="00D959EB" w:rsidRDefault="00D959EB">
      <w:pPr>
        <w:spacing w:line="500" w:lineRule="atLeast"/>
        <w:ind w:firstLine="600"/>
        <w:divId w:val="1133601683"/>
        <w:rPr>
          <w:rFonts w:hint="eastAsia"/>
          <w:sz w:val="30"/>
          <w:szCs w:val="30"/>
        </w:rPr>
      </w:pPr>
      <w:r>
        <w:rPr>
          <w:rFonts w:hint="eastAsia"/>
          <w:sz w:val="30"/>
          <w:szCs w:val="30"/>
        </w:rPr>
        <w:t>人民法院开庭审理的再审案件，同级人民检察院应当派员出席法庭。</w:t>
      </w:r>
    </w:p>
    <w:p w14:paraId="086EC2A4" w14:textId="77777777" w:rsidR="00D959EB" w:rsidRDefault="00D959EB">
      <w:pPr>
        <w:spacing w:line="500" w:lineRule="atLeast"/>
        <w:ind w:firstLine="600"/>
        <w:divId w:val="595987338"/>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1C2DCB06" w14:textId="77777777" w:rsidR="00D959EB" w:rsidRDefault="00D959EB">
      <w:pPr>
        <w:spacing w:line="500" w:lineRule="atLeast"/>
        <w:ind w:firstLine="600"/>
        <w:divId w:val="867330751"/>
        <w:rPr>
          <w:rFonts w:hint="eastAsia"/>
          <w:sz w:val="30"/>
          <w:szCs w:val="30"/>
        </w:rPr>
      </w:pPr>
      <w:r>
        <w:rPr>
          <w:rFonts w:hint="eastAsia"/>
          <w:sz w:val="30"/>
          <w:szCs w:val="30"/>
        </w:rPr>
        <w:t>第三百八十九条再审案件经过重新审理后，应当按照下列情形分别处理：</w:t>
      </w:r>
    </w:p>
    <w:p w14:paraId="23D2568F" w14:textId="77777777" w:rsidR="00D959EB" w:rsidRDefault="00D959EB">
      <w:pPr>
        <w:spacing w:line="500" w:lineRule="atLeast"/>
        <w:ind w:firstLine="600"/>
        <w:divId w:val="1060398479"/>
        <w:rPr>
          <w:rFonts w:hint="eastAsia"/>
          <w:sz w:val="30"/>
          <w:szCs w:val="30"/>
        </w:rPr>
      </w:pPr>
      <w:r>
        <w:rPr>
          <w:rFonts w:hint="eastAsia"/>
          <w:sz w:val="30"/>
          <w:szCs w:val="30"/>
        </w:rPr>
        <w:t>（一）原判决、裁定认定事实和适用法律正确、量刑适当的，应当裁定驳回申诉或者抗诉，维持原判决、裁定；</w:t>
      </w:r>
    </w:p>
    <w:p w14:paraId="574F7A53" w14:textId="77777777" w:rsidR="00D959EB" w:rsidRDefault="00D959EB">
      <w:pPr>
        <w:spacing w:line="500" w:lineRule="atLeast"/>
        <w:ind w:firstLine="600"/>
        <w:divId w:val="938100306"/>
        <w:rPr>
          <w:rFonts w:hint="eastAsia"/>
          <w:sz w:val="30"/>
          <w:szCs w:val="30"/>
        </w:rPr>
      </w:pPr>
      <w:r>
        <w:rPr>
          <w:rFonts w:hint="eastAsia"/>
          <w:sz w:val="30"/>
          <w:szCs w:val="30"/>
        </w:rPr>
        <w:t>（二）原判决、裁定定罪准确、量刑适当，但在认定事实、适用法律等方面有瑕疵的，应当裁定纠正并维持原判决、裁定；</w:t>
      </w:r>
    </w:p>
    <w:p w14:paraId="1F149BD8" w14:textId="77777777" w:rsidR="00D959EB" w:rsidRDefault="00D959EB">
      <w:pPr>
        <w:spacing w:line="500" w:lineRule="atLeast"/>
        <w:ind w:firstLine="600"/>
        <w:divId w:val="1558935727"/>
        <w:rPr>
          <w:rFonts w:hint="eastAsia"/>
          <w:sz w:val="30"/>
          <w:szCs w:val="30"/>
        </w:rPr>
      </w:pPr>
      <w:r>
        <w:rPr>
          <w:rFonts w:hint="eastAsia"/>
          <w:sz w:val="30"/>
          <w:szCs w:val="30"/>
        </w:rPr>
        <w:t>（三）原判决、裁定认定事实没有错误，但适用法律错误，或者量刑不当的，应当撤销原判决、裁定，依法改判；</w:t>
      </w:r>
    </w:p>
    <w:p w14:paraId="74AB7133" w14:textId="77777777" w:rsidR="00D959EB" w:rsidRDefault="00D959EB">
      <w:pPr>
        <w:spacing w:line="500" w:lineRule="atLeast"/>
        <w:ind w:firstLine="600"/>
        <w:divId w:val="1853687874"/>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7022B985" w14:textId="77777777" w:rsidR="00D959EB" w:rsidRDefault="00D959EB">
      <w:pPr>
        <w:spacing w:line="500" w:lineRule="atLeast"/>
        <w:ind w:firstLine="600"/>
        <w:divId w:val="1405296406"/>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6CE0C" w14:textId="77777777" w:rsidR="00D959EB" w:rsidRDefault="00D959EB" w:rsidP="00D959EB">
      <w:pPr>
        <w:rPr>
          <w:rFonts w:hint="eastAsia"/>
        </w:rPr>
      </w:pPr>
      <w:r>
        <w:separator/>
      </w:r>
    </w:p>
  </w:endnote>
  <w:endnote w:type="continuationSeparator" w:id="0">
    <w:p w14:paraId="1D1D5E11" w14:textId="77777777" w:rsidR="00D959EB" w:rsidRDefault="00D959EB" w:rsidP="00D959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0C47" w14:textId="77777777" w:rsidR="00D959EB" w:rsidRDefault="00D959EB" w:rsidP="00D959EB">
      <w:pPr>
        <w:rPr>
          <w:rFonts w:hint="eastAsia"/>
        </w:rPr>
      </w:pPr>
      <w:r>
        <w:separator/>
      </w:r>
    </w:p>
  </w:footnote>
  <w:footnote w:type="continuationSeparator" w:id="0">
    <w:p w14:paraId="61F6BDB4" w14:textId="77777777" w:rsidR="00D959EB" w:rsidRDefault="00D959EB" w:rsidP="00D959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59EB"/>
    <w:rsid w:val="00A23C24"/>
    <w:rsid w:val="00D95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769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959EB"/>
    <w:pPr>
      <w:tabs>
        <w:tab w:val="center" w:pos="4153"/>
        <w:tab w:val="right" w:pos="8306"/>
      </w:tabs>
      <w:snapToGrid w:val="0"/>
      <w:jc w:val="center"/>
    </w:pPr>
    <w:rPr>
      <w:sz w:val="18"/>
      <w:szCs w:val="18"/>
    </w:rPr>
  </w:style>
  <w:style w:type="character" w:customStyle="1" w:styleId="a5">
    <w:name w:val="页眉 字符"/>
    <w:basedOn w:val="a0"/>
    <w:link w:val="a4"/>
    <w:uiPriority w:val="99"/>
    <w:rsid w:val="00D959EB"/>
    <w:rPr>
      <w:rFonts w:ascii="宋体" w:eastAsia="宋体" w:hAnsi="宋体" w:cs="宋体"/>
      <w:sz w:val="18"/>
      <w:szCs w:val="18"/>
    </w:rPr>
  </w:style>
  <w:style w:type="paragraph" w:styleId="a6">
    <w:name w:val="footer"/>
    <w:basedOn w:val="a"/>
    <w:link w:val="a7"/>
    <w:uiPriority w:val="99"/>
    <w:unhideWhenUsed/>
    <w:rsid w:val="00D959EB"/>
    <w:pPr>
      <w:tabs>
        <w:tab w:val="center" w:pos="4153"/>
        <w:tab w:val="right" w:pos="8306"/>
      </w:tabs>
      <w:snapToGrid w:val="0"/>
    </w:pPr>
    <w:rPr>
      <w:sz w:val="18"/>
      <w:szCs w:val="18"/>
    </w:rPr>
  </w:style>
  <w:style w:type="character" w:customStyle="1" w:styleId="a7">
    <w:name w:val="页脚 字符"/>
    <w:basedOn w:val="a0"/>
    <w:link w:val="a6"/>
    <w:uiPriority w:val="99"/>
    <w:rsid w:val="00D959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0367">
      <w:marLeft w:val="0"/>
      <w:marRight w:val="0"/>
      <w:marTop w:val="10"/>
      <w:marBottom w:val="10"/>
      <w:divBdr>
        <w:top w:val="none" w:sz="0" w:space="0" w:color="auto"/>
        <w:left w:val="none" w:sz="0" w:space="0" w:color="auto"/>
        <w:bottom w:val="none" w:sz="0" w:space="0" w:color="auto"/>
        <w:right w:val="none" w:sz="0" w:space="0" w:color="auto"/>
      </w:divBdr>
    </w:div>
    <w:div w:id="62916332">
      <w:marLeft w:val="0"/>
      <w:marRight w:val="0"/>
      <w:marTop w:val="10"/>
      <w:marBottom w:val="10"/>
      <w:divBdr>
        <w:top w:val="none" w:sz="0" w:space="0" w:color="auto"/>
        <w:left w:val="none" w:sz="0" w:space="0" w:color="auto"/>
        <w:bottom w:val="none" w:sz="0" w:space="0" w:color="auto"/>
        <w:right w:val="none" w:sz="0" w:space="0" w:color="auto"/>
      </w:divBdr>
    </w:div>
    <w:div w:id="110057613">
      <w:marLeft w:val="0"/>
      <w:marRight w:val="0"/>
      <w:marTop w:val="10"/>
      <w:marBottom w:val="10"/>
      <w:divBdr>
        <w:top w:val="none" w:sz="0" w:space="0" w:color="auto"/>
        <w:left w:val="none" w:sz="0" w:space="0" w:color="auto"/>
        <w:bottom w:val="none" w:sz="0" w:space="0" w:color="auto"/>
        <w:right w:val="none" w:sz="0" w:space="0" w:color="auto"/>
      </w:divBdr>
    </w:div>
    <w:div w:id="134491111">
      <w:marLeft w:val="0"/>
      <w:marRight w:val="720"/>
      <w:marTop w:val="10"/>
      <w:marBottom w:val="10"/>
      <w:divBdr>
        <w:top w:val="none" w:sz="0" w:space="0" w:color="auto"/>
        <w:left w:val="none" w:sz="0" w:space="0" w:color="auto"/>
        <w:bottom w:val="none" w:sz="0" w:space="0" w:color="auto"/>
        <w:right w:val="none" w:sz="0" w:space="0" w:color="auto"/>
      </w:divBdr>
    </w:div>
    <w:div w:id="147602028">
      <w:marLeft w:val="0"/>
      <w:marRight w:val="0"/>
      <w:marTop w:val="10"/>
      <w:marBottom w:val="10"/>
      <w:divBdr>
        <w:top w:val="none" w:sz="0" w:space="0" w:color="auto"/>
        <w:left w:val="none" w:sz="0" w:space="0" w:color="auto"/>
        <w:bottom w:val="none" w:sz="0" w:space="0" w:color="auto"/>
        <w:right w:val="none" w:sz="0" w:space="0" w:color="auto"/>
      </w:divBdr>
    </w:div>
    <w:div w:id="156655001">
      <w:marLeft w:val="0"/>
      <w:marRight w:val="0"/>
      <w:marTop w:val="10"/>
      <w:marBottom w:val="10"/>
      <w:divBdr>
        <w:top w:val="none" w:sz="0" w:space="0" w:color="auto"/>
        <w:left w:val="none" w:sz="0" w:space="0" w:color="auto"/>
        <w:bottom w:val="none" w:sz="0" w:space="0" w:color="auto"/>
        <w:right w:val="none" w:sz="0" w:space="0" w:color="auto"/>
      </w:divBdr>
    </w:div>
    <w:div w:id="163277045">
      <w:marLeft w:val="0"/>
      <w:marRight w:val="0"/>
      <w:marTop w:val="10"/>
      <w:marBottom w:val="10"/>
      <w:divBdr>
        <w:top w:val="none" w:sz="0" w:space="0" w:color="auto"/>
        <w:left w:val="none" w:sz="0" w:space="0" w:color="auto"/>
        <w:bottom w:val="none" w:sz="0" w:space="0" w:color="auto"/>
        <w:right w:val="none" w:sz="0" w:space="0" w:color="auto"/>
      </w:divBdr>
    </w:div>
    <w:div w:id="166598780">
      <w:marLeft w:val="0"/>
      <w:marRight w:val="0"/>
      <w:marTop w:val="10"/>
      <w:marBottom w:val="10"/>
      <w:divBdr>
        <w:top w:val="none" w:sz="0" w:space="0" w:color="auto"/>
        <w:left w:val="none" w:sz="0" w:space="0" w:color="auto"/>
        <w:bottom w:val="none" w:sz="0" w:space="0" w:color="auto"/>
        <w:right w:val="none" w:sz="0" w:space="0" w:color="auto"/>
      </w:divBdr>
    </w:div>
    <w:div w:id="184909802">
      <w:marLeft w:val="0"/>
      <w:marRight w:val="0"/>
      <w:marTop w:val="10"/>
      <w:marBottom w:val="10"/>
      <w:divBdr>
        <w:top w:val="none" w:sz="0" w:space="0" w:color="auto"/>
        <w:left w:val="none" w:sz="0" w:space="0" w:color="auto"/>
        <w:bottom w:val="none" w:sz="0" w:space="0" w:color="auto"/>
        <w:right w:val="none" w:sz="0" w:space="0" w:color="auto"/>
      </w:divBdr>
    </w:div>
    <w:div w:id="204946238">
      <w:marLeft w:val="0"/>
      <w:marRight w:val="0"/>
      <w:marTop w:val="10"/>
      <w:marBottom w:val="10"/>
      <w:divBdr>
        <w:top w:val="none" w:sz="0" w:space="0" w:color="auto"/>
        <w:left w:val="none" w:sz="0" w:space="0" w:color="auto"/>
        <w:bottom w:val="none" w:sz="0" w:space="0" w:color="auto"/>
        <w:right w:val="none" w:sz="0" w:space="0" w:color="auto"/>
      </w:divBdr>
    </w:div>
    <w:div w:id="207686663">
      <w:marLeft w:val="0"/>
      <w:marRight w:val="0"/>
      <w:marTop w:val="10"/>
      <w:marBottom w:val="10"/>
      <w:divBdr>
        <w:top w:val="none" w:sz="0" w:space="0" w:color="auto"/>
        <w:left w:val="none" w:sz="0" w:space="0" w:color="auto"/>
        <w:bottom w:val="none" w:sz="0" w:space="0" w:color="auto"/>
        <w:right w:val="none" w:sz="0" w:space="0" w:color="auto"/>
      </w:divBdr>
    </w:div>
    <w:div w:id="209999215">
      <w:marLeft w:val="0"/>
      <w:marRight w:val="0"/>
      <w:marTop w:val="10"/>
      <w:marBottom w:val="10"/>
      <w:divBdr>
        <w:top w:val="none" w:sz="0" w:space="0" w:color="auto"/>
        <w:left w:val="none" w:sz="0" w:space="0" w:color="auto"/>
        <w:bottom w:val="none" w:sz="0" w:space="0" w:color="auto"/>
        <w:right w:val="none" w:sz="0" w:space="0" w:color="auto"/>
      </w:divBdr>
    </w:div>
    <w:div w:id="213389247">
      <w:marLeft w:val="0"/>
      <w:marRight w:val="0"/>
      <w:marTop w:val="10"/>
      <w:marBottom w:val="10"/>
      <w:divBdr>
        <w:top w:val="none" w:sz="0" w:space="0" w:color="auto"/>
        <w:left w:val="none" w:sz="0" w:space="0" w:color="auto"/>
        <w:bottom w:val="none" w:sz="0" w:space="0" w:color="auto"/>
        <w:right w:val="none" w:sz="0" w:space="0" w:color="auto"/>
      </w:divBdr>
    </w:div>
    <w:div w:id="270746422">
      <w:marLeft w:val="0"/>
      <w:marRight w:val="0"/>
      <w:marTop w:val="10"/>
      <w:marBottom w:val="10"/>
      <w:divBdr>
        <w:top w:val="none" w:sz="0" w:space="0" w:color="auto"/>
        <w:left w:val="none" w:sz="0" w:space="0" w:color="auto"/>
        <w:bottom w:val="none" w:sz="0" w:space="0" w:color="auto"/>
        <w:right w:val="none" w:sz="0" w:space="0" w:color="auto"/>
      </w:divBdr>
    </w:div>
    <w:div w:id="307982931">
      <w:marLeft w:val="0"/>
      <w:marRight w:val="0"/>
      <w:marTop w:val="10"/>
      <w:marBottom w:val="10"/>
      <w:divBdr>
        <w:top w:val="none" w:sz="0" w:space="0" w:color="auto"/>
        <w:left w:val="none" w:sz="0" w:space="0" w:color="auto"/>
        <w:bottom w:val="none" w:sz="0" w:space="0" w:color="auto"/>
        <w:right w:val="none" w:sz="0" w:space="0" w:color="auto"/>
      </w:divBdr>
    </w:div>
    <w:div w:id="326595070">
      <w:marLeft w:val="0"/>
      <w:marRight w:val="0"/>
      <w:marTop w:val="10"/>
      <w:marBottom w:val="10"/>
      <w:divBdr>
        <w:top w:val="none" w:sz="0" w:space="0" w:color="auto"/>
        <w:left w:val="none" w:sz="0" w:space="0" w:color="auto"/>
        <w:bottom w:val="none" w:sz="0" w:space="0" w:color="auto"/>
        <w:right w:val="none" w:sz="0" w:space="0" w:color="auto"/>
      </w:divBdr>
    </w:div>
    <w:div w:id="348457429">
      <w:marLeft w:val="0"/>
      <w:marRight w:val="0"/>
      <w:marTop w:val="10"/>
      <w:marBottom w:val="10"/>
      <w:divBdr>
        <w:top w:val="none" w:sz="0" w:space="0" w:color="auto"/>
        <w:left w:val="none" w:sz="0" w:space="0" w:color="auto"/>
        <w:bottom w:val="none" w:sz="0" w:space="0" w:color="auto"/>
        <w:right w:val="none" w:sz="0" w:space="0" w:color="auto"/>
      </w:divBdr>
    </w:div>
    <w:div w:id="365446021">
      <w:marLeft w:val="0"/>
      <w:marRight w:val="0"/>
      <w:marTop w:val="10"/>
      <w:marBottom w:val="10"/>
      <w:divBdr>
        <w:top w:val="none" w:sz="0" w:space="0" w:color="auto"/>
        <w:left w:val="none" w:sz="0" w:space="0" w:color="auto"/>
        <w:bottom w:val="none" w:sz="0" w:space="0" w:color="auto"/>
        <w:right w:val="none" w:sz="0" w:space="0" w:color="auto"/>
      </w:divBdr>
    </w:div>
    <w:div w:id="369770782">
      <w:marLeft w:val="0"/>
      <w:marRight w:val="0"/>
      <w:marTop w:val="10"/>
      <w:marBottom w:val="10"/>
      <w:divBdr>
        <w:top w:val="none" w:sz="0" w:space="0" w:color="auto"/>
        <w:left w:val="none" w:sz="0" w:space="0" w:color="auto"/>
        <w:bottom w:val="none" w:sz="0" w:space="0" w:color="auto"/>
        <w:right w:val="none" w:sz="0" w:space="0" w:color="auto"/>
      </w:divBdr>
    </w:div>
    <w:div w:id="374279377">
      <w:marLeft w:val="0"/>
      <w:marRight w:val="0"/>
      <w:marTop w:val="10"/>
      <w:marBottom w:val="10"/>
      <w:divBdr>
        <w:top w:val="none" w:sz="0" w:space="0" w:color="auto"/>
        <w:left w:val="none" w:sz="0" w:space="0" w:color="auto"/>
        <w:bottom w:val="none" w:sz="0" w:space="0" w:color="auto"/>
        <w:right w:val="none" w:sz="0" w:space="0" w:color="auto"/>
      </w:divBdr>
    </w:div>
    <w:div w:id="387656056">
      <w:marLeft w:val="0"/>
      <w:marRight w:val="720"/>
      <w:marTop w:val="10"/>
      <w:marBottom w:val="10"/>
      <w:divBdr>
        <w:top w:val="none" w:sz="0" w:space="0" w:color="auto"/>
        <w:left w:val="none" w:sz="0" w:space="0" w:color="auto"/>
        <w:bottom w:val="none" w:sz="0" w:space="0" w:color="auto"/>
        <w:right w:val="none" w:sz="0" w:space="0" w:color="auto"/>
      </w:divBdr>
    </w:div>
    <w:div w:id="409276876">
      <w:marLeft w:val="0"/>
      <w:marRight w:val="0"/>
      <w:marTop w:val="10"/>
      <w:marBottom w:val="10"/>
      <w:divBdr>
        <w:top w:val="none" w:sz="0" w:space="0" w:color="auto"/>
        <w:left w:val="none" w:sz="0" w:space="0" w:color="auto"/>
        <w:bottom w:val="none" w:sz="0" w:space="0" w:color="auto"/>
        <w:right w:val="none" w:sz="0" w:space="0" w:color="auto"/>
      </w:divBdr>
    </w:div>
    <w:div w:id="447508453">
      <w:marLeft w:val="0"/>
      <w:marRight w:val="0"/>
      <w:marTop w:val="10"/>
      <w:marBottom w:val="10"/>
      <w:divBdr>
        <w:top w:val="none" w:sz="0" w:space="0" w:color="auto"/>
        <w:left w:val="none" w:sz="0" w:space="0" w:color="auto"/>
        <w:bottom w:val="none" w:sz="0" w:space="0" w:color="auto"/>
        <w:right w:val="none" w:sz="0" w:space="0" w:color="auto"/>
      </w:divBdr>
    </w:div>
    <w:div w:id="448159621">
      <w:marLeft w:val="0"/>
      <w:marRight w:val="0"/>
      <w:marTop w:val="10"/>
      <w:marBottom w:val="10"/>
      <w:divBdr>
        <w:top w:val="none" w:sz="0" w:space="0" w:color="auto"/>
        <w:left w:val="none" w:sz="0" w:space="0" w:color="auto"/>
        <w:bottom w:val="none" w:sz="0" w:space="0" w:color="auto"/>
        <w:right w:val="none" w:sz="0" w:space="0" w:color="auto"/>
      </w:divBdr>
    </w:div>
    <w:div w:id="462387056">
      <w:marLeft w:val="0"/>
      <w:marRight w:val="0"/>
      <w:marTop w:val="10"/>
      <w:marBottom w:val="10"/>
      <w:divBdr>
        <w:top w:val="none" w:sz="0" w:space="0" w:color="auto"/>
        <w:left w:val="none" w:sz="0" w:space="0" w:color="auto"/>
        <w:bottom w:val="none" w:sz="0" w:space="0" w:color="auto"/>
        <w:right w:val="none" w:sz="0" w:space="0" w:color="auto"/>
      </w:divBdr>
    </w:div>
    <w:div w:id="481509448">
      <w:marLeft w:val="0"/>
      <w:marRight w:val="0"/>
      <w:marTop w:val="10"/>
      <w:marBottom w:val="10"/>
      <w:divBdr>
        <w:top w:val="none" w:sz="0" w:space="0" w:color="auto"/>
        <w:left w:val="none" w:sz="0" w:space="0" w:color="auto"/>
        <w:bottom w:val="none" w:sz="0" w:space="0" w:color="auto"/>
        <w:right w:val="none" w:sz="0" w:space="0" w:color="auto"/>
      </w:divBdr>
    </w:div>
    <w:div w:id="496268614">
      <w:marLeft w:val="0"/>
      <w:marRight w:val="0"/>
      <w:marTop w:val="10"/>
      <w:marBottom w:val="10"/>
      <w:divBdr>
        <w:top w:val="none" w:sz="0" w:space="0" w:color="auto"/>
        <w:left w:val="none" w:sz="0" w:space="0" w:color="auto"/>
        <w:bottom w:val="none" w:sz="0" w:space="0" w:color="auto"/>
        <w:right w:val="none" w:sz="0" w:space="0" w:color="auto"/>
      </w:divBdr>
    </w:div>
    <w:div w:id="501239740">
      <w:marLeft w:val="0"/>
      <w:marRight w:val="0"/>
      <w:marTop w:val="10"/>
      <w:marBottom w:val="10"/>
      <w:divBdr>
        <w:top w:val="none" w:sz="0" w:space="0" w:color="auto"/>
        <w:left w:val="none" w:sz="0" w:space="0" w:color="auto"/>
        <w:bottom w:val="none" w:sz="0" w:space="0" w:color="auto"/>
        <w:right w:val="none" w:sz="0" w:space="0" w:color="auto"/>
      </w:divBdr>
    </w:div>
    <w:div w:id="510533346">
      <w:marLeft w:val="0"/>
      <w:marRight w:val="0"/>
      <w:marTop w:val="10"/>
      <w:marBottom w:val="10"/>
      <w:divBdr>
        <w:top w:val="none" w:sz="0" w:space="0" w:color="auto"/>
        <w:left w:val="none" w:sz="0" w:space="0" w:color="auto"/>
        <w:bottom w:val="none" w:sz="0" w:space="0" w:color="auto"/>
        <w:right w:val="none" w:sz="0" w:space="0" w:color="auto"/>
      </w:divBdr>
    </w:div>
    <w:div w:id="531962149">
      <w:marLeft w:val="0"/>
      <w:marRight w:val="0"/>
      <w:marTop w:val="10"/>
      <w:marBottom w:val="10"/>
      <w:divBdr>
        <w:top w:val="none" w:sz="0" w:space="0" w:color="auto"/>
        <w:left w:val="none" w:sz="0" w:space="0" w:color="auto"/>
        <w:bottom w:val="none" w:sz="0" w:space="0" w:color="auto"/>
        <w:right w:val="none" w:sz="0" w:space="0" w:color="auto"/>
      </w:divBdr>
    </w:div>
    <w:div w:id="541484306">
      <w:marLeft w:val="0"/>
      <w:marRight w:val="0"/>
      <w:marTop w:val="10"/>
      <w:marBottom w:val="10"/>
      <w:divBdr>
        <w:top w:val="none" w:sz="0" w:space="0" w:color="auto"/>
        <w:left w:val="none" w:sz="0" w:space="0" w:color="auto"/>
        <w:bottom w:val="none" w:sz="0" w:space="0" w:color="auto"/>
        <w:right w:val="none" w:sz="0" w:space="0" w:color="auto"/>
      </w:divBdr>
    </w:div>
    <w:div w:id="546339120">
      <w:marLeft w:val="0"/>
      <w:marRight w:val="0"/>
      <w:marTop w:val="10"/>
      <w:marBottom w:val="10"/>
      <w:divBdr>
        <w:top w:val="none" w:sz="0" w:space="0" w:color="auto"/>
        <w:left w:val="none" w:sz="0" w:space="0" w:color="auto"/>
        <w:bottom w:val="none" w:sz="0" w:space="0" w:color="auto"/>
        <w:right w:val="none" w:sz="0" w:space="0" w:color="auto"/>
      </w:divBdr>
    </w:div>
    <w:div w:id="560822860">
      <w:marLeft w:val="0"/>
      <w:marRight w:val="0"/>
      <w:marTop w:val="10"/>
      <w:marBottom w:val="10"/>
      <w:divBdr>
        <w:top w:val="none" w:sz="0" w:space="0" w:color="auto"/>
        <w:left w:val="none" w:sz="0" w:space="0" w:color="auto"/>
        <w:bottom w:val="none" w:sz="0" w:space="0" w:color="auto"/>
        <w:right w:val="none" w:sz="0" w:space="0" w:color="auto"/>
      </w:divBdr>
    </w:div>
    <w:div w:id="567309156">
      <w:marLeft w:val="0"/>
      <w:marRight w:val="0"/>
      <w:marTop w:val="10"/>
      <w:marBottom w:val="10"/>
      <w:divBdr>
        <w:top w:val="none" w:sz="0" w:space="0" w:color="auto"/>
        <w:left w:val="none" w:sz="0" w:space="0" w:color="auto"/>
        <w:bottom w:val="none" w:sz="0" w:space="0" w:color="auto"/>
        <w:right w:val="none" w:sz="0" w:space="0" w:color="auto"/>
      </w:divBdr>
    </w:div>
    <w:div w:id="569004954">
      <w:marLeft w:val="0"/>
      <w:marRight w:val="0"/>
      <w:marTop w:val="10"/>
      <w:marBottom w:val="10"/>
      <w:divBdr>
        <w:top w:val="none" w:sz="0" w:space="0" w:color="auto"/>
        <w:left w:val="none" w:sz="0" w:space="0" w:color="auto"/>
        <w:bottom w:val="none" w:sz="0" w:space="0" w:color="auto"/>
        <w:right w:val="none" w:sz="0" w:space="0" w:color="auto"/>
      </w:divBdr>
    </w:div>
    <w:div w:id="581836016">
      <w:marLeft w:val="0"/>
      <w:marRight w:val="0"/>
      <w:marTop w:val="10"/>
      <w:marBottom w:val="10"/>
      <w:divBdr>
        <w:top w:val="none" w:sz="0" w:space="0" w:color="auto"/>
        <w:left w:val="none" w:sz="0" w:space="0" w:color="auto"/>
        <w:bottom w:val="none" w:sz="0" w:space="0" w:color="auto"/>
        <w:right w:val="none" w:sz="0" w:space="0" w:color="auto"/>
      </w:divBdr>
    </w:div>
    <w:div w:id="595987338">
      <w:marLeft w:val="0"/>
      <w:marRight w:val="0"/>
      <w:marTop w:val="10"/>
      <w:marBottom w:val="10"/>
      <w:divBdr>
        <w:top w:val="none" w:sz="0" w:space="0" w:color="auto"/>
        <w:left w:val="none" w:sz="0" w:space="0" w:color="auto"/>
        <w:bottom w:val="none" w:sz="0" w:space="0" w:color="auto"/>
        <w:right w:val="none" w:sz="0" w:space="0" w:color="auto"/>
      </w:divBdr>
    </w:div>
    <w:div w:id="603928082">
      <w:marLeft w:val="0"/>
      <w:marRight w:val="0"/>
      <w:marTop w:val="10"/>
      <w:marBottom w:val="10"/>
      <w:divBdr>
        <w:top w:val="none" w:sz="0" w:space="0" w:color="auto"/>
        <w:left w:val="none" w:sz="0" w:space="0" w:color="auto"/>
        <w:bottom w:val="none" w:sz="0" w:space="0" w:color="auto"/>
        <w:right w:val="none" w:sz="0" w:space="0" w:color="auto"/>
      </w:divBdr>
    </w:div>
    <w:div w:id="608129022">
      <w:marLeft w:val="0"/>
      <w:marRight w:val="0"/>
      <w:marTop w:val="10"/>
      <w:marBottom w:val="10"/>
      <w:divBdr>
        <w:top w:val="none" w:sz="0" w:space="0" w:color="auto"/>
        <w:left w:val="none" w:sz="0" w:space="0" w:color="auto"/>
        <w:bottom w:val="none" w:sz="0" w:space="0" w:color="auto"/>
        <w:right w:val="none" w:sz="0" w:space="0" w:color="auto"/>
      </w:divBdr>
    </w:div>
    <w:div w:id="608657702">
      <w:marLeft w:val="0"/>
      <w:marRight w:val="0"/>
      <w:marTop w:val="10"/>
      <w:marBottom w:val="10"/>
      <w:divBdr>
        <w:top w:val="none" w:sz="0" w:space="0" w:color="auto"/>
        <w:left w:val="none" w:sz="0" w:space="0" w:color="auto"/>
        <w:bottom w:val="none" w:sz="0" w:space="0" w:color="auto"/>
        <w:right w:val="none" w:sz="0" w:space="0" w:color="auto"/>
      </w:divBdr>
    </w:div>
    <w:div w:id="631791432">
      <w:marLeft w:val="0"/>
      <w:marRight w:val="0"/>
      <w:marTop w:val="10"/>
      <w:marBottom w:val="10"/>
      <w:divBdr>
        <w:top w:val="none" w:sz="0" w:space="0" w:color="auto"/>
        <w:left w:val="none" w:sz="0" w:space="0" w:color="auto"/>
        <w:bottom w:val="none" w:sz="0" w:space="0" w:color="auto"/>
        <w:right w:val="none" w:sz="0" w:space="0" w:color="auto"/>
      </w:divBdr>
    </w:div>
    <w:div w:id="632371441">
      <w:marLeft w:val="0"/>
      <w:marRight w:val="0"/>
      <w:marTop w:val="10"/>
      <w:marBottom w:val="10"/>
      <w:divBdr>
        <w:top w:val="none" w:sz="0" w:space="0" w:color="auto"/>
        <w:left w:val="none" w:sz="0" w:space="0" w:color="auto"/>
        <w:bottom w:val="none" w:sz="0" w:space="0" w:color="auto"/>
        <w:right w:val="none" w:sz="0" w:space="0" w:color="auto"/>
      </w:divBdr>
    </w:div>
    <w:div w:id="642855707">
      <w:marLeft w:val="0"/>
      <w:marRight w:val="0"/>
      <w:marTop w:val="10"/>
      <w:marBottom w:val="10"/>
      <w:divBdr>
        <w:top w:val="none" w:sz="0" w:space="0" w:color="auto"/>
        <w:left w:val="none" w:sz="0" w:space="0" w:color="auto"/>
        <w:bottom w:val="none" w:sz="0" w:space="0" w:color="auto"/>
        <w:right w:val="none" w:sz="0" w:space="0" w:color="auto"/>
      </w:divBdr>
    </w:div>
    <w:div w:id="649793117">
      <w:marLeft w:val="0"/>
      <w:marRight w:val="0"/>
      <w:marTop w:val="10"/>
      <w:marBottom w:val="10"/>
      <w:divBdr>
        <w:top w:val="none" w:sz="0" w:space="0" w:color="auto"/>
        <w:left w:val="none" w:sz="0" w:space="0" w:color="auto"/>
        <w:bottom w:val="none" w:sz="0" w:space="0" w:color="auto"/>
        <w:right w:val="none" w:sz="0" w:space="0" w:color="auto"/>
      </w:divBdr>
    </w:div>
    <w:div w:id="651183413">
      <w:marLeft w:val="0"/>
      <w:marRight w:val="0"/>
      <w:marTop w:val="10"/>
      <w:marBottom w:val="10"/>
      <w:divBdr>
        <w:top w:val="none" w:sz="0" w:space="0" w:color="auto"/>
        <w:left w:val="none" w:sz="0" w:space="0" w:color="auto"/>
        <w:bottom w:val="none" w:sz="0" w:space="0" w:color="auto"/>
        <w:right w:val="none" w:sz="0" w:space="0" w:color="auto"/>
      </w:divBdr>
    </w:div>
    <w:div w:id="667369268">
      <w:marLeft w:val="0"/>
      <w:marRight w:val="0"/>
      <w:marTop w:val="10"/>
      <w:marBottom w:val="10"/>
      <w:divBdr>
        <w:top w:val="none" w:sz="0" w:space="0" w:color="auto"/>
        <w:left w:val="none" w:sz="0" w:space="0" w:color="auto"/>
        <w:bottom w:val="none" w:sz="0" w:space="0" w:color="auto"/>
        <w:right w:val="none" w:sz="0" w:space="0" w:color="auto"/>
      </w:divBdr>
    </w:div>
    <w:div w:id="688067771">
      <w:marLeft w:val="0"/>
      <w:marRight w:val="0"/>
      <w:marTop w:val="10"/>
      <w:marBottom w:val="10"/>
      <w:divBdr>
        <w:top w:val="none" w:sz="0" w:space="0" w:color="auto"/>
        <w:left w:val="none" w:sz="0" w:space="0" w:color="auto"/>
        <w:bottom w:val="none" w:sz="0" w:space="0" w:color="auto"/>
        <w:right w:val="none" w:sz="0" w:space="0" w:color="auto"/>
      </w:divBdr>
    </w:div>
    <w:div w:id="696657224">
      <w:marLeft w:val="0"/>
      <w:marRight w:val="0"/>
      <w:marTop w:val="10"/>
      <w:marBottom w:val="10"/>
      <w:divBdr>
        <w:top w:val="none" w:sz="0" w:space="0" w:color="auto"/>
        <w:left w:val="none" w:sz="0" w:space="0" w:color="auto"/>
        <w:bottom w:val="none" w:sz="0" w:space="0" w:color="auto"/>
        <w:right w:val="none" w:sz="0" w:space="0" w:color="auto"/>
      </w:divBdr>
    </w:div>
    <w:div w:id="702940228">
      <w:marLeft w:val="0"/>
      <w:marRight w:val="0"/>
      <w:marTop w:val="10"/>
      <w:marBottom w:val="10"/>
      <w:divBdr>
        <w:top w:val="none" w:sz="0" w:space="0" w:color="auto"/>
        <w:left w:val="none" w:sz="0" w:space="0" w:color="auto"/>
        <w:bottom w:val="none" w:sz="0" w:space="0" w:color="auto"/>
        <w:right w:val="none" w:sz="0" w:space="0" w:color="auto"/>
      </w:divBdr>
    </w:div>
    <w:div w:id="711004864">
      <w:marLeft w:val="0"/>
      <w:marRight w:val="0"/>
      <w:marTop w:val="10"/>
      <w:marBottom w:val="10"/>
      <w:divBdr>
        <w:top w:val="none" w:sz="0" w:space="0" w:color="auto"/>
        <w:left w:val="none" w:sz="0" w:space="0" w:color="auto"/>
        <w:bottom w:val="none" w:sz="0" w:space="0" w:color="auto"/>
        <w:right w:val="none" w:sz="0" w:space="0" w:color="auto"/>
      </w:divBdr>
    </w:div>
    <w:div w:id="729233118">
      <w:marLeft w:val="0"/>
      <w:marRight w:val="0"/>
      <w:marTop w:val="10"/>
      <w:marBottom w:val="10"/>
      <w:divBdr>
        <w:top w:val="none" w:sz="0" w:space="0" w:color="auto"/>
        <w:left w:val="none" w:sz="0" w:space="0" w:color="auto"/>
        <w:bottom w:val="none" w:sz="0" w:space="0" w:color="auto"/>
        <w:right w:val="none" w:sz="0" w:space="0" w:color="auto"/>
      </w:divBdr>
    </w:div>
    <w:div w:id="735513636">
      <w:marLeft w:val="0"/>
      <w:marRight w:val="0"/>
      <w:marTop w:val="10"/>
      <w:marBottom w:val="10"/>
      <w:divBdr>
        <w:top w:val="none" w:sz="0" w:space="0" w:color="auto"/>
        <w:left w:val="none" w:sz="0" w:space="0" w:color="auto"/>
        <w:bottom w:val="none" w:sz="0" w:space="0" w:color="auto"/>
        <w:right w:val="none" w:sz="0" w:space="0" w:color="auto"/>
      </w:divBdr>
    </w:div>
    <w:div w:id="798691300">
      <w:marLeft w:val="0"/>
      <w:marRight w:val="0"/>
      <w:marTop w:val="10"/>
      <w:marBottom w:val="10"/>
      <w:divBdr>
        <w:top w:val="none" w:sz="0" w:space="0" w:color="auto"/>
        <w:left w:val="none" w:sz="0" w:space="0" w:color="auto"/>
        <w:bottom w:val="none" w:sz="0" w:space="0" w:color="auto"/>
        <w:right w:val="none" w:sz="0" w:space="0" w:color="auto"/>
      </w:divBdr>
    </w:div>
    <w:div w:id="804930845">
      <w:marLeft w:val="0"/>
      <w:marRight w:val="0"/>
      <w:marTop w:val="10"/>
      <w:marBottom w:val="10"/>
      <w:divBdr>
        <w:top w:val="none" w:sz="0" w:space="0" w:color="auto"/>
        <w:left w:val="none" w:sz="0" w:space="0" w:color="auto"/>
        <w:bottom w:val="none" w:sz="0" w:space="0" w:color="auto"/>
        <w:right w:val="none" w:sz="0" w:space="0" w:color="auto"/>
      </w:divBdr>
    </w:div>
    <w:div w:id="825046732">
      <w:marLeft w:val="0"/>
      <w:marRight w:val="0"/>
      <w:marTop w:val="10"/>
      <w:marBottom w:val="10"/>
      <w:divBdr>
        <w:top w:val="none" w:sz="0" w:space="0" w:color="auto"/>
        <w:left w:val="none" w:sz="0" w:space="0" w:color="auto"/>
        <w:bottom w:val="none" w:sz="0" w:space="0" w:color="auto"/>
        <w:right w:val="none" w:sz="0" w:space="0" w:color="auto"/>
      </w:divBdr>
    </w:div>
    <w:div w:id="825052578">
      <w:marLeft w:val="0"/>
      <w:marRight w:val="0"/>
      <w:marTop w:val="10"/>
      <w:marBottom w:val="10"/>
      <w:divBdr>
        <w:top w:val="none" w:sz="0" w:space="0" w:color="auto"/>
        <w:left w:val="none" w:sz="0" w:space="0" w:color="auto"/>
        <w:bottom w:val="none" w:sz="0" w:space="0" w:color="auto"/>
        <w:right w:val="none" w:sz="0" w:space="0" w:color="auto"/>
      </w:divBdr>
    </w:div>
    <w:div w:id="867330751">
      <w:marLeft w:val="0"/>
      <w:marRight w:val="0"/>
      <w:marTop w:val="10"/>
      <w:marBottom w:val="10"/>
      <w:divBdr>
        <w:top w:val="none" w:sz="0" w:space="0" w:color="auto"/>
        <w:left w:val="none" w:sz="0" w:space="0" w:color="auto"/>
        <w:bottom w:val="none" w:sz="0" w:space="0" w:color="auto"/>
        <w:right w:val="none" w:sz="0" w:space="0" w:color="auto"/>
      </w:divBdr>
    </w:div>
    <w:div w:id="882255518">
      <w:marLeft w:val="0"/>
      <w:marRight w:val="0"/>
      <w:marTop w:val="10"/>
      <w:marBottom w:val="10"/>
      <w:divBdr>
        <w:top w:val="none" w:sz="0" w:space="0" w:color="auto"/>
        <w:left w:val="none" w:sz="0" w:space="0" w:color="auto"/>
        <w:bottom w:val="none" w:sz="0" w:space="0" w:color="auto"/>
        <w:right w:val="none" w:sz="0" w:space="0" w:color="auto"/>
      </w:divBdr>
    </w:div>
    <w:div w:id="892959019">
      <w:marLeft w:val="0"/>
      <w:marRight w:val="720"/>
      <w:marTop w:val="10"/>
      <w:marBottom w:val="10"/>
      <w:divBdr>
        <w:top w:val="none" w:sz="0" w:space="0" w:color="auto"/>
        <w:left w:val="none" w:sz="0" w:space="0" w:color="auto"/>
        <w:bottom w:val="none" w:sz="0" w:space="0" w:color="auto"/>
        <w:right w:val="none" w:sz="0" w:space="0" w:color="auto"/>
      </w:divBdr>
    </w:div>
    <w:div w:id="896891090">
      <w:marLeft w:val="0"/>
      <w:marRight w:val="0"/>
      <w:marTop w:val="10"/>
      <w:marBottom w:val="10"/>
      <w:divBdr>
        <w:top w:val="none" w:sz="0" w:space="0" w:color="auto"/>
        <w:left w:val="none" w:sz="0" w:space="0" w:color="auto"/>
        <w:bottom w:val="none" w:sz="0" w:space="0" w:color="auto"/>
        <w:right w:val="none" w:sz="0" w:space="0" w:color="auto"/>
      </w:divBdr>
    </w:div>
    <w:div w:id="907500640">
      <w:marLeft w:val="0"/>
      <w:marRight w:val="0"/>
      <w:marTop w:val="10"/>
      <w:marBottom w:val="10"/>
      <w:divBdr>
        <w:top w:val="none" w:sz="0" w:space="0" w:color="auto"/>
        <w:left w:val="none" w:sz="0" w:space="0" w:color="auto"/>
        <w:bottom w:val="none" w:sz="0" w:space="0" w:color="auto"/>
        <w:right w:val="none" w:sz="0" w:space="0" w:color="auto"/>
      </w:divBdr>
    </w:div>
    <w:div w:id="914437878">
      <w:marLeft w:val="0"/>
      <w:marRight w:val="0"/>
      <w:marTop w:val="10"/>
      <w:marBottom w:val="10"/>
      <w:divBdr>
        <w:top w:val="none" w:sz="0" w:space="0" w:color="auto"/>
        <w:left w:val="none" w:sz="0" w:space="0" w:color="auto"/>
        <w:bottom w:val="none" w:sz="0" w:space="0" w:color="auto"/>
        <w:right w:val="none" w:sz="0" w:space="0" w:color="auto"/>
      </w:divBdr>
    </w:div>
    <w:div w:id="923761448">
      <w:marLeft w:val="0"/>
      <w:marRight w:val="0"/>
      <w:marTop w:val="10"/>
      <w:marBottom w:val="10"/>
      <w:divBdr>
        <w:top w:val="none" w:sz="0" w:space="0" w:color="auto"/>
        <w:left w:val="none" w:sz="0" w:space="0" w:color="auto"/>
        <w:bottom w:val="none" w:sz="0" w:space="0" w:color="auto"/>
        <w:right w:val="none" w:sz="0" w:space="0" w:color="auto"/>
      </w:divBdr>
    </w:div>
    <w:div w:id="924263378">
      <w:marLeft w:val="0"/>
      <w:marRight w:val="0"/>
      <w:marTop w:val="10"/>
      <w:marBottom w:val="10"/>
      <w:divBdr>
        <w:top w:val="none" w:sz="0" w:space="0" w:color="auto"/>
        <w:left w:val="none" w:sz="0" w:space="0" w:color="auto"/>
        <w:bottom w:val="none" w:sz="0" w:space="0" w:color="auto"/>
        <w:right w:val="none" w:sz="0" w:space="0" w:color="auto"/>
      </w:divBdr>
    </w:div>
    <w:div w:id="932399554">
      <w:marLeft w:val="0"/>
      <w:marRight w:val="0"/>
      <w:marTop w:val="10"/>
      <w:marBottom w:val="10"/>
      <w:divBdr>
        <w:top w:val="none" w:sz="0" w:space="0" w:color="auto"/>
        <w:left w:val="none" w:sz="0" w:space="0" w:color="auto"/>
        <w:bottom w:val="none" w:sz="0" w:space="0" w:color="auto"/>
        <w:right w:val="none" w:sz="0" w:space="0" w:color="auto"/>
      </w:divBdr>
    </w:div>
    <w:div w:id="938100306">
      <w:marLeft w:val="0"/>
      <w:marRight w:val="0"/>
      <w:marTop w:val="10"/>
      <w:marBottom w:val="10"/>
      <w:divBdr>
        <w:top w:val="none" w:sz="0" w:space="0" w:color="auto"/>
        <w:left w:val="none" w:sz="0" w:space="0" w:color="auto"/>
        <w:bottom w:val="none" w:sz="0" w:space="0" w:color="auto"/>
        <w:right w:val="none" w:sz="0" w:space="0" w:color="auto"/>
      </w:divBdr>
    </w:div>
    <w:div w:id="946501361">
      <w:marLeft w:val="0"/>
      <w:marRight w:val="0"/>
      <w:marTop w:val="10"/>
      <w:marBottom w:val="10"/>
      <w:divBdr>
        <w:top w:val="none" w:sz="0" w:space="0" w:color="auto"/>
        <w:left w:val="none" w:sz="0" w:space="0" w:color="auto"/>
        <w:bottom w:val="none" w:sz="0" w:space="0" w:color="auto"/>
        <w:right w:val="none" w:sz="0" w:space="0" w:color="auto"/>
      </w:divBdr>
    </w:div>
    <w:div w:id="960496394">
      <w:marLeft w:val="0"/>
      <w:marRight w:val="0"/>
      <w:marTop w:val="10"/>
      <w:marBottom w:val="10"/>
      <w:divBdr>
        <w:top w:val="none" w:sz="0" w:space="0" w:color="auto"/>
        <w:left w:val="none" w:sz="0" w:space="0" w:color="auto"/>
        <w:bottom w:val="none" w:sz="0" w:space="0" w:color="auto"/>
        <w:right w:val="none" w:sz="0" w:space="0" w:color="auto"/>
      </w:divBdr>
    </w:div>
    <w:div w:id="978222598">
      <w:marLeft w:val="0"/>
      <w:marRight w:val="0"/>
      <w:marTop w:val="10"/>
      <w:marBottom w:val="10"/>
      <w:divBdr>
        <w:top w:val="none" w:sz="0" w:space="0" w:color="auto"/>
        <w:left w:val="none" w:sz="0" w:space="0" w:color="auto"/>
        <w:bottom w:val="none" w:sz="0" w:space="0" w:color="auto"/>
        <w:right w:val="none" w:sz="0" w:space="0" w:color="auto"/>
      </w:divBdr>
    </w:div>
    <w:div w:id="983705138">
      <w:marLeft w:val="0"/>
      <w:marRight w:val="0"/>
      <w:marTop w:val="10"/>
      <w:marBottom w:val="10"/>
      <w:divBdr>
        <w:top w:val="none" w:sz="0" w:space="0" w:color="auto"/>
        <w:left w:val="none" w:sz="0" w:space="0" w:color="auto"/>
        <w:bottom w:val="none" w:sz="0" w:space="0" w:color="auto"/>
        <w:right w:val="none" w:sz="0" w:space="0" w:color="auto"/>
      </w:divBdr>
    </w:div>
    <w:div w:id="986710020">
      <w:marLeft w:val="0"/>
      <w:marRight w:val="0"/>
      <w:marTop w:val="10"/>
      <w:marBottom w:val="10"/>
      <w:divBdr>
        <w:top w:val="none" w:sz="0" w:space="0" w:color="auto"/>
        <w:left w:val="none" w:sz="0" w:space="0" w:color="auto"/>
        <w:bottom w:val="none" w:sz="0" w:space="0" w:color="auto"/>
        <w:right w:val="none" w:sz="0" w:space="0" w:color="auto"/>
      </w:divBdr>
    </w:div>
    <w:div w:id="988552793">
      <w:marLeft w:val="0"/>
      <w:marRight w:val="0"/>
      <w:marTop w:val="10"/>
      <w:marBottom w:val="10"/>
      <w:divBdr>
        <w:top w:val="none" w:sz="0" w:space="0" w:color="auto"/>
        <w:left w:val="none" w:sz="0" w:space="0" w:color="auto"/>
        <w:bottom w:val="none" w:sz="0" w:space="0" w:color="auto"/>
        <w:right w:val="none" w:sz="0" w:space="0" w:color="auto"/>
      </w:divBdr>
    </w:div>
    <w:div w:id="991179521">
      <w:marLeft w:val="0"/>
      <w:marRight w:val="0"/>
      <w:marTop w:val="10"/>
      <w:marBottom w:val="10"/>
      <w:divBdr>
        <w:top w:val="none" w:sz="0" w:space="0" w:color="auto"/>
        <w:left w:val="none" w:sz="0" w:space="0" w:color="auto"/>
        <w:bottom w:val="none" w:sz="0" w:space="0" w:color="auto"/>
        <w:right w:val="none" w:sz="0" w:space="0" w:color="auto"/>
      </w:divBdr>
    </w:div>
    <w:div w:id="1005211835">
      <w:marLeft w:val="0"/>
      <w:marRight w:val="0"/>
      <w:marTop w:val="10"/>
      <w:marBottom w:val="10"/>
      <w:divBdr>
        <w:top w:val="none" w:sz="0" w:space="0" w:color="auto"/>
        <w:left w:val="none" w:sz="0" w:space="0" w:color="auto"/>
        <w:bottom w:val="none" w:sz="0" w:space="0" w:color="auto"/>
        <w:right w:val="none" w:sz="0" w:space="0" w:color="auto"/>
      </w:divBdr>
    </w:div>
    <w:div w:id="1014579553">
      <w:marLeft w:val="0"/>
      <w:marRight w:val="0"/>
      <w:marTop w:val="10"/>
      <w:marBottom w:val="10"/>
      <w:divBdr>
        <w:top w:val="none" w:sz="0" w:space="0" w:color="auto"/>
        <w:left w:val="none" w:sz="0" w:space="0" w:color="auto"/>
        <w:bottom w:val="none" w:sz="0" w:space="0" w:color="auto"/>
        <w:right w:val="none" w:sz="0" w:space="0" w:color="auto"/>
      </w:divBdr>
    </w:div>
    <w:div w:id="1015039136">
      <w:marLeft w:val="0"/>
      <w:marRight w:val="0"/>
      <w:marTop w:val="10"/>
      <w:marBottom w:val="10"/>
      <w:divBdr>
        <w:top w:val="none" w:sz="0" w:space="0" w:color="auto"/>
        <w:left w:val="none" w:sz="0" w:space="0" w:color="auto"/>
        <w:bottom w:val="none" w:sz="0" w:space="0" w:color="auto"/>
        <w:right w:val="none" w:sz="0" w:space="0" w:color="auto"/>
      </w:divBdr>
    </w:div>
    <w:div w:id="1022054192">
      <w:marLeft w:val="0"/>
      <w:marRight w:val="0"/>
      <w:marTop w:val="10"/>
      <w:marBottom w:val="10"/>
      <w:divBdr>
        <w:top w:val="none" w:sz="0" w:space="0" w:color="auto"/>
        <w:left w:val="none" w:sz="0" w:space="0" w:color="auto"/>
        <w:bottom w:val="none" w:sz="0" w:space="0" w:color="auto"/>
        <w:right w:val="none" w:sz="0" w:space="0" w:color="auto"/>
      </w:divBdr>
    </w:div>
    <w:div w:id="1025978594">
      <w:marLeft w:val="0"/>
      <w:marRight w:val="0"/>
      <w:marTop w:val="10"/>
      <w:marBottom w:val="10"/>
      <w:divBdr>
        <w:top w:val="none" w:sz="0" w:space="0" w:color="auto"/>
        <w:left w:val="none" w:sz="0" w:space="0" w:color="auto"/>
        <w:bottom w:val="none" w:sz="0" w:space="0" w:color="auto"/>
        <w:right w:val="none" w:sz="0" w:space="0" w:color="auto"/>
      </w:divBdr>
    </w:div>
    <w:div w:id="1026906002">
      <w:marLeft w:val="0"/>
      <w:marRight w:val="0"/>
      <w:marTop w:val="10"/>
      <w:marBottom w:val="10"/>
      <w:divBdr>
        <w:top w:val="none" w:sz="0" w:space="0" w:color="auto"/>
        <w:left w:val="none" w:sz="0" w:space="0" w:color="auto"/>
        <w:bottom w:val="none" w:sz="0" w:space="0" w:color="auto"/>
        <w:right w:val="none" w:sz="0" w:space="0" w:color="auto"/>
      </w:divBdr>
    </w:div>
    <w:div w:id="1038704010">
      <w:marLeft w:val="0"/>
      <w:marRight w:val="0"/>
      <w:marTop w:val="10"/>
      <w:marBottom w:val="10"/>
      <w:divBdr>
        <w:top w:val="none" w:sz="0" w:space="0" w:color="auto"/>
        <w:left w:val="none" w:sz="0" w:space="0" w:color="auto"/>
        <w:bottom w:val="none" w:sz="0" w:space="0" w:color="auto"/>
        <w:right w:val="none" w:sz="0" w:space="0" w:color="auto"/>
      </w:divBdr>
    </w:div>
    <w:div w:id="1048380137">
      <w:marLeft w:val="0"/>
      <w:marRight w:val="0"/>
      <w:marTop w:val="10"/>
      <w:marBottom w:val="10"/>
      <w:divBdr>
        <w:top w:val="none" w:sz="0" w:space="0" w:color="auto"/>
        <w:left w:val="none" w:sz="0" w:space="0" w:color="auto"/>
        <w:bottom w:val="none" w:sz="0" w:space="0" w:color="auto"/>
        <w:right w:val="none" w:sz="0" w:space="0" w:color="auto"/>
      </w:divBdr>
    </w:div>
    <w:div w:id="1060398479">
      <w:marLeft w:val="0"/>
      <w:marRight w:val="0"/>
      <w:marTop w:val="10"/>
      <w:marBottom w:val="10"/>
      <w:divBdr>
        <w:top w:val="none" w:sz="0" w:space="0" w:color="auto"/>
        <w:left w:val="none" w:sz="0" w:space="0" w:color="auto"/>
        <w:bottom w:val="none" w:sz="0" w:space="0" w:color="auto"/>
        <w:right w:val="none" w:sz="0" w:space="0" w:color="auto"/>
      </w:divBdr>
    </w:div>
    <w:div w:id="1064334350">
      <w:marLeft w:val="0"/>
      <w:marRight w:val="0"/>
      <w:marTop w:val="10"/>
      <w:marBottom w:val="10"/>
      <w:divBdr>
        <w:top w:val="none" w:sz="0" w:space="0" w:color="auto"/>
        <w:left w:val="none" w:sz="0" w:space="0" w:color="auto"/>
        <w:bottom w:val="none" w:sz="0" w:space="0" w:color="auto"/>
        <w:right w:val="none" w:sz="0" w:space="0" w:color="auto"/>
      </w:divBdr>
    </w:div>
    <w:div w:id="1065108042">
      <w:marLeft w:val="0"/>
      <w:marRight w:val="0"/>
      <w:marTop w:val="10"/>
      <w:marBottom w:val="10"/>
      <w:divBdr>
        <w:top w:val="none" w:sz="0" w:space="0" w:color="auto"/>
        <w:left w:val="none" w:sz="0" w:space="0" w:color="auto"/>
        <w:bottom w:val="none" w:sz="0" w:space="0" w:color="auto"/>
        <w:right w:val="none" w:sz="0" w:space="0" w:color="auto"/>
      </w:divBdr>
    </w:div>
    <w:div w:id="1080443580">
      <w:marLeft w:val="0"/>
      <w:marRight w:val="0"/>
      <w:marTop w:val="10"/>
      <w:marBottom w:val="10"/>
      <w:divBdr>
        <w:top w:val="none" w:sz="0" w:space="0" w:color="auto"/>
        <w:left w:val="none" w:sz="0" w:space="0" w:color="auto"/>
        <w:bottom w:val="none" w:sz="0" w:space="0" w:color="auto"/>
        <w:right w:val="none" w:sz="0" w:space="0" w:color="auto"/>
      </w:divBdr>
    </w:div>
    <w:div w:id="1086341659">
      <w:marLeft w:val="0"/>
      <w:marRight w:val="0"/>
      <w:marTop w:val="10"/>
      <w:marBottom w:val="10"/>
      <w:divBdr>
        <w:top w:val="none" w:sz="0" w:space="0" w:color="auto"/>
        <w:left w:val="none" w:sz="0" w:space="0" w:color="auto"/>
        <w:bottom w:val="none" w:sz="0" w:space="0" w:color="auto"/>
        <w:right w:val="none" w:sz="0" w:space="0" w:color="auto"/>
      </w:divBdr>
    </w:div>
    <w:div w:id="1131052066">
      <w:marLeft w:val="0"/>
      <w:marRight w:val="0"/>
      <w:marTop w:val="10"/>
      <w:marBottom w:val="10"/>
      <w:divBdr>
        <w:top w:val="none" w:sz="0" w:space="0" w:color="auto"/>
        <w:left w:val="none" w:sz="0" w:space="0" w:color="auto"/>
        <w:bottom w:val="none" w:sz="0" w:space="0" w:color="auto"/>
        <w:right w:val="none" w:sz="0" w:space="0" w:color="auto"/>
      </w:divBdr>
    </w:div>
    <w:div w:id="1133601683">
      <w:marLeft w:val="0"/>
      <w:marRight w:val="0"/>
      <w:marTop w:val="10"/>
      <w:marBottom w:val="10"/>
      <w:divBdr>
        <w:top w:val="none" w:sz="0" w:space="0" w:color="auto"/>
        <w:left w:val="none" w:sz="0" w:space="0" w:color="auto"/>
        <w:bottom w:val="none" w:sz="0" w:space="0" w:color="auto"/>
        <w:right w:val="none" w:sz="0" w:space="0" w:color="auto"/>
      </w:divBdr>
    </w:div>
    <w:div w:id="1140271278">
      <w:marLeft w:val="0"/>
      <w:marRight w:val="0"/>
      <w:marTop w:val="10"/>
      <w:marBottom w:val="10"/>
      <w:divBdr>
        <w:top w:val="none" w:sz="0" w:space="0" w:color="auto"/>
        <w:left w:val="none" w:sz="0" w:space="0" w:color="auto"/>
        <w:bottom w:val="none" w:sz="0" w:space="0" w:color="auto"/>
        <w:right w:val="none" w:sz="0" w:space="0" w:color="auto"/>
      </w:divBdr>
    </w:div>
    <w:div w:id="1198006129">
      <w:marLeft w:val="0"/>
      <w:marRight w:val="0"/>
      <w:marTop w:val="10"/>
      <w:marBottom w:val="10"/>
      <w:divBdr>
        <w:top w:val="none" w:sz="0" w:space="0" w:color="auto"/>
        <w:left w:val="none" w:sz="0" w:space="0" w:color="auto"/>
        <w:bottom w:val="none" w:sz="0" w:space="0" w:color="auto"/>
        <w:right w:val="none" w:sz="0" w:space="0" w:color="auto"/>
      </w:divBdr>
    </w:div>
    <w:div w:id="1201675107">
      <w:marLeft w:val="0"/>
      <w:marRight w:val="0"/>
      <w:marTop w:val="10"/>
      <w:marBottom w:val="10"/>
      <w:divBdr>
        <w:top w:val="none" w:sz="0" w:space="0" w:color="auto"/>
        <w:left w:val="none" w:sz="0" w:space="0" w:color="auto"/>
        <w:bottom w:val="none" w:sz="0" w:space="0" w:color="auto"/>
        <w:right w:val="none" w:sz="0" w:space="0" w:color="auto"/>
      </w:divBdr>
    </w:div>
    <w:div w:id="1212772155">
      <w:marLeft w:val="0"/>
      <w:marRight w:val="0"/>
      <w:marTop w:val="10"/>
      <w:marBottom w:val="10"/>
      <w:divBdr>
        <w:top w:val="none" w:sz="0" w:space="0" w:color="auto"/>
        <w:left w:val="none" w:sz="0" w:space="0" w:color="auto"/>
        <w:bottom w:val="none" w:sz="0" w:space="0" w:color="auto"/>
        <w:right w:val="none" w:sz="0" w:space="0" w:color="auto"/>
      </w:divBdr>
    </w:div>
    <w:div w:id="1218273953">
      <w:marLeft w:val="0"/>
      <w:marRight w:val="0"/>
      <w:marTop w:val="10"/>
      <w:marBottom w:val="10"/>
      <w:divBdr>
        <w:top w:val="none" w:sz="0" w:space="0" w:color="auto"/>
        <w:left w:val="none" w:sz="0" w:space="0" w:color="auto"/>
        <w:bottom w:val="none" w:sz="0" w:space="0" w:color="auto"/>
        <w:right w:val="none" w:sz="0" w:space="0" w:color="auto"/>
      </w:divBdr>
    </w:div>
    <w:div w:id="1221399052">
      <w:marLeft w:val="0"/>
      <w:marRight w:val="0"/>
      <w:marTop w:val="10"/>
      <w:marBottom w:val="10"/>
      <w:divBdr>
        <w:top w:val="none" w:sz="0" w:space="0" w:color="auto"/>
        <w:left w:val="none" w:sz="0" w:space="0" w:color="auto"/>
        <w:bottom w:val="none" w:sz="0" w:space="0" w:color="auto"/>
        <w:right w:val="none" w:sz="0" w:space="0" w:color="auto"/>
      </w:divBdr>
    </w:div>
    <w:div w:id="1221554420">
      <w:marLeft w:val="0"/>
      <w:marRight w:val="0"/>
      <w:marTop w:val="10"/>
      <w:marBottom w:val="10"/>
      <w:divBdr>
        <w:top w:val="none" w:sz="0" w:space="0" w:color="auto"/>
        <w:left w:val="none" w:sz="0" w:space="0" w:color="auto"/>
        <w:bottom w:val="none" w:sz="0" w:space="0" w:color="auto"/>
        <w:right w:val="none" w:sz="0" w:space="0" w:color="auto"/>
      </w:divBdr>
    </w:div>
    <w:div w:id="1230532135">
      <w:marLeft w:val="0"/>
      <w:marRight w:val="0"/>
      <w:marTop w:val="10"/>
      <w:marBottom w:val="10"/>
      <w:divBdr>
        <w:top w:val="none" w:sz="0" w:space="0" w:color="auto"/>
        <w:left w:val="none" w:sz="0" w:space="0" w:color="auto"/>
        <w:bottom w:val="none" w:sz="0" w:space="0" w:color="auto"/>
        <w:right w:val="none" w:sz="0" w:space="0" w:color="auto"/>
      </w:divBdr>
    </w:div>
    <w:div w:id="1253660722">
      <w:marLeft w:val="0"/>
      <w:marRight w:val="0"/>
      <w:marTop w:val="10"/>
      <w:marBottom w:val="10"/>
      <w:divBdr>
        <w:top w:val="none" w:sz="0" w:space="0" w:color="auto"/>
        <w:left w:val="none" w:sz="0" w:space="0" w:color="auto"/>
        <w:bottom w:val="none" w:sz="0" w:space="0" w:color="auto"/>
        <w:right w:val="none" w:sz="0" w:space="0" w:color="auto"/>
      </w:divBdr>
    </w:div>
    <w:div w:id="1257520972">
      <w:marLeft w:val="0"/>
      <w:marRight w:val="0"/>
      <w:marTop w:val="10"/>
      <w:marBottom w:val="10"/>
      <w:divBdr>
        <w:top w:val="none" w:sz="0" w:space="0" w:color="auto"/>
        <w:left w:val="none" w:sz="0" w:space="0" w:color="auto"/>
        <w:bottom w:val="none" w:sz="0" w:space="0" w:color="auto"/>
        <w:right w:val="none" w:sz="0" w:space="0" w:color="auto"/>
      </w:divBdr>
    </w:div>
    <w:div w:id="1265453109">
      <w:marLeft w:val="0"/>
      <w:marRight w:val="0"/>
      <w:marTop w:val="10"/>
      <w:marBottom w:val="10"/>
      <w:divBdr>
        <w:top w:val="none" w:sz="0" w:space="0" w:color="auto"/>
        <w:left w:val="none" w:sz="0" w:space="0" w:color="auto"/>
        <w:bottom w:val="none" w:sz="0" w:space="0" w:color="auto"/>
        <w:right w:val="none" w:sz="0" w:space="0" w:color="auto"/>
      </w:divBdr>
    </w:div>
    <w:div w:id="1273703411">
      <w:marLeft w:val="0"/>
      <w:marRight w:val="0"/>
      <w:marTop w:val="10"/>
      <w:marBottom w:val="10"/>
      <w:divBdr>
        <w:top w:val="none" w:sz="0" w:space="0" w:color="auto"/>
        <w:left w:val="none" w:sz="0" w:space="0" w:color="auto"/>
        <w:bottom w:val="none" w:sz="0" w:space="0" w:color="auto"/>
        <w:right w:val="none" w:sz="0" w:space="0" w:color="auto"/>
      </w:divBdr>
    </w:div>
    <w:div w:id="1282147711">
      <w:marLeft w:val="0"/>
      <w:marRight w:val="0"/>
      <w:marTop w:val="10"/>
      <w:marBottom w:val="10"/>
      <w:divBdr>
        <w:top w:val="none" w:sz="0" w:space="0" w:color="auto"/>
        <w:left w:val="none" w:sz="0" w:space="0" w:color="auto"/>
        <w:bottom w:val="none" w:sz="0" w:space="0" w:color="auto"/>
        <w:right w:val="none" w:sz="0" w:space="0" w:color="auto"/>
      </w:divBdr>
    </w:div>
    <w:div w:id="1282419512">
      <w:marLeft w:val="0"/>
      <w:marRight w:val="0"/>
      <w:marTop w:val="10"/>
      <w:marBottom w:val="10"/>
      <w:divBdr>
        <w:top w:val="none" w:sz="0" w:space="0" w:color="auto"/>
        <w:left w:val="none" w:sz="0" w:space="0" w:color="auto"/>
        <w:bottom w:val="none" w:sz="0" w:space="0" w:color="auto"/>
        <w:right w:val="none" w:sz="0" w:space="0" w:color="auto"/>
      </w:divBdr>
    </w:div>
    <w:div w:id="1283070295">
      <w:marLeft w:val="0"/>
      <w:marRight w:val="0"/>
      <w:marTop w:val="10"/>
      <w:marBottom w:val="10"/>
      <w:divBdr>
        <w:top w:val="none" w:sz="0" w:space="0" w:color="auto"/>
        <w:left w:val="none" w:sz="0" w:space="0" w:color="auto"/>
        <w:bottom w:val="none" w:sz="0" w:space="0" w:color="auto"/>
        <w:right w:val="none" w:sz="0" w:space="0" w:color="auto"/>
      </w:divBdr>
    </w:div>
    <w:div w:id="1293747145">
      <w:marLeft w:val="0"/>
      <w:marRight w:val="0"/>
      <w:marTop w:val="10"/>
      <w:marBottom w:val="10"/>
      <w:divBdr>
        <w:top w:val="none" w:sz="0" w:space="0" w:color="auto"/>
        <w:left w:val="none" w:sz="0" w:space="0" w:color="auto"/>
        <w:bottom w:val="none" w:sz="0" w:space="0" w:color="auto"/>
        <w:right w:val="none" w:sz="0" w:space="0" w:color="auto"/>
      </w:divBdr>
    </w:div>
    <w:div w:id="1304459010">
      <w:marLeft w:val="0"/>
      <w:marRight w:val="0"/>
      <w:marTop w:val="10"/>
      <w:marBottom w:val="10"/>
      <w:divBdr>
        <w:top w:val="none" w:sz="0" w:space="0" w:color="auto"/>
        <w:left w:val="none" w:sz="0" w:space="0" w:color="auto"/>
        <w:bottom w:val="none" w:sz="0" w:space="0" w:color="auto"/>
        <w:right w:val="none" w:sz="0" w:space="0" w:color="auto"/>
      </w:divBdr>
    </w:div>
    <w:div w:id="1314487691">
      <w:marLeft w:val="0"/>
      <w:marRight w:val="0"/>
      <w:marTop w:val="10"/>
      <w:marBottom w:val="10"/>
      <w:divBdr>
        <w:top w:val="none" w:sz="0" w:space="0" w:color="auto"/>
        <w:left w:val="none" w:sz="0" w:space="0" w:color="auto"/>
        <w:bottom w:val="none" w:sz="0" w:space="0" w:color="auto"/>
        <w:right w:val="none" w:sz="0" w:space="0" w:color="auto"/>
      </w:divBdr>
    </w:div>
    <w:div w:id="1318150963">
      <w:marLeft w:val="0"/>
      <w:marRight w:val="0"/>
      <w:marTop w:val="10"/>
      <w:marBottom w:val="10"/>
      <w:divBdr>
        <w:top w:val="none" w:sz="0" w:space="0" w:color="auto"/>
        <w:left w:val="none" w:sz="0" w:space="0" w:color="auto"/>
        <w:bottom w:val="none" w:sz="0" w:space="0" w:color="auto"/>
        <w:right w:val="none" w:sz="0" w:space="0" w:color="auto"/>
      </w:divBdr>
    </w:div>
    <w:div w:id="1351957074">
      <w:marLeft w:val="0"/>
      <w:marRight w:val="0"/>
      <w:marTop w:val="10"/>
      <w:marBottom w:val="10"/>
      <w:divBdr>
        <w:top w:val="none" w:sz="0" w:space="0" w:color="auto"/>
        <w:left w:val="none" w:sz="0" w:space="0" w:color="auto"/>
        <w:bottom w:val="none" w:sz="0" w:space="0" w:color="auto"/>
        <w:right w:val="none" w:sz="0" w:space="0" w:color="auto"/>
      </w:divBdr>
    </w:div>
    <w:div w:id="1369141614">
      <w:marLeft w:val="0"/>
      <w:marRight w:val="0"/>
      <w:marTop w:val="10"/>
      <w:marBottom w:val="10"/>
      <w:divBdr>
        <w:top w:val="none" w:sz="0" w:space="0" w:color="auto"/>
        <w:left w:val="none" w:sz="0" w:space="0" w:color="auto"/>
        <w:bottom w:val="none" w:sz="0" w:space="0" w:color="auto"/>
        <w:right w:val="none" w:sz="0" w:space="0" w:color="auto"/>
      </w:divBdr>
    </w:div>
    <w:div w:id="1394163445">
      <w:marLeft w:val="0"/>
      <w:marRight w:val="0"/>
      <w:marTop w:val="10"/>
      <w:marBottom w:val="10"/>
      <w:divBdr>
        <w:top w:val="none" w:sz="0" w:space="0" w:color="auto"/>
        <w:left w:val="none" w:sz="0" w:space="0" w:color="auto"/>
        <w:bottom w:val="none" w:sz="0" w:space="0" w:color="auto"/>
        <w:right w:val="none" w:sz="0" w:space="0" w:color="auto"/>
      </w:divBdr>
    </w:div>
    <w:div w:id="1397238418">
      <w:marLeft w:val="0"/>
      <w:marRight w:val="0"/>
      <w:marTop w:val="10"/>
      <w:marBottom w:val="10"/>
      <w:divBdr>
        <w:top w:val="none" w:sz="0" w:space="0" w:color="auto"/>
        <w:left w:val="none" w:sz="0" w:space="0" w:color="auto"/>
        <w:bottom w:val="none" w:sz="0" w:space="0" w:color="auto"/>
        <w:right w:val="none" w:sz="0" w:space="0" w:color="auto"/>
      </w:divBdr>
    </w:div>
    <w:div w:id="1405296406">
      <w:marLeft w:val="0"/>
      <w:marRight w:val="0"/>
      <w:marTop w:val="10"/>
      <w:marBottom w:val="10"/>
      <w:divBdr>
        <w:top w:val="none" w:sz="0" w:space="0" w:color="auto"/>
        <w:left w:val="none" w:sz="0" w:space="0" w:color="auto"/>
        <w:bottom w:val="none" w:sz="0" w:space="0" w:color="auto"/>
        <w:right w:val="none" w:sz="0" w:space="0" w:color="auto"/>
      </w:divBdr>
    </w:div>
    <w:div w:id="1424571344">
      <w:marLeft w:val="0"/>
      <w:marRight w:val="0"/>
      <w:marTop w:val="10"/>
      <w:marBottom w:val="10"/>
      <w:divBdr>
        <w:top w:val="none" w:sz="0" w:space="0" w:color="auto"/>
        <w:left w:val="none" w:sz="0" w:space="0" w:color="auto"/>
        <w:bottom w:val="none" w:sz="0" w:space="0" w:color="auto"/>
        <w:right w:val="none" w:sz="0" w:space="0" w:color="auto"/>
      </w:divBdr>
    </w:div>
    <w:div w:id="1457945047">
      <w:marLeft w:val="0"/>
      <w:marRight w:val="0"/>
      <w:marTop w:val="10"/>
      <w:marBottom w:val="10"/>
      <w:divBdr>
        <w:top w:val="none" w:sz="0" w:space="0" w:color="auto"/>
        <w:left w:val="none" w:sz="0" w:space="0" w:color="auto"/>
        <w:bottom w:val="none" w:sz="0" w:space="0" w:color="auto"/>
        <w:right w:val="none" w:sz="0" w:space="0" w:color="auto"/>
      </w:divBdr>
    </w:div>
    <w:div w:id="1461991390">
      <w:marLeft w:val="0"/>
      <w:marRight w:val="0"/>
      <w:marTop w:val="10"/>
      <w:marBottom w:val="10"/>
      <w:divBdr>
        <w:top w:val="none" w:sz="0" w:space="0" w:color="auto"/>
        <w:left w:val="none" w:sz="0" w:space="0" w:color="auto"/>
        <w:bottom w:val="none" w:sz="0" w:space="0" w:color="auto"/>
        <w:right w:val="none" w:sz="0" w:space="0" w:color="auto"/>
      </w:divBdr>
    </w:div>
    <w:div w:id="1474060079">
      <w:marLeft w:val="0"/>
      <w:marRight w:val="0"/>
      <w:marTop w:val="10"/>
      <w:marBottom w:val="10"/>
      <w:divBdr>
        <w:top w:val="none" w:sz="0" w:space="0" w:color="auto"/>
        <w:left w:val="none" w:sz="0" w:space="0" w:color="auto"/>
        <w:bottom w:val="none" w:sz="0" w:space="0" w:color="auto"/>
        <w:right w:val="none" w:sz="0" w:space="0" w:color="auto"/>
      </w:divBdr>
    </w:div>
    <w:div w:id="1481922570">
      <w:marLeft w:val="0"/>
      <w:marRight w:val="0"/>
      <w:marTop w:val="10"/>
      <w:marBottom w:val="10"/>
      <w:divBdr>
        <w:top w:val="none" w:sz="0" w:space="0" w:color="auto"/>
        <w:left w:val="none" w:sz="0" w:space="0" w:color="auto"/>
        <w:bottom w:val="none" w:sz="0" w:space="0" w:color="auto"/>
        <w:right w:val="none" w:sz="0" w:space="0" w:color="auto"/>
      </w:divBdr>
    </w:div>
    <w:div w:id="1491561946">
      <w:marLeft w:val="0"/>
      <w:marRight w:val="0"/>
      <w:marTop w:val="10"/>
      <w:marBottom w:val="10"/>
      <w:divBdr>
        <w:top w:val="none" w:sz="0" w:space="0" w:color="auto"/>
        <w:left w:val="none" w:sz="0" w:space="0" w:color="auto"/>
        <w:bottom w:val="none" w:sz="0" w:space="0" w:color="auto"/>
        <w:right w:val="none" w:sz="0" w:space="0" w:color="auto"/>
      </w:divBdr>
    </w:div>
    <w:div w:id="1495561959">
      <w:marLeft w:val="0"/>
      <w:marRight w:val="0"/>
      <w:marTop w:val="10"/>
      <w:marBottom w:val="10"/>
      <w:divBdr>
        <w:top w:val="none" w:sz="0" w:space="0" w:color="auto"/>
        <w:left w:val="none" w:sz="0" w:space="0" w:color="auto"/>
        <w:bottom w:val="none" w:sz="0" w:space="0" w:color="auto"/>
        <w:right w:val="none" w:sz="0" w:space="0" w:color="auto"/>
      </w:divBdr>
    </w:div>
    <w:div w:id="1513303835">
      <w:marLeft w:val="0"/>
      <w:marRight w:val="0"/>
      <w:marTop w:val="10"/>
      <w:marBottom w:val="10"/>
      <w:divBdr>
        <w:top w:val="none" w:sz="0" w:space="0" w:color="auto"/>
        <w:left w:val="none" w:sz="0" w:space="0" w:color="auto"/>
        <w:bottom w:val="none" w:sz="0" w:space="0" w:color="auto"/>
        <w:right w:val="none" w:sz="0" w:space="0" w:color="auto"/>
      </w:divBdr>
    </w:div>
    <w:div w:id="1532259334">
      <w:marLeft w:val="0"/>
      <w:marRight w:val="0"/>
      <w:marTop w:val="10"/>
      <w:marBottom w:val="10"/>
      <w:divBdr>
        <w:top w:val="none" w:sz="0" w:space="0" w:color="auto"/>
        <w:left w:val="none" w:sz="0" w:space="0" w:color="auto"/>
        <w:bottom w:val="none" w:sz="0" w:space="0" w:color="auto"/>
        <w:right w:val="none" w:sz="0" w:space="0" w:color="auto"/>
      </w:divBdr>
    </w:div>
    <w:div w:id="1537039782">
      <w:marLeft w:val="0"/>
      <w:marRight w:val="0"/>
      <w:marTop w:val="10"/>
      <w:marBottom w:val="10"/>
      <w:divBdr>
        <w:top w:val="none" w:sz="0" w:space="0" w:color="auto"/>
        <w:left w:val="none" w:sz="0" w:space="0" w:color="auto"/>
        <w:bottom w:val="none" w:sz="0" w:space="0" w:color="auto"/>
        <w:right w:val="none" w:sz="0" w:space="0" w:color="auto"/>
      </w:divBdr>
    </w:div>
    <w:div w:id="1544366758">
      <w:marLeft w:val="0"/>
      <w:marRight w:val="0"/>
      <w:marTop w:val="10"/>
      <w:marBottom w:val="10"/>
      <w:divBdr>
        <w:top w:val="none" w:sz="0" w:space="0" w:color="auto"/>
        <w:left w:val="none" w:sz="0" w:space="0" w:color="auto"/>
        <w:bottom w:val="none" w:sz="0" w:space="0" w:color="auto"/>
        <w:right w:val="none" w:sz="0" w:space="0" w:color="auto"/>
      </w:divBdr>
    </w:div>
    <w:div w:id="1545874912">
      <w:marLeft w:val="0"/>
      <w:marRight w:val="0"/>
      <w:marTop w:val="10"/>
      <w:marBottom w:val="10"/>
      <w:divBdr>
        <w:top w:val="none" w:sz="0" w:space="0" w:color="auto"/>
        <w:left w:val="none" w:sz="0" w:space="0" w:color="auto"/>
        <w:bottom w:val="none" w:sz="0" w:space="0" w:color="auto"/>
        <w:right w:val="none" w:sz="0" w:space="0" w:color="auto"/>
      </w:divBdr>
    </w:div>
    <w:div w:id="1558935727">
      <w:marLeft w:val="0"/>
      <w:marRight w:val="0"/>
      <w:marTop w:val="10"/>
      <w:marBottom w:val="10"/>
      <w:divBdr>
        <w:top w:val="none" w:sz="0" w:space="0" w:color="auto"/>
        <w:left w:val="none" w:sz="0" w:space="0" w:color="auto"/>
        <w:bottom w:val="none" w:sz="0" w:space="0" w:color="auto"/>
        <w:right w:val="none" w:sz="0" w:space="0" w:color="auto"/>
      </w:divBdr>
    </w:div>
    <w:div w:id="1561475867">
      <w:marLeft w:val="0"/>
      <w:marRight w:val="0"/>
      <w:marTop w:val="10"/>
      <w:marBottom w:val="10"/>
      <w:divBdr>
        <w:top w:val="none" w:sz="0" w:space="0" w:color="auto"/>
        <w:left w:val="none" w:sz="0" w:space="0" w:color="auto"/>
        <w:bottom w:val="none" w:sz="0" w:space="0" w:color="auto"/>
        <w:right w:val="none" w:sz="0" w:space="0" w:color="auto"/>
      </w:divBdr>
    </w:div>
    <w:div w:id="1564832147">
      <w:marLeft w:val="0"/>
      <w:marRight w:val="0"/>
      <w:marTop w:val="10"/>
      <w:marBottom w:val="10"/>
      <w:divBdr>
        <w:top w:val="none" w:sz="0" w:space="0" w:color="auto"/>
        <w:left w:val="none" w:sz="0" w:space="0" w:color="auto"/>
        <w:bottom w:val="none" w:sz="0" w:space="0" w:color="auto"/>
        <w:right w:val="none" w:sz="0" w:space="0" w:color="auto"/>
      </w:divBdr>
    </w:div>
    <w:div w:id="1570845913">
      <w:marLeft w:val="0"/>
      <w:marRight w:val="0"/>
      <w:marTop w:val="10"/>
      <w:marBottom w:val="10"/>
      <w:divBdr>
        <w:top w:val="none" w:sz="0" w:space="0" w:color="auto"/>
        <w:left w:val="none" w:sz="0" w:space="0" w:color="auto"/>
        <w:bottom w:val="none" w:sz="0" w:space="0" w:color="auto"/>
        <w:right w:val="none" w:sz="0" w:space="0" w:color="auto"/>
      </w:divBdr>
    </w:div>
    <w:div w:id="1588685058">
      <w:marLeft w:val="0"/>
      <w:marRight w:val="0"/>
      <w:marTop w:val="10"/>
      <w:marBottom w:val="10"/>
      <w:divBdr>
        <w:top w:val="none" w:sz="0" w:space="0" w:color="auto"/>
        <w:left w:val="none" w:sz="0" w:space="0" w:color="auto"/>
        <w:bottom w:val="none" w:sz="0" w:space="0" w:color="auto"/>
        <w:right w:val="none" w:sz="0" w:space="0" w:color="auto"/>
      </w:divBdr>
    </w:div>
    <w:div w:id="1590384508">
      <w:marLeft w:val="0"/>
      <w:marRight w:val="0"/>
      <w:marTop w:val="10"/>
      <w:marBottom w:val="10"/>
      <w:divBdr>
        <w:top w:val="none" w:sz="0" w:space="0" w:color="auto"/>
        <w:left w:val="none" w:sz="0" w:space="0" w:color="auto"/>
        <w:bottom w:val="none" w:sz="0" w:space="0" w:color="auto"/>
        <w:right w:val="none" w:sz="0" w:space="0" w:color="auto"/>
      </w:divBdr>
    </w:div>
    <w:div w:id="1605258778">
      <w:marLeft w:val="0"/>
      <w:marRight w:val="0"/>
      <w:marTop w:val="10"/>
      <w:marBottom w:val="10"/>
      <w:divBdr>
        <w:top w:val="none" w:sz="0" w:space="0" w:color="auto"/>
        <w:left w:val="none" w:sz="0" w:space="0" w:color="auto"/>
        <w:bottom w:val="none" w:sz="0" w:space="0" w:color="auto"/>
        <w:right w:val="none" w:sz="0" w:space="0" w:color="auto"/>
      </w:divBdr>
    </w:div>
    <w:div w:id="1629508186">
      <w:marLeft w:val="0"/>
      <w:marRight w:val="0"/>
      <w:marTop w:val="10"/>
      <w:marBottom w:val="10"/>
      <w:divBdr>
        <w:top w:val="none" w:sz="0" w:space="0" w:color="auto"/>
        <w:left w:val="none" w:sz="0" w:space="0" w:color="auto"/>
        <w:bottom w:val="none" w:sz="0" w:space="0" w:color="auto"/>
        <w:right w:val="none" w:sz="0" w:space="0" w:color="auto"/>
      </w:divBdr>
    </w:div>
    <w:div w:id="1649476944">
      <w:marLeft w:val="0"/>
      <w:marRight w:val="0"/>
      <w:marTop w:val="10"/>
      <w:marBottom w:val="10"/>
      <w:divBdr>
        <w:top w:val="none" w:sz="0" w:space="0" w:color="auto"/>
        <w:left w:val="none" w:sz="0" w:space="0" w:color="auto"/>
        <w:bottom w:val="none" w:sz="0" w:space="0" w:color="auto"/>
        <w:right w:val="none" w:sz="0" w:space="0" w:color="auto"/>
      </w:divBdr>
    </w:div>
    <w:div w:id="1658151827">
      <w:marLeft w:val="0"/>
      <w:marRight w:val="720"/>
      <w:marTop w:val="10"/>
      <w:marBottom w:val="10"/>
      <w:divBdr>
        <w:top w:val="none" w:sz="0" w:space="0" w:color="auto"/>
        <w:left w:val="none" w:sz="0" w:space="0" w:color="auto"/>
        <w:bottom w:val="none" w:sz="0" w:space="0" w:color="auto"/>
        <w:right w:val="none" w:sz="0" w:space="0" w:color="auto"/>
      </w:divBdr>
    </w:div>
    <w:div w:id="1667856110">
      <w:marLeft w:val="0"/>
      <w:marRight w:val="0"/>
      <w:marTop w:val="10"/>
      <w:marBottom w:val="10"/>
      <w:divBdr>
        <w:top w:val="none" w:sz="0" w:space="0" w:color="auto"/>
        <w:left w:val="none" w:sz="0" w:space="0" w:color="auto"/>
        <w:bottom w:val="none" w:sz="0" w:space="0" w:color="auto"/>
        <w:right w:val="none" w:sz="0" w:space="0" w:color="auto"/>
      </w:divBdr>
    </w:div>
    <w:div w:id="1674994745">
      <w:marLeft w:val="0"/>
      <w:marRight w:val="0"/>
      <w:marTop w:val="10"/>
      <w:marBottom w:val="10"/>
      <w:divBdr>
        <w:top w:val="none" w:sz="0" w:space="0" w:color="auto"/>
        <w:left w:val="none" w:sz="0" w:space="0" w:color="auto"/>
        <w:bottom w:val="none" w:sz="0" w:space="0" w:color="auto"/>
        <w:right w:val="none" w:sz="0" w:space="0" w:color="auto"/>
      </w:divBdr>
    </w:div>
    <w:div w:id="1682850413">
      <w:marLeft w:val="0"/>
      <w:marRight w:val="0"/>
      <w:marTop w:val="10"/>
      <w:marBottom w:val="10"/>
      <w:divBdr>
        <w:top w:val="none" w:sz="0" w:space="0" w:color="auto"/>
        <w:left w:val="none" w:sz="0" w:space="0" w:color="auto"/>
        <w:bottom w:val="none" w:sz="0" w:space="0" w:color="auto"/>
        <w:right w:val="none" w:sz="0" w:space="0" w:color="auto"/>
      </w:divBdr>
    </w:div>
    <w:div w:id="1689209935">
      <w:marLeft w:val="0"/>
      <w:marRight w:val="0"/>
      <w:marTop w:val="10"/>
      <w:marBottom w:val="10"/>
      <w:divBdr>
        <w:top w:val="none" w:sz="0" w:space="0" w:color="auto"/>
        <w:left w:val="none" w:sz="0" w:space="0" w:color="auto"/>
        <w:bottom w:val="none" w:sz="0" w:space="0" w:color="auto"/>
        <w:right w:val="none" w:sz="0" w:space="0" w:color="auto"/>
      </w:divBdr>
    </w:div>
    <w:div w:id="1701977775">
      <w:marLeft w:val="0"/>
      <w:marRight w:val="0"/>
      <w:marTop w:val="10"/>
      <w:marBottom w:val="10"/>
      <w:divBdr>
        <w:top w:val="none" w:sz="0" w:space="0" w:color="auto"/>
        <w:left w:val="none" w:sz="0" w:space="0" w:color="auto"/>
        <w:bottom w:val="none" w:sz="0" w:space="0" w:color="auto"/>
        <w:right w:val="none" w:sz="0" w:space="0" w:color="auto"/>
      </w:divBdr>
    </w:div>
    <w:div w:id="1703356842">
      <w:marLeft w:val="0"/>
      <w:marRight w:val="0"/>
      <w:marTop w:val="10"/>
      <w:marBottom w:val="10"/>
      <w:divBdr>
        <w:top w:val="none" w:sz="0" w:space="0" w:color="auto"/>
        <w:left w:val="none" w:sz="0" w:space="0" w:color="auto"/>
        <w:bottom w:val="none" w:sz="0" w:space="0" w:color="auto"/>
        <w:right w:val="none" w:sz="0" w:space="0" w:color="auto"/>
      </w:divBdr>
    </w:div>
    <w:div w:id="1710496321">
      <w:marLeft w:val="0"/>
      <w:marRight w:val="0"/>
      <w:marTop w:val="10"/>
      <w:marBottom w:val="10"/>
      <w:divBdr>
        <w:top w:val="none" w:sz="0" w:space="0" w:color="auto"/>
        <w:left w:val="none" w:sz="0" w:space="0" w:color="auto"/>
        <w:bottom w:val="none" w:sz="0" w:space="0" w:color="auto"/>
        <w:right w:val="none" w:sz="0" w:space="0" w:color="auto"/>
      </w:divBdr>
    </w:div>
    <w:div w:id="1766147096">
      <w:marLeft w:val="0"/>
      <w:marRight w:val="0"/>
      <w:marTop w:val="10"/>
      <w:marBottom w:val="10"/>
      <w:divBdr>
        <w:top w:val="none" w:sz="0" w:space="0" w:color="auto"/>
        <w:left w:val="none" w:sz="0" w:space="0" w:color="auto"/>
        <w:bottom w:val="none" w:sz="0" w:space="0" w:color="auto"/>
        <w:right w:val="none" w:sz="0" w:space="0" w:color="auto"/>
      </w:divBdr>
    </w:div>
    <w:div w:id="1785151267">
      <w:marLeft w:val="0"/>
      <w:marRight w:val="0"/>
      <w:marTop w:val="10"/>
      <w:marBottom w:val="10"/>
      <w:divBdr>
        <w:top w:val="none" w:sz="0" w:space="0" w:color="auto"/>
        <w:left w:val="none" w:sz="0" w:space="0" w:color="auto"/>
        <w:bottom w:val="none" w:sz="0" w:space="0" w:color="auto"/>
        <w:right w:val="none" w:sz="0" w:space="0" w:color="auto"/>
      </w:divBdr>
    </w:div>
    <w:div w:id="1787654441">
      <w:marLeft w:val="0"/>
      <w:marRight w:val="0"/>
      <w:marTop w:val="10"/>
      <w:marBottom w:val="10"/>
      <w:divBdr>
        <w:top w:val="none" w:sz="0" w:space="0" w:color="auto"/>
        <w:left w:val="none" w:sz="0" w:space="0" w:color="auto"/>
        <w:bottom w:val="none" w:sz="0" w:space="0" w:color="auto"/>
        <w:right w:val="none" w:sz="0" w:space="0" w:color="auto"/>
      </w:divBdr>
    </w:div>
    <w:div w:id="1790972541">
      <w:marLeft w:val="0"/>
      <w:marRight w:val="0"/>
      <w:marTop w:val="10"/>
      <w:marBottom w:val="10"/>
      <w:divBdr>
        <w:top w:val="none" w:sz="0" w:space="0" w:color="auto"/>
        <w:left w:val="none" w:sz="0" w:space="0" w:color="auto"/>
        <w:bottom w:val="none" w:sz="0" w:space="0" w:color="auto"/>
        <w:right w:val="none" w:sz="0" w:space="0" w:color="auto"/>
      </w:divBdr>
    </w:div>
    <w:div w:id="1791392224">
      <w:marLeft w:val="0"/>
      <w:marRight w:val="0"/>
      <w:marTop w:val="10"/>
      <w:marBottom w:val="10"/>
      <w:divBdr>
        <w:top w:val="none" w:sz="0" w:space="0" w:color="auto"/>
        <w:left w:val="none" w:sz="0" w:space="0" w:color="auto"/>
        <w:bottom w:val="none" w:sz="0" w:space="0" w:color="auto"/>
        <w:right w:val="none" w:sz="0" w:space="0" w:color="auto"/>
      </w:divBdr>
    </w:div>
    <w:div w:id="1792743068">
      <w:marLeft w:val="0"/>
      <w:marRight w:val="0"/>
      <w:marTop w:val="10"/>
      <w:marBottom w:val="10"/>
      <w:divBdr>
        <w:top w:val="none" w:sz="0" w:space="0" w:color="auto"/>
        <w:left w:val="none" w:sz="0" w:space="0" w:color="auto"/>
        <w:bottom w:val="none" w:sz="0" w:space="0" w:color="auto"/>
        <w:right w:val="none" w:sz="0" w:space="0" w:color="auto"/>
      </w:divBdr>
    </w:div>
    <w:div w:id="1804881948">
      <w:marLeft w:val="0"/>
      <w:marRight w:val="0"/>
      <w:marTop w:val="10"/>
      <w:marBottom w:val="10"/>
      <w:divBdr>
        <w:top w:val="none" w:sz="0" w:space="0" w:color="auto"/>
        <w:left w:val="none" w:sz="0" w:space="0" w:color="auto"/>
        <w:bottom w:val="none" w:sz="0" w:space="0" w:color="auto"/>
        <w:right w:val="none" w:sz="0" w:space="0" w:color="auto"/>
      </w:divBdr>
    </w:div>
    <w:div w:id="1819883870">
      <w:marLeft w:val="0"/>
      <w:marRight w:val="0"/>
      <w:marTop w:val="10"/>
      <w:marBottom w:val="10"/>
      <w:divBdr>
        <w:top w:val="none" w:sz="0" w:space="0" w:color="auto"/>
        <w:left w:val="none" w:sz="0" w:space="0" w:color="auto"/>
        <w:bottom w:val="none" w:sz="0" w:space="0" w:color="auto"/>
        <w:right w:val="none" w:sz="0" w:space="0" w:color="auto"/>
      </w:divBdr>
    </w:div>
    <w:div w:id="1829439350">
      <w:marLeft w:val="0"/>
      <w:marRight w:val="0"/>
      <w:marTop w:val="10"/>
      <w:marBottom w:val="10"/>
      <w:divBdr>
        <w:top w:val="none" w:sz="0" w:space="0" w:color="auto"/>
        <w:left w:val="none" w:sz="0" w:space="0" w:color="auto"/>
        <w:bottom w:val="none" w:sz="0" w:space="0" w:color="auto"/>
        <w:right w:val="none" w:sz="0" w:space="0" w:color="auto"/>
      </w:divBdr>
    </w:div>
    <w:div w:id="1835607237">
      <w:marLeft w:val="0"/>
      <w:marRight w:val="0"/>
      <w:marTop w:val="10"/>
      <w:marBottom w:val="10"/>
      <w:divBdr>
        <w:top w:val="none" w:sz="0" w:space="0" w:color="auto"/>
        <w:left w:val="none" w:sz="0" w:space="0" w:color="auto"/>
        <w:bottom w:val="none" w:sz="0" w:space="0" w:color="auto"/>
        <w:right w:val="none" w:sz="0" w:space="0" w:color="auto"/>
      </w:divBdr>
    </w:div>
    <w:div w:id="1837265910">
      <w:marLeft w:val="0"/>
      <w:marRight w:val="0"/>
      <w:marTop w:val="10"/>
      <w:marBottom w:val="10"/>
      <w:divBdr>
        <w:top w:val="none" w:sz="0" w:space="0" w:color="auto"/>
        <w:left w:val="none" w:sz="0" w:space="0" w:color="auto"/>
        <w:bottom w:val="none" w:sz="0" w:space="0" w:color="auto"/>
        <w:right w:val="none" w:sz="0" w:space="0" w:color="auto"/>
      </w:divBdr>
    </w:div>
    <w:div w:id="1838953915">
      <w:marLeft w:val="0"/>
      <w:marRight w:val="0"/>
      <w:marTop w:val="10"/>
      <w:marBottom w:val="10"/>
      <w:divBdr>
        <w:top w:val="none" w:sz="0" w:space="0" w:color="auto"/>
        <w:left w:val="none" w:sz="0" w:space="0" w:color="auto"/>
        <w:bottom w:val="none" w:sz="0" w:space="0" w:color="auto"/>
        <w:right w:val="none" w:sz="0" w:space="0" w:color="auto"/>
      </w:divBdr>
    </w:div>
    <w:div w:id="1841432746">
      <w:marLeft w:val="0"/>
      <w:marRight w:val="0"/>
      <w:marTop w:val="10"/>
      <w:marBottom w:val="10"/>
      <w:divBdr>
        <w:top w:val="none" w:sz="0" w:space="0" w:color="auto"/>
        <w:left w:val="none" w:sz="0" w:space="0" w:color="auto"/>
        <w:bottom w:val="none" w:sz="0" w:space="0" w:color="auto"/>
        <w:right w:val="none" w:sz="0" w:space="0" w:color="auto"/>
      </w:divBdr>
    </w:div>
    <w:div w:id="1841584503">
      <w:marLeft w:val="0"/>
      <w:marRight w:val="0"/>
      <w:marTop w:val="10"/>
      <w:marBottom w:val="10"/>
      <w:divBdr>
        <w:top w:val="none" w:sz="0" w:space="0" w:color="auto"/>
        <w:left w:val="none" w:sz="0" w:space="0" w:color="auto"/>
        <w:bottom w:val="none" w:sz="0" w:space="0" w:color="auto"/>
        <w:right w:val="none" w:sz="0" w:space="0" w:color="auto"/>
      </w:divBdr>
    </w:div>
    <w:div w:id="1847817980">
      <w:marLeft w:val="0"/>
      <w:marRight w:val="0"/>
      <w:marTop w:val="10"/>
      <w:marBottom w:val="10"/>
      <w:divBdr>
        <w:top w:val="none" w:sz="0" w:space="0" w:color="auto"/>
        <w:left w:val="none" w:sz="0" w:space="0" w:color="auto"/>
        <w:bottom w:val="none" w:sz="0" w:space="0" w:color="auto"/>
        <w:right w:val="none" w:sz="0" w:space="0" w:color="auto"/>
      </w:divBdr>
    </w:div>
    <w:div w:id="1850409236">
      <w:marLeft w:val="0"/>
      <w:marRight w:val="0"/>
      <w:marTop w:val="10"/>
      <w:marBottom w:val="10"/>
      <w:divBdr>
        <w:top w:val="none" w:sz="0" w:space="0" w:color="auto"/>
        <w:left w:val="none" w:sz="0" w:space="0" w:color="auto"/>
        <w:bottom w:val="none" w:sz="0" w:space="0" w:color="auto"/>
        <w:right w:val="none" w:sz="0" w:space="0" w:color="auto"/>
      </w:divBdr>
    </w:div>
    <w:div w:id="1853687874">
      <w:marLeft w:val="0"/>
      <w:marRight w:val="0"/>
      <w:marTop w:val="10"/>
      <w:marBottom w:val="10"/>
      <w:divBdr>
        <w:top w:val="none" w:sz="0" w:space="0" w:color="auto"/>
        <w:left w:val="none" w:sz="0" w:space="0" w:color="auto"/>
        <w:bottom w:val="none" w:sz="0" w:space="0" w:color="auto"/>
        <w:right w:val="none" w:sz="0" w:space="0" w:color="auto"/>
      </w:divBdr>
    </w:div>
    <w:div w:id="1879773908">
      <w:marLeft w:val="0"/>
      <w:marRight w:val="0"/>
      <w:marTop w:val="10"/>
      <w:marBottom w:val="10"/>
      <w:divBdr>
        <w:top w:val="none" w:sz="0" w:space="0" w:color="auto"/>
        <w:left w:val="none" w:sz="0" w:space="0" w:color="auto"/>
        <w:bottom w:val="none" w:sz="0" w:space="0" w:color="auto"/>
        <w:right w:val="none" w:sz="0" w:space="0" w:color="auto"/>
      </w:divBdr>
    </w:div>
    <w:div w:id="1905682954">
      <w:marLeft w:val="0"/>
      <w:marRight w:val="0"/>
      <w:marTop w:val="10"/>
      <w:marBottom w:val="10"/>
      <w:divBdr>
        <w:top w:val="none" w:sz="0" w:space="0" w:color="auto"/>
        <w:left w:val="none" w:sz="0" w:space="0" w:color="auto"/>
        <w:bottom w:val="none" w:sz="0" w:space="0" w:color="auto"/>
        <w:right w:val="none" w:sz="0" w:space="0" w:color="auto"/>
      </w:divBdr>
    </w:div>
    <w:div w:id="1909529846">
      <w:marLeft w:val="0"/>
      <w:marRight w:val="0"/>
      <w:marTop w:val="10"/>
      <w:marBottom w:val="10"/>
      <w:divBdr>
        <w:top w:val="none" w:sz="0" w:space="0" w:color="auto"/>
        <w:left w:val="none" w:sz="0" w:space="0" w:color="auto"/>
        <w:bottom w:val="none" w:sz="0" w:space="0" w:color="auto"/>
        <w:right w:val="none" w:sz="0" w:space="0" w:color="auto"/>
      </w:divBdr>
    </w:div>
    <w:div w:id="1937131881">
      <w:marLeft w:val="0"/>
      <w:marRight w:val="0"/>
      <w:marTop w:val="10"/>
      <w:marBottom w:val="10"/>
      <w:divBdr>
        <w:top w:val="none" w:sz="0" w:space="0" w:color="auto"/>
        <w:left w:val="none" w:sz="0" w:space="0" w:color="auto"/>
        <w:bottom w:val="none" w:sz="0" w:space="0" w:color="auto"/>
        <w:right w:val="none" w:sz="0" w:space="0" w:color="auto"/>
      </w:divBdr>
    </w:div>
    <w:div w:id="1965038769">
      <w:marLeft w:val="0"/>
      <w:marRight w:val="0"/>
      <w:marTop w:val="10"/>
      <w:marBottom w:val="10"/>
      <w:divBdr>
        <w:top w:val="none" w:sz="0" w:space="0" w:color="auto"/>
        <w:left w:val="none" w:sz="0" w:space="0" w:color="auto"/>
        <w:bottom w:val="none" w:sz="0" w:space="0" w:color="auto"/>
        <w:right w:val="none" w:sz="0" w:space="0" w:color="auto"/>
      </w:divBdr>
    </w:div>
    <w:div w:id="1969893914">
      <w:marLeft w:val="0"/>
      <w:marRight w:val="0"/>
      <w:marTop w:val="10"/>
      <w:marBottom w:val="10"/>
      <w:divBdr>
        <w:top w:val="none" w:sz="0" w:space="0" w:color="auto"/>
        <w:left w:val="none" w:sz="0" w:space="0" w:color="auto"/>
        <w:bottom w:val="none" w:sz="0" w:space="0" w:color="auto"/>
        <w:right w:val="none" w:sz="0" w:space="0" w:color="auto"/>
      </w:divBdr>
    </w:div>
    <w:div w:id="1970016364">
      <w:marLeft w:val="0"/>
      <w:marRight w:val="0"/>
      <w:marTop w:val="10"/>
      <w:marBottom w:val="10"/>
      <w:divBdr>
        <w:top w:val="none" w:sz="0" w:space="0" w:color="auto"/>
        <w:left w:val="none" w:sz="0" w:space="0" w:color="auto"/>
        <w:bottom w:val="none" w:sz="0" w:space="0" w:color="auto"/>
        <w:right w:val="none" w:sz="0" w:space="0" w:color="auto"/>
      </w:divBdr>
    </w:div>
    <w:div w:id="2004621330">
      <w:marLeft w:val="0"/>
      <w:marRight w:val="0"/>
      <w:marTop w:val="10"/>
      <w:marBottom w:val="10"/>
      <w:divBdr>
        <w:top w:val="none" w:sz="0" w:space="0" w:color="auto"/>
        <w:left w:val="none" w:sz="0" w:space="0" w:color="auto"/>
        <w:bottom w:val="none" w:sz="0" w:space="0" w:color="auto"/>
        <w:right w:val="none" w:sz="0" w:space="0" w:color="auto"/>
      </w:divBdr>
    </w:div>
    <w:div w:id="2022930961">
      <w:marLeft w:val="0"/>
      <w:marRight w:val="720"/>
      <w:marTop w:val="10"/>
      <w:marBottom w:val="10"/>
      <w:divBdr>
        <w:top w:val="none" w:sz="0" w:space="0" w:color="auto"/>
        <w:left w:val="none" w:sz="0" w:space="0" w:color="auto"/>
        <w:bottom w:val="none" w:sz="0" w:space="0" w:color="auto"/>
        <w:right w:val="none" w:sz="0" w:space="0" w:color="auto"/>
      </w:divBdr>
    </w:div>
    <w:div w:id="2084451008">
      <w:marLeft w:val="0"/>
      <w:marRight w:val="0"/>
      <w:marTop w:val="10"/>
      <w:marBottom w:val="10"/>
      <w:divBdr>
        <w:top w:val="none" w:sz="0" w:space="0" w:color="auto"/>
        <w:left w:val="none" w:sz="0" w:space="0" w:color="auto"/>
        <w:bottom w:val="none" w:sz="0" w:space="0" w:color="auto"/>
        <w:right w:val="none" w:sz="0" w:space="0" w:color="auto"/>
      </w:divBdr>
    </w:div>
    <w:div w:id="20955136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4247</Words>
  <Characters>24209</Characters>
  <Application>Microsoft Office Word</Application>
  <DocSecurity>0</DocSecurity>
  <Lines>201</Lines>
  <Paragraphs>56</Paragraphs>
  <ScaleCrop>false</ScaleCrop>
  <Company/>
  <LinksUpToDate>false</LinksUpToDate>
  <CharactersWithSpaces>28400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2025-04-30T08:07:00Z</dcterms:created>
  <dcterms:modified xsi:type="dcterms:W3CDTF">2025-04-30T08:07:00Z</dcterms:modified>
</cp:coreProperties>
</file>