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8C13" w14:textId="77777777" w:rsidR="008723A6" w:rsidRDefault="008723A6">
      <w:pPr>
        <w:spacing w:line="500" w:lineRule="atLeast"/>
        <w:jc w:val="center"/>
        <w:divId w:val="2075470493"/>
        <w:rPr>
          <w:rFonts w:ascii="黑体" w:eastAsia="黑体" w:hAnsi="黑体"/>
          <w:sz w:val="36"/>
          <w:szCs w:val="36"/>
        </w:rPr>
      </w:pPr>
      <w:r>
        <w:rPr>
          <w:rFonts w:ascii="黑体" w:eastAsia="黑体" w:hAnsi="黑体" w:hint="eastAsia"/>
          <w:sz w:val="36"/>
          <w:szCs w:val="36"/>
        </w:rPr>
        <w:t>广东省广州市白云区人民法院</w:t>
      </w:r>
    </w:p>
    <w:p w14:paraId="61A89166" w14:textId="77777777" w:rsidR="008723A6" w:rsidRDefault="008723A6">
      <w:pPr>
        <w:spacing w:line="500" w:lineRule="atLeast"/>
        <w:jc w:val="center"/>
        <w:divId w:val="14915549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DEEC25" w14:textId="77777777" w:rsidR="008723A6" w:rsidRDefault="008723A6">
      <w:pPr>
        <w:spacing w:line="500" w:lineRule="atLeast"/>
        <w:jc w:val="right"/>
        <w:divId w:val="1081295865"/>
        <w:rPr>
          <w:rFonts w:hint="eastAsia"/>
          <w:sz w:val="30"/>
          <w:szCs w:val="30"/>
        </w:rPr>
      </w:pP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3099</w:t>
      </w:r>
      <w:r>
        <w:rPr>
          <w:rFonts w:hint="eastAsia"/>
          <w:sz w:val="30"/>
          <w:szCs w:val="30"/>
        </w:rPr>
        <w:t>号</w:t>
      </w:r>
    </w:p>
    <w:p w14:paraId="7516051B" w14:textId="77777777" w:rsidR="008723A6" w:rsidRDefault="008723A6">
      <w:pPr>
        <w:spacing w:line="500" w:lineRule="atLeast"/>
        <w:ind w:firstLine="600"/>
        <w:divId w:val="1393697093"/>
        <w:rPr>
          <w:rFonts w:hint="eastAsia"/>
          <w:sz w:val="30"/>
          <w:szCs w:val="30"/>
        </w:rPr>
      </w:pPr>
      <w:r>
        <w:rPr>
          <w:rFonts w:hint="eastAsia"/>
          <w:sz w:val="30"/>
          <w:szCs w:val="30"/>
        </w:rPr>
        <w:t>公诉机关广州市白云区人民检察院。</w:t>
      </w:r>
    </w:p>
    <w:p w14:paraId="68CEC974" w14:textId="77777777" w:rsidR="008723A6" w:rsidRDefault="008723A6">
      <w:pPr>
        <w:spacing w:line="500" w:lineRule="atLeast"/>
        <w:ind w:firstLine="600"/>
        <w:divId w:val="1949434680"/>
        <w:rPr>
          <w:rFonts w:hint="eastAsia"/>
          <w:sz w:val="30"/>
          <w:szCs w:val="30"/>
        </w:rPr>
      </w:pPr>
      <w:r>
        <w:rPr>
          <w:rFonts w:hint="eastAsia"/>
          <w:sz w:val="30"/>
          <w:szCs w:val="30"/>
        </w:rPr>
        <w:t>被告人杨鸿校，男，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日出生，侗族，出生地贵州省锦屏县，文化程度硕士研究生，户籍地为广东省广州市。因本案于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日被逮捕。现羁押于广州市第三看守所。</w:t>
      </w:r>
    </w:p>
    <w:p w14:paraId="60134FAA" w14:textId="77777777" w:rsidR="008723A6" w:rsidRDefault="008723A6">
      <w:pPr>
        <w:spacing w:line="500" w:lineRule="atLeast"/>
        <w:ind w:firstLine="600"/>
        <w:divId w:val="1988630582"/>
        <w:rPr>
          <w:rFonts w:hint="eastAsia"/>
          <w:sz w:val="30"/>
          <w:szCs w:val="30"/>
        </w:rPr>
      </w:pPr>
      <w:r>
        <w:rPr>
          <w:rFonts w:hint="eastAsia"/>
          <w:sz w:val="30"/>
          <w:szCs w:val="30"/>
        </w:rPr>
        <w:t>辩护人龙光燕，广东铭东律师事务所律师。</w:t>
      </w:r>
    </w:p>
    <w:p w14:paraId="5FE41582" w14:textId="77777777" w:rsidR="008723A6" w:rsidRDefault="008723A6">
      <w:pPr>
        <w:spacing w:line="500" w:lineRule="atLeast"/>
        <w:ind w:firstLine="600"/>
        <w:divId w:val="1646858649"/>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2494</w:t>
      </w:r>
      <w:r>
        <w:rPr>
          <w:rFonts w:hint="eastAsia"/>
          <w:sz w:val="30"/>
          <w:szCs w:val="30"/>
        </w:rPr>
        <w:t>号起诉书指控被告人杨鸿校犯贪污罪，于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日向本院提起公诉。本院依法组成合议庭，公开开庭审理了本案。广州市白云区人民检察院指派检察员王芳敏出庭支持公诉，被告人杨鸿校及辩护人龙光燕到庭参加诉讼，本案现已审理终结。</w:t>
      </w:r>
    </w:p>
    <w:p w14:paraId="4C19F385" w14:textId="77777777" w:rsidR="008723A6" w:rsidRDefault="008723A6">
      <w:pPr>
        <w:spacing w:line="500" w:lineRule="atLeast"/>
        <w:ind w:firstLine="600"/>
        <w:divId w:val="627472907"/>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年，被告人杨鸿校与同案人杨奋、刘金桥（均已判决）经合谋后，共同利用职务上的便利，采取虚构工作项目、虚增活动经费或虚增外包服务合同项目等方式，多次套取单位财政资金共计人民币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32.08</w:t>
      </w:r>
      <w:r>
        <w:rPr>
          <w:rFonts w:hint="eastAsia"/>
          <w:sz w:val="30"/>
          <w:szCs w:val="30"/>
        </w:rPr>
        <w:t>万元被杨鸿校个人占为己有。</w:t>
      </w:r>
    </w:p>
    <w:p w14:paraId="1AA0003F" w14:textId="77777777" w:rsidR="008723A6" w:rsidRDefault="008723A6">
      <w:pPr>
        <w:spacing w:line="500" w:lineRule="atLeast"/>
        <w:ind w:firstLine="600"/>
        <w:divId w:val="440226773"/>
        <w:rPr>
          <w:rFonts w:hint="eastAsia"/>
          <w:sz w:val="30"/>
          <w:szCs w:val="30"/>
        </w:rPr>
      </w:pPr>
      <w:r>
        <w:rPr>
          <w:rFonts w:hint="eastAsia"/>
          <w:sz w:val="30"/>
          <w:szCs w:val="30"/>
        </w:rPr>
        <w:t>公诉机关为证明上述事实当庭出示了书证、证人证言、被告人及同案人供述等证据。公诉机关据此认为，被告人杨鸿校身为国家工作人员，无视国家法律，利用职务上的便利，侵吞公共财产，数额巨大，其行为触犯了《中华人民共和国刑法》第三百八十二条第一款、第三百八十三条第一款第（二）项之规定，应以贪污罪追究其刑事责任。杨鸿校犯罪后如实供述自</w:t>
      </w:r>
      <w:r>
        <w:rPr>
          <w:rFonts w:hint="eastAsia"/>
          <w:sz w:val="30"/>
          <w:szCs w:val="30"/>
        </w:rPr>
        <w:lastRenderedPageBreak/>
        <w:t>己的罪行，可以从轻处罚。建议判处杨鸿校有期徒刑三年的刑罚，可适用缓刑，并处罚金。提请本院依法判处。</w:t>
      </w:r>
    </w:p>
    <w:p w14:paraId="07363CF1" w14:textId="77777777" w:rsidR="008723A6" w:rsidRDefault="008723A6">
      <w:pPr>
        <w:spacing w:line="500" w:lineRule="atLeast"/>
        <w:ind w:firstLine="600"/>
        <w:divId w:val="921837813"/>
        <w:rPr>
          <w:rFonts w:hint="eastAsia"/>
          <w:sz w:val="30"/>
          <w:szCs w:val="30"/>
        </w:rPr>
      </w:pPr>
      <w:r>
        <w:rPr>
          <w:rFonts w:hint="eastAsia"/>
          <w:sz w:val="30"/>
          <w:szCs w:val="30"/>
        </w:rPr>
        <w:t>被告人杨鸿校对起诉指控的事实及罪名均无异议，并自愿认罪认罚。</w:t>
      </w:r>
    </w:p>
    <w:p w14:paraId="46CCAB0A" w14:textId="77777777" w:rsidR="008723A6" w:rsidRDefault="008723A6">
      <w:pPr>
        <w:spacing w:line="500" w:lineRule="atLeast"/>
        <w:ind w:firstLine="600"/>
        <w:divId w:val="1491291686"/>
        <w:rPr>
          <w:rFonts w:hint="eastAsia"/>
          <w:sz w:val="30"/>
          <w:szCs w:val="30"/>
        </w:rPr>
      </w:pPr>
      <w:r>
        <w:rPr>
          <w:rFonts w:hint="eastAsia"/>
          <w:sz w:val="30"/>
          <w:szCs w:val="30"/>
        </w:rPr>
        <w:t>被告人杨鸿校的辩护人对公诉机关指控被告人杨鸿校构成贪污罪没有异议，发表如下辩护意见：一、被告人杨鸿校行为的主观原因是为了解决当时单位用车紧张的问题，是为了工作的需要，并不存在直接的恶意，主观恶性小。二、被告人杨鸿校具有视为自首的情节。三、本案案发后被告人杨鸿校及其家属能主动积极的退还全部违法款项，给国家挽回了损失，社会危害性相对较小。四、被告人杨鸿校主动自愿认罪认罚，态度良好，有积极的悔罪表现。五、被告人杨鸿校是初犯，从适龄读书至本案案发之前，从来没有不良记录。请求法庭能给被告人杨鸿校从轻、减轻处罚，并适用缓刑。</w:t>
      </w:r>
    </w:p>
    <w:p w14:paraId="34CA6F08" w14:textId="77777777" w:rsidR="008723A6" w:rsidRDefault="008723A6">
      <w:pPr>
        <w:spacing w:line="500" w:lineRule="atLeast"/>
        <w:ind w:firstLine="600"/>
        <w:divId w:val="82138900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年，被告人杨鸿校与同案人杨奋、刘金桥（均已判决）经合谋后，共同利用职务上的便利，采取虚构工作项目、虚增活动经费或虚增外包服务合同项目等方式，多次套取单位财政资金共计人民币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32.08</w:t>
      </w:r>
      <w:r>
        <w:rPr>
          <w:rFonts w:hint="eastAsia"/>
          <w:sz w:val="30"/>
          <w:szCs w:val="30"/>
        </w:rPr>
        <w:t>万元被杨鸿校个人占为己有。</w:t>
      </w:r>
    </w:p>
    <w:p w14:paraId="55125BEC" w14:textId="77777777" w:rsidR="008723A6" w:rsidRDefault="008723A6">
      <w:pPr>
        <w:spacing w:line="500" w:lineRule="atLeast"/>
        <w:ind w:firstLine="600"/>
        <w:divId w:val="1308902927"/>
        <w:rPr>
          <w:rFonts w:hint="eastAsia"/>
          <w:sz w:val="30"/>
          <w:szCs w:val="30"/>
        </w:rPr>
      </w:pPr>
      <w:r>
        <w:rPr>
          <w:rFonts w:hint="eastAsia"/>
          <w:sz w:val="30"/>
          <w:szCs w:val="30"/>
        </w:rPr>
        <w:t>具体分述如下：（一）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月始，被告人杨鸿校与杨奋、刘金桥经合谋，在同案人广州市东某物业管理有限公司（以下简称东某公司）法定代表人陈伟东（已判决）的帮助下，购置东风本田</w:t>
      </w:r>
      <w:r>
        <w:rPr>
          <w:rFonts w:hint="eastAsia"/>
          <w:sz w:val="30"/>
          <w:szCs w:val="30"/>
        </w:rPr>
        <w:t>CRV</w:t>
      </w:r>
      <w:r>
        <w:rPr>
          <w:rFonts w:hint="eastAsia"/>
          <w:sz w:val="30"/>
          <w:szCs w:val="30"/>
        </w:rPr>
        <w:t>小汽车</w:t>
      </w:r>
      <w:r>
        <w:rPr>
          <w:rFonts w:hint="eastAsia"/>
          <w:sz w:val="30"/>
          <w:szCs w:val="30"/>
        </w:rPr>
        <w:t>1</w:t>
      </w:r>
      <w:r>
        <w:rPr>
          <w:rFonts w:hint="eastAsia"/>
          <w:sz w:val="30"/>
          <w:szCs w:val="30"/>
        </w:rPr>
        <w:t>辆及别克凯越小汽车</w:t>
      </w:r>
      <w:r>
        <w:rPr>
          <w:rFonts w:hint="eastAsia"/>
          <w:sz w:val="30"/>
          <w:szCs w:val="30"/>
        </w:rPr>
        <w:t>2</w:t>
      </w:r>
      <w:r>
        <w:rPr>
          <w:rFonts w:hint="eastAsia"/>
          <w:sz w:val="30"/>
          <w:szCs w:val="30"/>
        </w:rPr>
        <w:t>辆，登记于东某公司名下供其三人个人使用，后共同采用虚构工作项目或虚增活动经费等手段，非法套取财政资金</w:t>
      </w:r>
      <w:r>
        <w:rPr>
          <w:rFonts w:hint="eastAsia"/>
          <w:sz w:val="30"/>
          <w:szCs w:val="30"/>
        </w:rPr>
        <w:t>47.0395</w:t>
      </w:r>
      <w:r>
        <w:rPr>
          <w:rFonts w:hint="eastAsia"/>
          <w:sz w:val="30"/>
          <w:szCs w:val="30"/>
        </w:rPr>
        <w:t>万元，并将其中的</w:t>
      </w:r>
      <w:r>
        <w:rPr>
          <w:rFonts w:hint="eastAsia"/>
          <w:sz w:val="30"/>
          <w:szCs w:val="30"/>
        </w:rPr>
        <w:t>44.08</w:t>
      </w:r>
      <w:r>
        <w:rPr>
          <w:rFonts w:hint="eastAsia"/>
          <w:sz w:val="30"/>
          <w:szCs w:val="30"/>
        </w:rPr>
        <w:t>万元作为购车款支付给陈伟东。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月，在陈伟东的帮助下，杨鸿校、杨奋和刘金桥将该</w:t>
      </w:r>
      <w:r>
        <w:rPr>
          <w:rFonts w:hint="eastAsia"/>
          <w:sz w:val="30"/>
          <w:szCs w:val="30"/>
        </w:rPr>
        <w:t>3</w:t>
      </w:r>
      <w:r>
        <w:rPr>
          <w:rFonts w:hint="eastAsia"/>
          <w:sz w:val="30"/>
          <w:szCs w:val="30"/>
        </w:rPr>
        <w:t>辆小汽车过户至个人名下。其中，杨鸿校个人非法占有东风本田</w:t>
      </w:r>
      <w:r>
        <w:rPr>
          <w:rFonts w:hint="eastAsia"/>
          <w:sz w:val="30"/>
          <w:szCs w:val="30"/>
        </w:rPr>
        <w:t>CRV</w:t>
      </w:r>
      <w:r>
        <w:rPr>
          <w:rFonts w:hint="eastAsia"/>
          <w:sz w:val="30"/>
          <w:szCs w:val="30"/>
        </w:rPr>
        <w:t>小汽车，购车价格为</w:t>
      </w:r>
      <w:r>
        <w:rPr>
          <w:rFonts w:hint="eastAsia"/>
          <w:sz w:val="30"/>
          <w:szCs w:val="30"/>
        </w:rPr>
        <w:t>19.78</w:t>
      </w:r>
      <w:r>
        <w:rPr>
          <w:rFonts w:hint="eastAsia"/>
          <w:sz w:val="30"/>
          <w:szCs w:val="30"/>
        </w:rPr>
        <w:t>万元。</w:t>
      </w:r>
    </w:p>
    <w:p w14:paraId="3C5D5AA8" w14:textId="77777777" w:rsidR="008723A6" w:rsidRDefault="008723A6">
      <w:pPr>
        <w:spacing w:line="500" w:lineRule="atLeast"/>
        <w:ind w:firstLine="600"/>
        <w:divId w:val="100979371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月期间，被告人杨鸿校与杨奋、刘金桥经合谋，共同采用上述手段和虚增街道办公楼物业、保洁管理服务合同经费及绿化管理服务项目等手段，非法套取财政资金共计人民币</w:t>
      </w:r>
      <w:r>
        <w:rPr>
          <w:rFonts w:hint="eastAsia"/>
          <w:sz w:val="30"/>
          <w:szCs w:val="30"/>
        </w:rPr>
        <w:t>33</w:t>
      </w:r>
      <w:r>
        <w:rPr>
          <w:rFonts w:hint="eastAsia"/>
          <w:sz w:val="30"/>
          <w:szCs w:val="30"/>
        </w:rPr>
        <w:t>万元（含上述套取购车款的余款项约</w:t>
      </w:r>
      <w:r>
        <w:rPr>
          <w:rFonts w:hint="eastAsia"/>
          <w:sz w:val="30"/>
          <w:szCs w:val="30"/>
        </w:rPr>
        <w:t>3</w:t>
      </w:r>
      <w:r>
        <w:rPr>
          <w:rFonts w:hint="eastAsia"/>
          <w:sz w:val="30"/>
          <w:szCs w:val="30"/>
        </w:rPr>
        <w:t>万元），由陈伟东负责将该资金分多次给杨鸿校、杨奋、刘金桥个人使用的中国石化加油</w:t>
      </w:r>
      <w:r>
        <w:rPr>
          <w:rFonts w:hint="eastAsia"/>
          <w:sz w:val="30"/>
          <w:szCs w:val="30"/>
        </w:rPr>
        <w:t>IC</w:t>
      </w:r>
      <w:r>
        <w:rPr>
          <w:rFonts w:hint="eastAsia"/>
          <w:sz w:val="30"/>
          <w:szCs w:val="30"/>
        </w:rPr>
        <w:t>卡充值。其中，杨鸿校个人所得费用人民币</w:t>
      </w:r>
      <w:r>
        <w:rPr>
          <w:rFonts w:hint="eastAsia"/>
          <w:sz w:val="30"/>
          <w:szCs w:val="30"/>
        </w:rPr>
        <w:t>12.3</w:t>
      </w:r>
      <w:r>
        <w:rPr>
          <w:rFonts w:hint="eastAsia"/>
          <w:sz w:val="30"/>
          <w:szCs w:val="30"/>
        </w:rPr>
        <w:t>万元。</w:t>
      </w:r>
    </w:p>
    <w:p w14:paraId="646BA46A" w14:textId="77777777" w:rsidR="008723A6" w:rsidRDefault="008723A6">
      <w:pPr>
        <w:spacing w:line="500" w:lineRule="atLeast"/>
        <w:ind w:firstLine="600"/>
        <w:divId w:val="2115785599"/>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日，被告人杨鸿校的家属向广州市黄埔区监察委员会退出赃款</w:t>
      </w:r>
      <w:r>
        <w:rPr>
          <w:rFonts w:hint="eastAsia"/>
          <w:sz w:val="30"/>
          <w:szCs w:val="30"/>
        </w:rPr>
        <w:t>32.08</w:t>
      </w:r>
      <w:r>
        <w:rPr>
          <w:rFonts w:hint="eastAsia"/>
          <w:sz w:val="30"/>
          <w:szCs w:val="30"/>
        </w:rPr>
        <w:t>万元。</w:t>
      </w:r>
    </w:p>
    <w:p w14:paraId="108F57FE" w14:textId="77777777" w:rsidR="008723A6" w:rsidRDefault="008723A6">
      <w:pPr>
        <w:spacing w:line="500" w:lineRule="atLeast"/>
        <w:ind w:firstLine="600"/>
        <w:divId w:val="1137336973"/>
        <w:rPr>
          <w:rFonts w:hint="eastAsia"/>
          <w:sz w:val="30"/>
          <w:szCs w:val="30"/>
        </w:rPr>
      </w:pPr>
      <w:r>
        <w:rPr>
          <w:rFonts w:hint="eastAsia"/>
          <w:sz w:val="30"/>
          <w:szCs w:val="30"/>
        </w:rPr>
        <w:t>以上事实，有下列经庭审举证、质证并经本院予以确认的证据证实：书证有到案经过、立案决定书、破案报告、被告人杨鸿校主体资料、工作职责、分工调整通知文件、扣押财物文件清单、某街公务车辆管理规定、车辆使用规定、某街有关会议记录、会议纪要、租用车辆的请示、某街道相关物业管理服务等合同、东某物业公司工商登记资料、东某物业公司有关会计凭证、凯某公司工商登记资料、某街道及东某物业公司出具的情况说明、同案人陈伟东认签的与某街道相关的合同材料、同案人刘金桥认签的某街道与东某公司签订的物业相关合同、同案人陈伟东认签的购买车辆的相关书证、同案人陈伟东工商银行有关账户银行流水、东某公司银行流水资料、购买被告人杨鸿校使用的车辆有关书证（包括广州市某汽车有限公司、广州某建筑工程有限公司的工行账单、苏某辉银行账单、汽车销售合同、机动车注册、转移登记）、被告人杨鸿校认签的套取购车、加油费用的相关收据、凭证、被告人杨鸿校亲属龙某芝将购车款转账给陈伟东的银行流水、关于杨某淦自用小汽车的相关事实说明、被告人杨鸿校等人使用的加油卡对账单及陈伟东为杨鸿校返回二手过户资金</w:t>
      </w:r>
      <w:r>
        <w:rPr>
          <w:rFonts w:hint="eastAsia"/>
          <w:sz w:val="30"/>
          <w:szCs w:val="30"/>
        </w:rPr>
        <w:t>35000</w:t>
      </w:r>
      <w:r>
        <w:rPr>
          <w:rFonts w:hint="eastAsia"/>
          <w:sz w:val="30"/>
          <w:szCs w:val="30"/>
        </w:rPr>
        <w:t>元的银行流水等资料、证人周某虹签认的相关书证（会议记录、虚报、多报账目的街道会计凭证、请示、发票）、证人莫某华、陈某洪签认的某某社区帮助杨奋将下拨的计生转款套取现金的安装合同、记账凭证等书证、证人钟某坚签认的其帮助刘金桥套取现金的发票、记账凭证等书证、证人王某艳签认其帮助刘金桥套取财物的发票等书证、证人汪某静签认的凯某公司帮助街道开具的发票、证人黄某娣签认的其银行卡交给陈伟东使用后的刷卡小票、证人江某荣签认的其陪陈伟东去买车的汽车销售合同等书证、证人苏某辉签认的某社区计生宣传栏制作及安装合同、发票及其借钱给陈伟东买车的材料、证人朱某乐签认的油卡记录及协助过户至龙某芝、何某妹、刘金桥等人名下的材料、证人何某签认的其名下车辆登记的资料、证人杨某淦签认的其母亲龙某芝名下车辆登记的资料、证人白某广认签的尾号</w:t>
      </w:r>
      <w:r>
        <w:rPr>
          <w:rFonts w:hint="eastAsia"/>
          <w:sz w:val="30"/>
          <w:szCs w:val="30"/>
        </w:rPr>
        <w:t>371</w:t>
      </w:r>
      <w:r>
        <w:rPr>
          <w:rFonts w:hint="eastAsia"/>
          <w:sz w:val="30"/>
          <w:szCs w:val="30"/>
        </w:rPr>
        <w:t>加油卡对账单、同案人杨奋认签的相关书证（使用的车辆的加油卡记录、购车资料、手机取证报告、其套取街道计生费用的凭证等书证材料）、同案人刘金桥认签的街道财物凭证、同案人陈伟东刷卡充值油费的相关书证、被告人杨鸿校家属退赃的转账记录、广东省暂时扣留、冻结财物收据、被告人杨鸿校的户籍查询资料；证人周某虹、莫某</w:t>
      </w:r>
      <w:r>
        <w:rPr>
          <w:rFonts w:hint="eastAsia"/>
          <w:sz w:val="30"/>
          <w:szCs w:val="30"/>
        </w:rPr>
        <w:t>华、陈某洪、王某艳、钟某坚、汪某静、黄某娣、江某荣、苏某辉、朱某乐、何某妹、朱某文、徐某强、白某广、曾某明、钟某礼、杨某凎的证言；被告人杨鸿校及同案人杨奋、刘金桥、陈伟东的供述和辩解。</w:t>
      </w:r>
    </w:p>
    <w:p w14:paraId="662F6AD0" w14:textId="77777777" w:rsidR="008723A6" w:rsidRDefault="008723A6">
      <w:pPr>
        <w:spacing w:line="500" w:lineRule="atLeast"/>
        <w:ind w:firstLine="600"/>
        <w:divId w:val="1513908355"/>
        <w:rPr>
          <w:rFonts w:hint="eastAsia"/>
          <w:sz w:val="30"/>
          <w:szCs w:val="30"/>
        </w:rPr>
      </w:pPr>
      <w:r>
        <w:rPr>
          <w:rFonts w:hint="eastAsia"/>
          <w:sz w:val="30"/>
          <w:szCs w:val="30"/>
        </w:rPr>
        <w:t>本院认为，被告人杨鸿校身为国家工作人员，无视国家法律，利用职务便利，侵吞公共财物，数额巨大，其行为已构成贪污罪。公诉机关指控被告人杨鸿校犯贪污罪事实清楚，证据确实充分，罪名成立，量刑建议适当，应予以采纳。被告人杨鸿校犯罪后如实供述自己的罪行并退还全部赃款，可以从轻处罚。被告人杨鸿校自愿如实供述自己的罪行，承认指控的犯罪事实，愿意接受处罚，可以依法从宽处理。辩护人提出被告人杨鸿校有自首情节的意见，经查，被告人杨鸿校并非自动投案，依法不能认定有自首情节，因此，该辩护意见不予采纳。辩护人提出被告人杨鸿校具有法定和酌定从轻处罚情节，请求对被告人杨鸿校从轻处罚并适用缓刑的辩护意见有理，本院予以采纳。本院综合考虑被告人杨鸿校犯罪行为的性质、情节、危害后果及认罪态度，依照《中华人民共和国刑法》第三百八十二条第一款、第三百八十三条第一款第（二）项、第六十七条第三款、第七十二条、第七十三条、第五十二条、第五十三条、第六十四条、《中华人民共和国刑事诉讼法》第十五条、《最高人民法院、最高人民检察院关于办理贪污贿赂刑事案件适用法律若干问题的解释》第一条、第十九条之规定，判决如下：</w:t>
      </w:r>
    </w:p>
    <w:p w14:paraId="4421889A" w14:textId="77777777" w:rsidR="008723A6" w:rsidRDefault="008723A6">
      <w:pPr>
        <w:spacing w:line="500" w:lineRule="atLeast"/>
        <w:ind w:firstLine="600"/>
        <w:divId w:val="154421902"/>
        <w:rPr>
          <w:rFonts w:hint="eastAsia"/>
          <w:sz w:val="30"/>
          <w:szCs w:val="30"/>
        </w:rPr>
      </w:pPr>
      <w:r>
        <w:rPr>
          <w:rFonts w:hint="eastAsia"/>
          <w:sz w:val="30"/>
          <w:szCs w:val="30"/>
        </w:rPr>
        <w:t>一、被告人杨鸿校犯贪污罪，判处有期徒刑三年，缓刑四年，并处罚金人民币二十万元。（缓刑考验期自本判决确定之日起计算，罚金自本判决生效第二日起五日内缴纳。）</w:t>
      </w:r>
    </w:p>
    <w:p w14:paraId="55824A05" w14:textId="77777777" w:rsidR="008723A6" w:rsidRDefault="008723A6">
      <w:pPr>
        <w:spacing w:line="500" w:lineRule="atLeast"/>
        <w:ind w:firstLine="600"/>
        <w:divId w:val="1137406651"/>
        <w:rPr>
          <w:rFonts w:hint="eastAsia"/>
          <w:sz w:val="30"/>
          <w:szCs w:val="30"/>
        </w:rPr>
      </w:pPr>
      <w:r>
        <w:rPr>
          <w:rFonts w:hint="eastAsia"/>
          <w:sz w:val="30"/>
          <w:szCs w:val="30"/>
        </w:rPr>
        <w:t>二、被告人杨鸿校犯贪污罪退出的赃款</w:t>
      </w:r>
      <w:r>
        <w:rPr>
          <w:rFonts w:hint="eastAsia"/>
          <w:sz w:val="30"/>
          <w:szCs w:val="30"/>
        </w:rPr>
        <w:t>32.08</w:t>
      </w:r>
      <w:r>
        <w:rPr>
          <w:rFonts w:hint="eastAsia"/>
          <w:sz w:val="30"/>
          <w:szCs w:val="30"/>
        </w:rPr>
        <w:t>万元（暂扣于广州市黄埔区监察委员会），予以没收，上缴国库（由广州市黄埔区监察委员会执行）。</w:t>
      </w:r>
    </w:p>
    <w:p w14:paraId="025E8600" w14:textId="77777777" w:rsidR="008723A6" w:rsidRDefault="008723A6">
      <w:pPr>
        <w:spacing w:line="500" w:lineRule="atLeast"/>
        <w:ind w:firstLine="600"/>
        <w:divId w:val="175341235"/>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7F475BDA" w14:textId="77777777" w:rsidR="008723A6" w:rsidRDefault="008723A6">
      <w:pPr>
        <w:spacing w:line="500" w:lineRule="atLeast"/>
        <w:jc w:val="right"/>
        <w:divId w:val="912547611"/>
        <w:rPr>
          <w:rFonts w:hint="eastAsia"/>
          <w:sz w:val="30"/>
          <w:szCs w:val="30"/>
        </w:rPr>
      </w:pPr>
      <w:r>
        <w:rPr>
          <w:rFonts w:hint="eastAsia"/>
          <w:sz w:val="30"/>
          <w:szCs w:val="30"/>
        </w:rPr>
        <w:t>审　判　长　　罗东明</w:t>
      </w:r>
    </w:p>
    <w:p w14:paraId="6F9BC0B1" w14:textId="77777777" w:rsidR="008723A6" w:rsidRDefault="008723A6">
      <w:pPr>
        <w:spacing w:line="500" w:lineRule="atLeast"/>
        <w:jc w:val="right"/>
        <w:divId w:val="909071974"/>
        <w:rPr>
          <w:rFonts w:hint="eastAsia"/>
          <w:sz w:val="30"/>
          <w:szCs w:val="30"/>
        </w:rPr>
      </w:pPr>
      <w:r>
        <w:rPr>
          <w:rFonts w:hint="eastAsia"/>
          <w:sz w:val="30"/>
          <w:szCs w:val="30"/>
        </w:rPr>
        <w:t>人民陪审员　　卢丽芳</w:t>
      </w:r>
    </w:p>
    <w:p w14:paraId="453C38DE" w14:textId="77777777" w:rsidR="008723A6" w:rsidRDefault="008723A6">
      <w:pPr>
        <w:spacing w:line="500" w:lineRule="atLeast"/>
        <w:jc w:val="right"/>
        <w:divId w:val="829907539"/>
        <w:rPr>
          <w:rFonts w:hint="eastAsia"/>
          <w:sz w:val="30"/>
          <w:szCs w:val="30"/>
        </w:rPr>
      </w:pPr>
      <w:r>
        <w:rPr>
          <w:rFonts w:hint="eastAsia"/>
          <w:sz w:val="30"/>
          <w:szCs w:val="30"/>
        </w:rPr>
        <w:t>人民陪审员　　叶晓敏</w:t>
      </w:r>
    </w:p>
    <w:p w14:paraId="325E6C26" w14:textId="77777777" w:rsidR="008723A6" w:rsidRDefault="008723A6">
      <w:pPr>
        <w:spacing w:line="500" w:lineRule="atLeast"/>
        <w:jc w:val="right"/>
        <w:divId w:val="757825089"/>
        <w:rPr>
          <w:rFonts w:hint="eastAsia"/>
          <w:sz w:val="30"/>
          <w:szCs w:val="30"/>
        </w:rPr>
      </w:pPr>
      <w:r>
        <w:rPr>
          <w:rFonts w:hint="eastAsia"/>
          <w:sz w:val="30"/>
          <w:szCs w:val="30"/>
        </w:rPr>
        <w:t>二〇一九年十一月二十五日</w:t>
      </w:r>
    </w:p>
    <w:p w14:paraId="6B67BCED" w14:textId="77777777" w:rsidR="008723A6" w:rsidRDefault="008723A6">
      <w:pPr>
        <w:spacing w:line="500" w:lineRule="atLeast"/>
        <w:jc w:val="right"/>
        <w:divId w:val="1046878700"/>
        <w:rPr>
          <w:rFonts w:hint="eastAsia"/>
          <w:sz w:val="30"/>
          <w:szCs w:val="30"/>
        </w:rPr>
      </w:pPr>
      <w:r>
        <w:rPr>
          <w:rFonts w:hint="eastAsia"/>
          <w:sz w:val="30"/>
          <w:szCs w:val="30"/>
        </w:rPr>
        <w:t>书　记　员　　尤晓晓</w:t>
      </w:r>
    </w:p>
    <w:p w14:paraId="05C7C91C" w14:textId="77777777" w:rsidR="008723A6" w:rsidRDefault="008723A6">
      <w:pPr>
        <w:spacing w:line="500" w:lineRule="atLeast"/>
        <w:ind w:firstLine="600"/>
        <w:divId w:val="135146972"/>
        <w:rPr>
          <w:rFonts w:hint="eastAsia"/>
          <w:sz w:val="30"/>
          <w:szCs w:val="30"/>
        </w:rPr>
      </w:pPr>
      <w:r>
        <w:rPr>
          <w:rFonts w:hint="eastAsia"/>
          <w:sz w:val="30"/>
          <w:szCs w:val="30"/>
        </w:rPr>
        <w:t>附：有关法律规定</w:t>
      </w:r>
    </w:p>
    <w:p w14:paraId="5C7AF822" w14:textId="77777777" w:rsidR="008723A6" w:rsidRDefault="008723A6">
      <w:pPr>
        <w:spacing w:line="500" w:lineRule="atLeast"/>
        <w:ind w:firstLine="600"/>
        <w:divId w:val="1795783716"/>
        <w:rPr>
          <w:rFonts w:hint="eastAsia"/>
          <w:sz w:val="30"/>
          <w:szCs w:val="30"/>
        </w:rPr>
      </w:pPr>
      <w:r>
        <w:rPr>
          <w:rFonts w:hint="eastAsia"/>
          <w:sz w:val="30"/>
          <w:szCs w:val="30"/>
        </w:rPr>
        <w:t>中华人民共和国刑法</w:t>
      </w:r>
    </w:p>
    <w:p w14:paraId="748E1CB2" w14:textId="77777777" w:rsidR="008723A6" w:rsidRDefault="008723A6">
      <w:pPr>
        <w:spacing w:line="500" w:lineRule="atLeast"/>
        <w:ind w:firstLine="600"/>
        <w:divId w:val="77636372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AEFCB88" w14:textId="77777777" w:rsidR="008723A6" w:rsidRDefault="008723A6">
      <w:pPr>
        <w:spacing w:line="500" w:lineRule="atLeast"/>
        <w:ind w:firstLine="600"/>
        <w:divId w:val="60997162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5FE56B" w14:textId="77777777" w:rsidR="008723A6" w:rsidRDefault="008723A6">
      <w:pPr>
        <w:spacing w:line="500" w:lineRule="atLeast"/>
        <w:ind w:firstLine="600"/>
        <w:divId w:val="2084450654"/>
        <w:rPr>
          <w:rFonts w:hint="eastAsia"/>
          <w:sz w:val="30"/>
          <w:szCs w:val="30"/>
        </w:rPr>
      </w:pPr>
      <w:r>
        <w:rPr>
          <w:rFonts w:hint="eastAsia"/>
          <w:sz w:val="30"/>
          <w:szCs w:val="30"/>
        </w:rPr>
        <w:t>与前两款所列人员勾结，伙同贪污的，以共犯论处。</w:t>
      </w:r>
    </w:p>
    <w:p w14:paraId="75F0F882" w14:textId="77777777" w:rsidR="008723A6" w:rsidRDefault="008723A6">
      <w:pPr>
        <w:spacing w:line="500" w:lineRule="atLeast"/>
        <w:ind w:firstLine="600"/>
        <w:divId w:val="2025740131"/>
        <w:rPr>
          <w:rFonts w:hint="eastAsia"/>
          <w:sz w:val="30"/>
          <w:szCs w:val="30"/>
        </w:rPr>
      </w:pPr>
      <w:r>
        <w:rPr>
          <w:rFonts w:hint="eastAsia"/>
          <w:sz w:val="30"/>
          <w:szCs w:val="30"/>
        </w:rPr>
        <w:t>第三百八十三条对犯贪污罪的，根据情节轻重，分别依照下列规定处罚：</w:t>
      </w:r>
    </w:p>
    <w:p w14:paraId="387A8DBC" w14:textId="77777777" w:rsidR="008723A6" w:rsidRDefault="008723A6">
      <w:pPr>
        <w:spacing w:line="500" w:lineRule="atLeast"/>
        <w:ind w:firstLine="600"/>
        <w:divId w:val="1241268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09C3E89" w14:textId="77777777" w:rsidR="008723A6" w:rsidRDefault="008723A6">
      <w:pPr>
        <w:spacing w:line="500" w:lineRule="atLeast"/>
        <w:ind w:firstLine="600"/>
        <w:divId w:val="12654564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517F46D" w14:textId="77777777" w:rsidR="008723A6" w:rsidRDefault="008723A6">
      <w:pPr>
        <w:spacing w:line="500" w:lineRule="atLeast"/>
        <w:ind w:firstLine="600"/>
        <w:divId w:val="7243301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308A73A" w14:textId="77777777" w:rsidR="008723A6" w:rsidRDefault="008723A6">
      <w:pPr>
        <w:spacing w:line="500" w:lineRule="atLeast"/>
        <w:ind w:firstLine="600"/>
        <w:divId w:val="1637487042"/>
        <w:rPr>
          <w:rFonts w:hint="eastAsia"/>
          <w:sz w:val="30"/>
          <w:szCs w:val="30"/>
        </w:rPr>
      </w:pPr>
      <w:r>
        <w:rPr>
          <w:rFonts w:hint="eastAsia"/>
          <w:sz w:val="30"/>
          <w:szCs w:val="30"/>
        </w:rPr>
        <w:t>对多次贪污未经处理的，按照累计贪污数额处罚。</w:t>
      </w:r>
    </w:p>
    <w:p w14:paraId="0E044DAA" w14:textId="77777777" w:rsidR="008723A6" w:rsidRDefault="008723A6">
      <w:pPr>
        <w:spacing w:line="500" w:lineRule="atLeast"/>
        <w:ind w:firstLine="600"/>
        <w:divId w:val="13748452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243452" w14:textId="77777777" w:rsidR="008723A6" w:rsidRDefault="008723A6">
      <w:pPr>
        <w:spacing w:line="500" w:lineRule="atLeast"/>
        <w:ind w:firstLine="600"/>
        <w:divId w:val="954215817"/>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4B826" w14:textId="77777777" w:rsidR="001C0C37" w:rsidRDefault="001C0C37" w:rsidP="001C0C37">
      <w:pPr>
        <w:rPr>
          <w:rFonts w:hint="eastAsia"/>
        </w:rPr>
      </w:pPr>
      <w:r>
        <w:separator/>
      </w:r>
    </w:p>
  </w:endnote>
  <w:endnote w:type="continuationSeparator" w:id="0">
    <w:p w14:paraId="4C8F2E95" w14:textId="77777777" w:rsidR="001C0C37" w:rsidRDefault="001C0C37" w:rsidP="001C0C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A16D" w14:textId="77777777" w:rsidR="001C0C37" w:rsidRDefault="001C0C37" w:rsidP="001C0C37">
      <w:pPr>
        <w:rPr>
          <w:rFonts w:hint="eastAsia"/>
        </w:rPr>
      </w:pPr>
      <w:r>
        <w:separator/>
      </w:r>
    </w:p>
  </w:footnote>
  <w:footnote w:type="continuationSeparator" w:id="0">
    <w:p w14:paraId="62D7D30D" w14:textId="77777777" w:rsidR="001C0C37" w:rsidRDefault="001C0C37" w:rsidP="001C0C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C37"/>
    <w:rsid w:val="001C0C37"/>
    <w:rsid w:val="008723A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4824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0C37"/>
    <w:pPr>
      <w:tabs>
        <w:tab w:val="center" w:pos="4153"/>
        <w:tab w:val="right" w:pos="8306"/>
      </w:tabs>
      <w:snapToGrid w:val="0"/>
      <w:jc w:val="center"/>
    </w:pPr>
    <w:rPr>
      <w:sz w:val="18"/>
      <w:szCs w:val="18"/>
    </w:rPr>
  </w:style>
  <w:style w:type="character" w:customStyle="1" w:styleId="a4">
    <w:name w:val="页眉 字符"/>
    <w:basedOn w:val="a0"/>
    <w:link w:val="a3"/>
    <w:uiPriority w:val="99"/>
    <w:rsid w:val="001C0C37"/>
    <w:rPr>
      <w:rFonts w:ascii="宋体" w:eastAsia="宋体" w:hAnsi="宋体" w:cs="宋体"/>
      <w:sz w:val="18"/>
      <w:szCs w:val="18"/>
    </w:rPr>
  </w:style>
  <w:style w:type="paragraph" w:styleId="a5">
    <w:name w:val="footer"/>
    <w:basedOn w:val="a"/>
    <w:link w:val="a6"/>
    <w:uiPriority w:val="99"/>
    <w:unhideWhenUsed/>
    <w:rsid w:val="001C0C37"/>
    <w:pPr>
      <w:tabs>
        <w:tab w:val="center" w:pos="4153"/>
        <w:tab w:val="right" w:pos="8306"/>
      </w:tabs>
      <w:snapToGrid w:val="0"/>
    </w:pPr>
    <w:rPr>
      <w:sz w:val="18"/>
      <w:szCs w:val="18"/>
    </w:rPr>
  </w:style>
  <w:style w:type="character" w:customStyle="1" w:styleId="a6">
    <w:name w:val="页脚 字符"/>
    <w:basedOn w:val="a0"/>
    <w:link w:val="a5"/>
    <w:uiPriority w:val="99"/>
    <w:rsid w:val="001C0C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6851">
      <w:marLeft w:val="0"/>
      <w:marRight w:val="0"/>
      <w:marTop w:val="10"/>
      <w:marBottom w:val="10"/>
      <w:divBdr>
        <w:top w:val="none" w:sz="0" w:space="0" w:color="auto"/>
        <w:left w:val="none" w:sz="0" w:space="0" w:color="auto"/>
        <w:bottom w:val="none" w:sz="0" w:space="0" w:color="auto"/>
        <w:right w:val="none" w:sz="0" w:space="0" w:color="auto"/>
      </w:divBdr>
    </w:div>
    <w:div w:id="135146972">
      <w:marLeft w:val="0"/>
      <w:marRight w:val="0"/>
      <w:marTop w:val="10"/>
      <w:marBottom w:val="10"/>
      <w:divBdr>
        <w:top w:val="none" w:sz="0" w:space="0" w:color="auto"/>
        <w:left w:val="none" w:sz="0" w:space="0" w:color="auto"/>
        <w:bottom w:val="none" w:sz="0" w:space="0" w:color="auto"/>
        <w:right w:val="none" w:sz="0" w:space="0" w:color="auto"/>
      </w:divBdr>
    </w:div>
    <w:div w:id="154421902">
      <w:marLeft w:val="0"/>
      <w:marRight w:val="0"/>
      <w:marTop w:val="10"/>
      <w:marBottom w:val="10"/>
      <w:divBdr>
        <w:top w:val="none" w:sz="0" w:space="0" w:color="auto"/>
        <w:left w:val="none" w:sz="0" w:space="0" w:color="auto"/>
        <w:bottom w:val="none" w:sz="0" w:space="0" w:color="auto"/>
        <w:right w:val="none" w:sz="0" w:space="0" w:color="auto"/>
      </w:divBdr>
    </w:div>
    <w:div w:id="175341235">
      <w:marLeft w:val="0"/>
      <w:marRight w:val="0"/>
      <w:marTop w:val="10"/>
      <w:marBottom w:val="10"/>
      <w:divBdr>
        <w:top w:val="none" w:sz="0" w:space="0" w:color="auto"/>
        <w:left w:val="none" w:sz="0" w:space="0" w:color="auto"/>
        <w:bottom w:val="none" w:sz="0" w:space="0" w:color="auto"/>
        <w:right w:val="none" w:sz="0" w:space="0" w:color="auto"/>
      </w:divBdr>
    </w:div>
    <w:div w:id="440226773">
      <w:marLeft w:val="0"/>
      <w:marRight w:val="0"/>
      <w:marTop w:val="10"/>
      <w:marBottom w:val="10"/>
      <w:divBdr>
        <w:top w:val="none" w:sz="0" w:space="0" w:color="auto"/>
        <w:left w:val="none" w:sz="0" w:space="0" w:color="auto"/>
        <w:bottom w:val="none" w:sz="0" w:space="0" w:color="auto"/>
        <w:right w:val="none" w:sz="0" w:space="0" w:color="auto"/>
      </w:divBdr>
    </w:div>
    <w:div w:id="609971628">
      <w:marLeft w:val="0"/>
      <w:marRight w:val="0"/>
      <w:marTop w:val="10"/>
      <w:marBottom w:val="10"/>
      <w:divBdr>
        <w:top w:val="none" w:sz="0" w:space="0" w:color="auto"/>
        <w:left w:val="none" w:sz="0" w:space="0" w:color="auto"/>
        <w:bottom w:val="none" w:sz="0" w:space="0" w:color="auto"/>
        <w:right w:val="none" w:sz="0" w:space="0" w:color="auto"/>
      </w:divBdr>
    </w:div>
    <w:div w:id="627472907">
      <w:marLeft w:val="0"/>
      <w:marRight w:val="0"/>
      <w:marTop w:val="10"/>
      <w:marBottom w:val="10"/>
      <w:divBdr>
        <w:top w:val="none" w:sz="0" w:space="0" w:color="auto"/>
        <w:left w:val="none" w:sz="0" w:space="0" w:color="auto"/>
        <w:bottom w:val="none" w:sz="0" w:space="0" w:color="auto"/>
        <w:right w:val="none" w:sz="0" w:space="0" w:color="auto"/>
      </w:divBdr>
    </w:div>
    <w:div w:id="724330135">
      <w:marLeft w:val="0"/>
      <w:marRight w:val="0"/>
      <w:marTop w:val="10"/>
      <w:marBottom w:val="10"/>
      <w:divBdr>
        <w:top w:val="none" w:sz="0" w:space="0" w:color="auto"/>
        <w:left w:val="none" w:sz="0" w:space="0" w:color="auto"/>
        <w:bottom w:val="none" w:sz="0" w:space="0" w:color="auto"/>
        <w:right w:val="none" w:sz="0" w:space="0" w:color="auto"/>
      </w:divBdr>
    </w:div>
    <w:div w:id="757825089">
      <w:marLeft w:val="0"/>
      <w:marRight w:val="720"/>
      <w:marTop w:val="10"/>
      <w:marBottom w:val="10"/>
      <w:divBdr>
        <w:top w:val="none" w:sz="0" w:space="0" w:color="auto"/>
        <w:left w:val="none" w:sz="0" w:space="0" w:color="auto"/>
        <w:bottom w:val="none" w:sz="0" w:space="0" w:color="auto"/>
        <w:right w:val="none" w:sz="0" w:space="0" w:color="auto"/>
      </w:divBdr>
    </w:div>
    <w:div w:id="776363729">
      <w:marLeft w:val="0"/>
      <w:marRight w:val="0"/>
      <w:marTop w:val="10"/>
      <w:marBottom w:val="10"/>
      <w:divBdr>
        <w:top w:val="none" w:sz="0" w:space="0" w:color="auto"/>
        <w:left w:val="none" w:sz="0" w:space="0" w:color="auto"/>
        <w:bottom w:val="none" w:sz="0" w:space="0" w:color="auto"/>
        <w:right w:val="none" w:sz="0" w:space="0" w:color="auto"/>
      </w:divBdr>
    </w:div>
    <w:div w:id="821389004">
      <w:marLeft w:val="0"/>
      <w:marRight w:val="0"/>
      <w:marTop w:val="10"/>
      <w:marBottom w:val="10"/>
      <w:divBdr>
        <w:top w:val="none" w:sz="0" w:space="0" w:color="auto"/>
        <w:left w:val="none" w:sz="0" w:space="0" w:color="auto"/>
        <w:bottom w:val="none" w:sz="0" w:space="0" w:color="auto"/>
        <w:right w:val="none" w:sz="0" w:space="0" w:color="auto"/>
      </w:divBdr>
    </w:div>
    <w:div w:id="829907539">
      <w:marLeft w:val="0"/>
      <w:marRight w:val="720"/>
      <w:marTop w:val="10"/>
      <w:marBottom w:val="10"/>
      <w:divBdr>
        <w:top w:val="none" w:sz="0" w:space="0" w:color="auto"/>
        <w:left w:val="none" w:sz="0" w:space="0" w:color="auto"/>
        <w:bottom w:val="none" w:sz="0" w:space="0" w:color="auto"/>
        <w:right w:val="none" w:sz="0" w:space="0" w:color="auto"/>
      </w:divBdr>
    </w:div>
    <w:div w:id="909071974">
      <w:marLeft w:val="0"/>
      <w:marRight w:val="720"/>
      <w:marTop w:val="10"/>
      <w:marBottom w:val="10"/>
      <w:divBdr>
        <w:top w:val="none" w:sz="0" w:space="0" w:color="auto"/>
        <w:left w:val="none" w:sz="0" w:space="0" w:color="auto"/>
        <w:bottom w:val="none" w:sz="0" w:space="0" w:color="auto"/>
        <w:right w:val="none" w:sz="0" w:space="0" w:color="auto"/>
      </w:divBdr>
    </w:div>
    <w:div w:id="912547611">
      <w:marLeft w:val="0"/>
      <w:marRight w:val="720"/>
      <w:marTop w:val="10"/>
      <w:marBottom w:val="10"/>
      <w:divBdr>
        <w:top w:val="none" w:sz="0" w:space="0" w:color="auto"/>
        <w:left w:val="none" w:sz="0" w:space="0" w:color="auto"/>
        <w:bottom w:val="none" w:sz="0" w:space="0" w:color="auto"/>
        <w:right w:val="none" w:sz="0" w:space="0" w:color="auto"/>
      </w:divBdr>
    </w:div>
    <w:div w:id="921837813">
      <w:marLeft w:val="0"/>
      <w:marRight w:val="0"/>
      <w:marTop w:val="10"/>
      <w:marBottom w:val="10"/>
      <w:divBdr>
        <w:top w:val="none" w:sz="0" w:space="0" w:color="auto"/>
        <w:left w:val="none" w:sz="0" w:space="0" w:color="auto"/>
        <w:bottom w:val="none" w:sz="0" w:space="0" w:color="auto"/>
        <w:right w:val="none" w:sz="0" w:space="0" w:color="auto"/>
      </w:divBdr>
    </w:div>
    <w:div w:id="954215817">
      <w:marLeft w:val="0"/>
      <w:marRight w:val="0"/>
      <w:marTop w:val="10"/>
      <w:marBottom w:val="10"/>
      <w:divBdr>
        <w:top w:val="none" w:sz="0" w:space="0" w:color="auto"/>
        <w:left w:val="none" w:sz="0" w:space="0" w:color="auto"/>
        <w:bottom w:val="none" w:sz="0" w:space="0" w:color="auto"/>
        <w:right w:val="none" w:sz="0" w:space="0" w:color="auto"/>
      </w:divBdr>
    </w:div>
    <w:div w:id="1009793718">
      <w:marLeft w:val="0"/>
      <w:marRight w:val="0"/>
      <w:marTop w:val="10"/>
      <w:marBottom w:val="10"/>
      <w:divBdr>
        <w:top w:val="none" w:sz="0" w:space="0" w:color="auto"/>
        <w:left w:val="none" w:sz="0" w:space="0" w:color="auto"/>
        <w:bottom w:val="none" w:sz="0" w:space="0" w:color="auto"/>
        <w:right w:val="none" w:sz="0" w:space="0" w:color="auto"/>
      </w:divBdr>
    </w:div>
    <w:div w:id="1046878700">
      <w:marLeft w:val="0"/>
      <w:marRight w:val="720"/>
      <w:marTop w:val="10"/>
      <w:marBottom w:val="10"/>
      <w:divBdr>
        <w:top w:val="none" w:sz="0" w:space="0" w:color="auto"/>
        <w:left w:val="none" w:sz="0" w:space="0" w:color="auto"/>
        <w:bottom w:val="none" w:sz="0" w:space="0" w:color="auto"/>
        <w:right w:val="none" w:sz="0" w:space="0" w:color="auto"/>
      </w:divBdr>
    </w:div>
    <w:div w:id="1081295865">
      <w:marLeft w:val="0"/>
      <w:marRight w:val="0"/>
      <w:marTop w:val="10"/>
      <w:marBottom w:val="10"/>
      <w:divBdr>
        <w:top w:val="none" w:sz="0" w:space="0" w:color="auto"/>
        <w:left w:val="none" w:sz="0" w:space="0" w:color="auto"/>
        <w:bottom w:val="none" w:sz="0" w:space="0" w:color="auto"/>
        <w:right w:val="none" w:sz="0" w:space="0" w:color="auto"/>
      </w:divBdr>
    </w:div>
    <w:div w:id="1137336973">
      <w:marLeft w:val="0"/>
      <w:marRight w:val="0"/>
      <w:marTop w:val="10"/>
      <w:marBottom w:val="10"/>
      <w:divBdr>
        <w:top w:val="none" w:sz="0" w:space="0" w:color="auto"/>
        <w:left w:val="none" w:sz="0" w:space="0" w:color="auto"/>
        <w:bottom w:val="none" w:sz="0" w:space="0" w:color="auto"/>
        <w:right w:val="none" w:sz="0" w:space="0" w:color="auto"/>
      </w:divBdr>
    </w:div>
    <w:div w:id="1137406651">
      <w:marLeft w:val="0"/>
      <w:marRight w:val="0"/>
      <w:marTop w:val="10"/>
      <w:marBottom w:val="10"/>
      <w:divBdr>
        <w:top w:val="none" w:sz="0" w:space="0" w:color="auto"/>
        <w:left w:val="none" w:sz="0" w:space="0" w:color="auto"/>
        <w:bottom w:val="none" w:sz="0" w:space="0" w:color="auto"/>
        <w:right w:val="none" w:sz="0" w:space="0" w:color="auto"/>
      </w:divBdr>
    </w:div>
    <w:div w:id="1265456428">
      <w:marLeft w:val="0"/>
      <w:marRight w:val="0"/>
      <w:marTop w:val="10"/>
      <w:marBottom w:val="10"/>
      <w:divBdr>
        <w:top w:val="none" w:sz="0" w:space="0" w:color="auto"/>
        <w:left w:val="none" w:sz="0" w:space="0" w:color="auto"/>
        <w:bottom w:val="none" w:sz="0" w:space="0" w:color="auto"/>
        <w:right w:val="none" w:sz="0" w:space="0" w:color="auto"/>
      </w:divBdr>
    </w:div>
    <w:div w:id="1308902927">
      <w:marLeft w:val="0"/>
      <w:marRight w:val="0"/>
      <w:marTop w:val="10"/>
      <w:marBottom w:val="10"/>
      <w:divBdr>
        <w:top w:val="none" w:sz="0" w:space="0" w:color="auto"/>
        <w:left w:val="none" w:sz="0" w:space="0" w:color="auto"/>
        <w:bottom w:val="none" w:sz="0" w:space="0" w:color="auto"/>
        <w:right w:val="none" w:sz="0" w:space="0" w:color="auto"/>
      </w:divBdr>
    </w:div>
    <w:div w:id="1374845215">
      <w:marLeft w:val="0"/>
      <w:marRight w:val="0"/>
      <w:marTop w:val="10"/>
      <w:marBottom w:val="10"/>
      <w:divBdr>
        <w:top w:val="none" w:sz="0" w:space="0" w:color="auto"/>
        <w:left w:val="none" w:sz="0" w:space="0" w:color="auto"/>
        <w:bottom w:val="none" w:sz="0" w:space="0" w:color="auto"/>
        <w:right w:val="none" w:sz="0" w:space="0" w:color="auto"/>
      </w:divBdr>
    </w:div>
    <w:div w:id="1393697093">
      <w:marLeft w:val="0"/>
      <w:marRight w:val="0"/>
      <w:marTop w:val="10"/>
      <w:marBottom w:val="10"/>
      <w:divBdr>
        <w:top w:val="none" w:sz="0" w:space="0" w:color="auto"/>
        <w:left w:val="none" w:sz="0" w:space="0" w:color="auto"/>
        <w:bottom w:val="none" w:sz="0" w:space="0" w:color="auto"/>
        <w:right w:val="none" w:sz="0" w:space="0" w:color="auto"/>
      </w:divBdr>
    </w:div>
    <w:div w:id="1491291686">
      <w:marLeft w:val="0"/>
      <w:marRight w:val="0"/>
      <w:marTop w:val="10"/>
      <w:marBottom w:val="10"/>
      <w:divBdr>
        <w:top w:val="none" w:sz="0" w:space="0" w:color="auto"/>
        <w:left w:val="none" w:sz="0" w:space="0" w:color="auto"/>
        <w:bottom w:val="none" w:sz="0" w:space="0" w:color="auto"/>
        <w:right w:val="none" w:sz="0" w:space="0" w:color="auto"/>
      </w:divBdr>
    </w:div>
    <w:div w:id="1491554982">
      <w:marLeft w:val="0"/>
      <w:marRight w:val="0"/>
      <w:marTop w:val="10"/>
      <w:marBottom w:val="10"/>
      <w:divBdr>
        <w:top w:val="none" w:sz="0" w:space="0" w:color="auto"/>
        <w:left w:val="none" w:sz="0" w:space="0" w:color="auto"/>
        <w:bottom w:val="none" w:sz="0" w:space="0" w:color="auto"/>
        <w:right w:val="none" w:sz="0" w:space="0" w:color="auto"/>
      </w:divBdr>
    </w:div>
    <w:div w:id="1513908355">
      <w:marLeft w:val="0"/>
      <w:marRight w:val="0"/>
      <w:marTop w:val="10"/>
      <w:marBottom w:val="10"/>
      <w:divBdr>
        <w:top w:val="none" w:sz="0" w:space="0" w:color="auto"/>
        <w:left w:val="none" w:sz="0" w:space="0" w:color="auto"/>
        <w:bottom w:val="none" w:sz="0" w:space="0" w:color="auto"/>
        <w:right w:val="none" w:sz="0" w:space="0" w:color="auto"/>
      </w:divBdr>
    </w:div>
    <w:div w:id="1637487042">
      <w:marLeft w:val="0"/>
      <w:marRight w:val="0"/>
      <w:marTop w:val="10"/>
      <w:marBottom w:val="10"/>
      <w:divBdr>
        <w:top w:val="none" w:sz="0" w:space="0" w:color="auto"/>
        <w:left w:val="none" w:sz="0" w:space="0" w:color="auto"/>
        <w:bottom w:val="none" w:sz="0" w:space="0" w:color="auto"/>
        <w:right w:val="none" w:sz="0" w:space="0" w:color="auto"/>
      </w:divBdr>
    </w:div>
    <w:div w:id="1646858649">
      <w:marLeft w:val="0"/>
      <w:marRight w:val="0"/>
      <w:marTop w:val="10"/>
      <w:marBottom w:val="10"/>
      <w:divBdr>
        <w:top w:val="none" w:sz="0" w:space="0" w:color="auto"/>
        <w:left w:val="none" w:sz="0" w:space="0" w:color="auto"/>
        <w:bottom w:val="none" w:sz="0" w:space="0" w:color="auto"/>
        <w:right w:val="none" w:sz="0" w:space="0" w:color="auto"/>
      </w:divBdr>
    </w:div>
    <w:div w:id="1795783716">
      <w:marLeft w:val="0"/>
      <w:marRight w:val="0"/>
      <w:marTop w:val="10"/>
      <w:marBottom w:val="10"/>
      <w:divBdr>
        <w:top w:val="none" w:sz="0" w:space="0" w:color="auto"/>
        <w:left w:val="none" w:sz="0" w:space="0" w:color="auto"/>
        <w:bottom w:val="none" w:sz="0" w:space="0" w:color="auto"/>
        <w:right w:val="none" w:sz="0" w:space="0" w:color="auto"/>
      </w:divBdr>
    </w:div>
    <w:div w:id="1949434680">
      <w:marLeft w:val="0"/>
      <w:marRight w:val="0"/>
      <w:marTop w:val="10"/>
      <w:marBottom w:val="10"/>
      <w:divBdr>
        <w:top w:val="none" w:sz="0" w:space="0" w:color="auto"/>
        <w:left w:val="none" w:sz="0" w:space="0" w:color="auto"/>
        <w:bottom w:val="none" w:sz="0" w:space="0" w:color="auto"/>
        <w:right w:val="none" w:sz="0" w:space="0" w:color="auto"/>
      </w:divBdr>
    </w:div>
    <w:div w:id="1988630582">
      <w:marLeft w:val="0"/>
      <w:marRight w:val="0"/>
      <w:marTop w:val="10"/>
      <w:marBottom w:val="10"/>
      <w:divBdr>
        <w:top w:val="none" w:sz="0" w:space="0" w:color="auto"/>
        <w:left w:val="none" w:sz="0" w:space="0" w:color="auto"/>
        <w:bottom w:val="none" w:sz="0" w:space="0" w:color="auto"/>
        <w:right w:val="none" w:sz="0" w:space="0" w:color="auto"/>
      </w:divBdr>
    </w:div>
    <w:div w:id="2025740131">
      <w:marLeft w:val="0"/>
      <w:marRight w:val="0"/>
      <w:marTop w:val="10"/>
      <w:marBottom w:val="10"/>
      <w:divBdr>
        <w:top w:val="none" w:sz="0" w:space="0" w:color="auto"/>
        <w:left w:val="none" w:sz="0" w:space="0" w:color="auto"/>
        <w:bottom w:val="none" w:sz="0" w:space="0" w:color="auto"/>
        <w:right w:val="none" w:sz="0" w:space="0" w:color="auto"/>
      </w:divBdr>
    </w:div>
    <w:div w:id="2075470493">
      <w:marLeft w:val="0"/>
      <w:marRight w:val="0"/>
      <w:marTop w:val="10"/>
      <w:marBottom w:val="10"/>
      <w:divBdr>
        <w:top w:val="none" w:sz="0" w:space="0" w:color="auto"/>
        <w:left w:val="none" w:sz="0" w:space="0" w:color="auto"/>
        <w:bottom w:val="none" w:sz="0" w:space="0" w:color="auto"/>
        <w:right w:val="none" w:sz="0" w:space="0" w:color="auto"/>
      </w:divBdr>
    </w:div>
    <w:div w:id="2084450654">
      <w:marLeft w:val="0"/>
      <w:marRight w:val="0"/>
      <w:marTop w:val="10"/>
      <w:marBottom w:val="10"/>
      <w:divBdr>
        <w:top w:val="none" w:sz="0" w:space="0" w:color="auto"/>
        <w:left w:val="none" w:sz="0" w:space="0" w:color="auto"/>
        <w:bottom w:val="none" w:sz="0" w:space="0" w:color="auto"/>
        <w:right w:val="none" w:sz="0" w:space="0" w:color="auto"/>
      </w:divBdr>
    </w:div>
    <w:div w:id="21157855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