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C6F6" w14:textId="77777777" w:rsidR="00D45269" w:rsidRDefault="00D45269">
      <w:pPr>
        <w:spacing w:line="500" w:lineRule="atLeast"/>
        <w:jc w:val="center"/>
        <w:divId w:val="942957913"/>
        <w:rPr>
          <w:rFonts w:ascii="黑体" w:eastAsia="黑体" w:hAnsi="黑体"/>
          <w:sz w:val="36"/>
          <w:szCs w:val="36"/>
        </w:rPr>
      </w:pPr>
      <w:r>
        <w:rPr>
          <w:rFonts w:ascii="黑体" w:eastAsia="黑体" w:hAnsi="黑体" w:hint="eastAsia"/>
          <w:sz w:val="36"/>
          <w:szCs w:val="36"/>
        </w:rPr>
        <w:t>广东省紫金县人民法院</w:t>
      </w:r>
    </w:p>
    <w:p w14:paraId="45D09625" w14:textId="77777777" w:rsidR="00D45269" w:rsidRDefault="00D45269">
      <w:pPr>
        <w:spacing w:line="500" w:lineRule="atLeast"/>
        <w:jc w:val="center"/>
        <w:divId w:val="6507171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1CEDEB" w14:textId="77777777" w:rsidR="00D45269" w:rsidRDefault="00D45269">
      <w:pPr>
        <w:spacing w:line="500" w:lineRule="atLeast"/>
        <w:jc w:val="right"/>
        <w:divId w:val="141323634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354</w:t>
      </w:r>
      <w:r>
        <w:rPr>
          <w:rFonts w:hint="eastAsia"/>
          <w:sz w:val="30"/>
          <w:szCs w:val="30"/>
        </w:rPr>
        <w:t>号</w:t>
      </w:r>
    </w:p>
    <w:p w14:paraId="66E04076" w14:textId="77777777" w:rsidR="00D45269" w:rsidRDefault="00D45269">
      <w:pPr>
        <w:spacing w:line="500" w:lineRule="atLeast"/>
        <w:ind w:firstLine="600"/>
        <w:divId w:val="1402483473"/>
        <w:rPr>
          <w:rFonts w:hint="eastAsia"/>
          <w:sz w:val="30"/>
          <w:szCs w:val="30"/>
        </w:rPr>
      </w:pPr>
      <w:r>
        <w:rPr>
          <w:rFonts w:hint="eastAsia"/>
          <w:sz w:val="30"/>
          <w:szCs w:val="30"/>
        </w:rPr>
        <w:t>公诉机关广东省紫金县人民检察院。</w:t>
      </w:r>
    </w:p>
    <w:p w14:paraId="4415E4E1" w14:textId="77777777" w:rsidR="00D45269" w:rsidRDefault="00D45269">
      <w:pPr>
        <w:spacing w:line="500" w:lineRule="atLeast"/>
        <w:ind w:firstLine="600"/>
        <w:divId w:val="409085678"/>
        <w:rPr>
          <w:rFonts w:hint="eastAsia"/>
          <w:sz w:val="30"/>
          <w:szCs w:val="30"/>
        </w:rPr>
      </w:pPr>
      <w:r>
        <w:rPr>
          <w:rFonts w:hint="eastAsia"/>
          <w:sz w:val="30"/>
          <w:szCs w:val="30"/>
        </w:rPr>
        <w:t>被告人林作勇，男，</w:t>
      </w:r>
      <w:r>
        <w:rPr>
          <w:rFonts w:hint="eastAsia"/>
          <w:sz w:val="30"/>
          <w:szCs w:val="30"/>
        </w:rPr>
        <w:t>1989</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日出生，广东省紫金县人，汉族，本科文化，中共党员，原系紫金县民政局优抚安置股职工。住广东省紫金县。因本案于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日被紫金县监察委员会留置，同年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日被逮捕。现羁押于广东省紫金县看守所。</w:t>
      </w:r>
    </w:p>
    <w:p w14:paraId="16FA68CD" w14:textId="77777777" w:rsidR="00D45269" w:rsidRDefault="00D45269">
      <w:pPr>
        <w:spacing w:line="500" w:lineRule="atLeast"/>
        <w:ind w:firstLine="600"/>
        <w:divId w:val="244654738"/>
        <w:rPr>
          <w:rFonts w:hint="eastAsia"/>
          <w:sz w:val="30"/>
          <w:szCs w:val="30"/>
        </w:rPr>
      </w:pPr>
      <w:r>
        <w:rPr>
          <w:rFonts w:hint="eastAsia"/>
          <w:sz w:val="30"/>
          <w:szCs w:val="30"/>
        </w:rPr>
        <w:t>辩护人邓启鑫，广东百旋律师事务所律师。</w:t>
      </w:r>
    </w:p>
    <w:p w14:paraId="1F934AE1" w14:textId="77777777" w:rsidR="00D45269" w:rsidRDefault="00D45269">
      <w:pPr>
        <w:spacing w:line="500" w:lineRule="atLeast"/>
        <w:ind w:firstLine="600"/>
        <w:divId w:val="1039940043"/>
        <w:rPr>
          <w:rFonts w:hint="eastAsia"/>
          <w:sz w:val="30"/>
          <w:szCs w:val="30"/>
        </w:rPr>
      </w:pPr>
      <w:r>
        <w:rPr>
          <w:rFonts w:hint="eastAsia"/>
          <w:sz w:val="30"/>
          <w:szCs w:val="30"/>
        </w:rPr>
        <w:t>被告人李少芳，男，</w:t>
      </w:r>
      <w:r>
        <w:rPr>
          <w:rFonts w:hint="eastAsia"/>
          <w:sz w:val="30"/>
          <w:szCs w:val="30"/>
        </w:rPr>
        <w:t>1958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日出生，广东省紫金县人，汉族，本科文化，中共党员，原系紫金县民政局优抚安置股股长。住广东省紫金县。因本案于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日被逮捕。现羁押于广东省紫金县看守所。</w:t>
      </w:r>
    </w:p>
    <w:p w14:paraId="70AC5B5F" w14:textId="77777777" w:rsidR="00D45269" w:rsidRDefault="00D45269">
      <w:pPr>
        <w:spacing w:line="500" w:lineRule="atLeast"/>
        <w:ind w:firstLine="600"/>
        <w:divId w:val="1065375977"/>
        <w:rPr>
          <w:rFonts w:hint="eastAsia"/>
          <w:sz w:val="30"/>
          <w:szCs w:val="30"/>
        </w:rPr>
      </w:pPr>
      <w:r>
        <w:rPr>
          <w:rFonts w:hint="eastAsia"/>
          <w:sz w:val="30"/>
          <w:szCs w:val="30"/>
        </w:rPr>
        <w:t>辩护人练非，广东百旋律师事务所律师。</w:t>
      </w:r>
    </w:p>
    <w:p w14:paraId="1F3A5036" w14:textId="77777777" w:rsidR="00D45269" w:rsidRDefault="00D45269">
      <w:pPr>
        <w:spacing w:line="500" w:lineRule="atLeast"/>
        <w:ind w:firstLine="600"/>
        <w:divId w:val="1946957644"/>
        <w:rPr>
          <w:rFonts w:hint="eastAsia"/>
          <w:sz w:val="30"/>
          <w:szCs w:val="30"/>
        </w:rPr>
      </w:pPr>
      <w:r>
        <w:rPr>
          <w:rFonts w:hint="eastAsia"/>
          <w:sz w:val="30"/>
          <w:szCs w:val="30"/>
        </w:rPr>
        <w:t>广东省紫金县人民检察院以紫检公诉刑诉</w:t>
      </w:r>
      <w:r>
        <w:rPr>
          <w:rFonts w:hint="eastAsia"/>
          <w:sz w:val="30"/>
          <w:szCs w:val="30"/>
        </w:rPr>
        <w:t>[2018]354</w:t>
      </w:r>
      <w:r>
        <w:rPr>
          <w:rFonts w:hint="eastAsia"/>
          <w:sz w:val="30"/>
          <w:szCs w:val="30"/>
        </w:rPr>
        <w:t>号起诉书指控被告人林作勇、李少芳犯贪污罪，于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日向本院提起公诉。本院依法适用普通程序，组成合议庭，于同年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日公开开庭审理了本案。广东省紫金县人民检察院指派检察员张兆廉出庭支持公诉，被告人林作勇、李少芳及各自辩护人邓启鑫、练非均到庭参加诉讼。现已审理终结。</w:t>
      </w:r>
    </w:p>
    <w:p w14:paraId="1B23F578" w14:textId="77777777" w:rsidR="00D45269" w:rsidRDefault="00D45269">
      <w:pPr>
        <w:spacing w:line="500" w:lineRule="atLeast"/>
        <w:ind w:firstLine="600"/>
        <w:divId w:val="202292797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年以来，被告人林作勇在紫金县民政局优抚安置股工作期间，利用职务之便，采取隐瞒优抚对象死亡的事实，套用优抚对象的信息、制作虚假火化证明或者死亡证明等手段，骗取国家民政优抚资金共</w:t>
      </w:r>
      <w:r>
        <w:rPr>
          <w:rFonts w:hint="eastAsia"/>
          <w:sz w:val="30"/>
          <w:szCs w:val="30"/>
        </w:rPr>
        <w:t>311</w:t>
      </w:r>
      <w:r>
        <w:rPr>
          <w:rFonts w:hint="eastAsia"/>
          <w:sz w:val="30"/>
          <w:szCs w:val="30"/>
        </w:rPr>
        <w:t>笔合计人民币</w:t>
      </w:r>
      <w:r>
        <w:rPr>
          <w:rFonts w:hint="eastAsia"/>
          <w:sz w:val="30"/>
          <w:szCs w:val="30"/>
        </w:rPr>
        <w:t>563587</w:t>
      </w:r>
      <w:r>
        <w:rPr>
          <w:rFonts w:hint="eastAsia"/>
          <w:sz w:val="30"/>
          <w:szCs w:val="30"/>
        </w:rPr>
        <w:t>元。被告人李少芳于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月间发现被告人林作勇的上述行为后不予制止，且利用职务之便默许、放任被告人林</w:t>
      </w:r>
      <w:r>
        <w:rPr>
          <w:rFonts w:hint="eastAsia"/>
          <w:sz w:val="30"/>
          <w:szCs w:val="30"/>
        </w:rPr>
        <w:lastRenderedPageBreak/>
        <w:t>作勇继续实施上述行为，并从中多次从被告人林作勇骗取的上述资金中分得赃款人民币</w:t>
      </w:r>
      <w:r>
        <w:rPr>
          <w:rFonts w:hint="eastAsia"/>
          <w:sz w:val="30"/>
          <w:szCs w:val="30"/>
        </w:rPr>
        <w:t>48000</w:t>
      </w:r>
      <w:r>
        <w:rPr>
          <w:rFonts w:hint="eastAsia"/>
          <w:sz w:val="30"/>
          <w:szCs w:val="30"/>
        </w:rPr>
        <w:t>元。</w:t>
      </w:r>
    </w:p>
    <w:p w14:paraId="4D8CCBDE" w14:textId="77777777" w:rsidR="00D45269" w:rsidRDefault="00D45269">
      <w:pPr>
        <w:spacing w:line="500" w:lineRule="atLeast"/>
        <w:ind w:firstLine="600"/>
        <w:divId w:val="1843349374"/>
        <w:rPr>
          <w:rFonts w:hint="eastAsia"/>
          <w:sz w:val="30"/>
          <w:szCs w:val="30"/>
        </w:rPr>
      </w:pPr>
      <w:r>
        <w:rPr>
          <w:rFonts w:hint="eastAsia"/>
          <w:sz w:val="30"/>
          <w:szCs w:val="30"/>
        </w:rPr>
        <w:t>公诉机关向法庭提供了相应的证据，认为被告人林作勇贪污数额巨大、被告人李少芳贪污数额较大，均应以贪污罪追究其刑事责任，诉请本院依法判处。</w:t>
      </w:r>
    </w:p>
    <w:p w14:paraId="2D75E43C" w14:textId="77777777" w:rsidR="00D45269" w:rsidRDefault="00D45269">
      <w:pPr>
        <w:spacing w:line="500" w:lineRule="atLeast"/>
        <w:ind w:firstLine="600"/>
        <w:divId w:val="1425953920"/>
        <w:rPr>
          <w:rFonts w:hint="eastAsia"/>
          <w:sz w:val="30"/>
          <w:szCs w:val="30"/>
        </w:rPr>
      </w:pPr>
      <w:r>
        <w:rPr>
          <w:rFonts w:hint="eastAsia"/>
          <w:sz w:val="30"/>
          <w:szCs w:val="30"/>
        </w:rPr>
        <w:t>法庭上，被告人林作勇、李少芳对公诉机关指控的犯罪事实及犯罪性质无异议，认罪认罚。</w:t>
      </w:r>
    </w:p>
    <w:p w14:paraId="1EC18A72" w14:textId="77777777" w:rsidR="00D45269" w:rsidRDefault="00D45269">
      <w:pPr>
        <w:spacing w:line="500" w:lineRule="atLeast"/>
        <w:ind w:firstLine="600"/>
        <w:divId w:val="1371880855"/>
        <w:rPr>
          <w:rFonts w:hint="eastAsia"/>
          <w:sz w:val="30"/>
          <w:szCs w:val="30"/>
        </w:rPr>
      </w:pPr>
      <w:r>
        <w:rPr>
          <w:rFonts w:hint="eastAsia"/>
          <w:sz w:val="30"/>
          <w:szCs w:val="30"/>
        </w:rPr>
        <w:t>辩护人邓启鑫提出被告人林作勇具有自首、认罪态度良好、系初犯偶犯、积极退赃、具有立功等情节的辩护意见，建议法庭对其减轻处罚。</w:t>
      </w:r>
    </w:p>
    <w:p w14:paraId="01E8F72F" w14:textId="77777777" w:rsidR="00D45269" w:rsidRDefault="00D45269">
      <w:pPr>
        <w:spacing w:line="500" w:lineRule="atLeast"/>
        <w:ind w:firstLine="600"/>
        <w:divId w:val="1454519022"/>
        <w:rPr>
          <w:rFonts w:hint="eastAsia"/>
          <w:sz w:val="30"/>
          <w:szCs w:val="30"/>
        </w:rPr>
      </w:pPr>
      <w:r>
        <w:rPr>
          <w:rFonts w:hint="eastAsia"/>
          <w:sz w:val="30"/>
          <w:szCs w:val="30"/>
        </w:rPr>
        <w:t>辩护人练非提出被告人李少芳具有首、认罪态度好、退清赃款、系初犯偶犯、从犯、年老体弱等情节的辩护意见，建议法庭对其从宽处罚并适用缓刑。</w:t>
      </w:r>
    </w:p>
    <w:p w14:paraId="615F694A" w14:textId="77777777" w:rsidR="00D45269" w:rsidRDefault="00D45269">
      <w:pPr>
        <w:spacing w:line="500" w:lineRule="atLeast"/>
        <w:ind w:firstLine="600"/>
        <w:divId w:val="1709644506"/>
        <w:rPr>
          <w:rFonts w:hint="eastAsia"/>
          <w:sz w:val="30"/>
          <w:szCs w:val="30"/>
        </w:rPr>
      </w:pPr>
      <w:r>
        <w:rPr>
          <w:rFonts w:hint="eastAsia"/>
          <w:sz w:val="30"/>
          <w:szCs w:val="30"/>
        </w:rPr>
        <w:t>经审理查明：被告人林作勇在紫金县民政局优抚安置股工作期间，利用职务之便，采取隐瞒优抚对象死亡的事实，套用优抚对象的信息、制作虚假火化证明或者死亡证明等手段，于</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月间，骗取国家民政优抚资金</w:t>
      </w:r>
      <w:r>
        <w:rPr>
          <w:rFonts w:hint="eastAsia"/>
          <w:sz w:val="30"/>
          <w:szCs w:val="30"/>
        </w:rPr>
        <w:t>288</w:t>
      </w:r>
      <w:r>
        <w:rPr>
          <w:rFonts w:hint="eastAsia"/>
          <w:sz w:val="30"/>
          <w:szCs w:val="30"/>
        </w:rPr>
        <w:t>笔合计人民币</w:t>
      </w:r>
      <w:r>
        <w:rPr>
          <w:rFonts w:hint="eastAsia"/>
          <w:sz w:val="30"/>
          <w:szCs w:val="30"/>
        </w:rPr>
        <w:t>440546</w:t>
      </w:r>
      <w:r>
        <w:rPr>
          <w:rFonts w:hint="eastAsia"/>
          <w:sz w:val="30"/>
          <w:szCs w:val="30"/>
        </w:rPr>
        <w:t>元。</w:t>
      </w:r>
    </w:p>
    <w:p w14:paraId="245723F6" w14:textId="77777777" w:rsidR="00D45269" w:rsidRDefault="00D45269">
      <w:pPr>
        <w:spacing w:line="500" w:lineRule="atLeast"/>
        <w:ind w:firstLine="600"/>
        <w:divId w:val="1015764475"/>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月间，被告人李少芳身为优抚安置股股长，发现被告人林作勇的上述行为后，不但不予制止，而且采取默许、放任的态度让被告人林作勇继续实施上述行为。至案发时，被告人林作勇又骗取优抚资金共</w:t>
      </w:r>
      <w:r>
        <w:rPr>
          <w:rFonts w:hint="eastAsia"/>
          <w:sz w:val="30"/>
          <w:szCs w:val="30"/>
        </w:rPr>
        <w:t>23</w:t>
      </w:r>
      <w:r>
        <w:rPr>
          <w:rFonts w:hint="eastAsia"/>
          <w:sz w:val="30"/>
          <w:szCs w:val="30"/>
        </w:rPr>
        <w:t>笔合计人民币</w:t>
      </w:r>
      <w:r>
        <w:rPr>
          <w:rFonts w:hint="eastAsia"/>
          <w:sz w:val="30"/>
          <w:szCs w:val="30"/>
        </w:rPr>
        <w:t>123041</w:t>
      </w:r>
      <w:r>
        <w:rPr>
          <w:rFonts w:hint="eastAsia"/>
          <w:sz w:val="30"/>
          <w:szCs w:val="30"/>
        </w:rPr>
        <w:t>元，并多次从中分给被告人李少芳赃款合计人民币</w:t>
      </w:r>
      <w:r>
        <w:rPr>
          <w:rFonts w:hint="eastAsia"/>
          <w:sz w:val="30"/>
          <w:szCs w:val="30"/>
        </w:rPr>
        <w:t>48000</w:t>
      </w:r>
      <w:r>
        <w:rPr>
          <w:rFonts w:hint="eastAsia"/>
          <w:sz w:val="30"/>
          <w:szCs w:val="30"/>
        </w:rPr>
        <w:t>元。</w:t>
      </w:r>
    </w:p>
    <w:p w14:paraId="3E0B6A4F" w14:textId="77777777" w:rsidR="00D45269" w:rsidRDefault="00D45269">
      <w:pPr>
        <w:spacing w:line="500" w:lineRule="atLeast"/>
        <w:ind w:firstLine="600"/>
        <w:divId w:val="634943574"/>
        <w:rPr>
          <w:rFonts w:hint="eastAsia"/>
          <w:sz w:val="30"/>
          <w:szCs w:val="30"/>
        </w:rPr>
      </w:pPr>
      <w:r>
        <w:rPr>
          <w:rFonts w:hint="eastAsia"/>
          <w:sz w:val="30"/>
          <w:szCs w:val="30"/>
        </w:rPr>
        <w:t>综上，被告人林作勇单独骗取优抚资金</w:t>
      </w:r>
      <w:r>
        <w:rPr>
          <w:rFonts w:hint="eastAsia"/>
          <w:sz w:val="30"/>
          <w:szCs w:val="30"/>
        </w:rPr>
        <w:t>288</w:t>
      </w:r>
      <w:r>
        <w:rPr>
          <w:rFonts w:hint="eastAsia"/>
          <w:sz w:val="30"/>
          <w:szCs w:val="30"/>
        </w:rPr>
        <w:t>笔合计人民币</w:t>
      </w:r>
      <w:r>
        <w:rPr>
          <w:rFonts w:hint="eastAsia"/>
          <w:sz w:val="30"/>
          <w:szCs w:val="30"/>
        </w:rPr>
        <w:t>440546</w:t>
      </w:r>
      <w:r>
        <w:rPr>
          <w:rFonts w:hint="eastAsia"/>
          <w:sz w:val="30"/>
          <w:szCs w:val="30"/>
        </w:rPr>
        <w:t>元，伙同被告人李少芳骗取优抚资金</w:t>
      </w:r>
      <w:r>
        <w:rPr>
          <w:rFonts w:hint="eastAsia"/>
          <w:sz w:val="30"/>
          <w:szCs w:val="30"/>
        </w:rPr>
        <w:t>23</w:t>
      </w:r>
      <w:r>
        <w:rPr>
          <w:rFonts w:hint="eastAsia"/>
          <w:sz w:val="30"/>
          <w:szCs w:val="30"/>
        </w:rPr>
        <w:t>笔合计人民币</w:t>
      </w:r>
      <w:r>
        <w:rPr>
          <w:rFonts w:hint="eastAsia"/>
          <w:sz w:val="30"/>
          <w:szCs w:val="30"/>
        </w:rPr>
        <w:t>123041</w:t>
      </w:r>
      <w:r>
        <w:rPr>
          <w:rFonts w:hint="eastAsia"/>
          <w:sz w:val="30"/>
          <w:szCs w:val="30"/>
        </w:rPr>
        <w:t>元。因此，被告人林作勇共骗取优抚资金</w:t>
      </w:r>
      <w:r>
        <w:rPr>
          <w:rFonts w:hint="eastAsia"/>
          <w:sz w:val="30"/>
          <w:szCs w:val="30"/>
        </w:rPr>
        <w:t>311</w:t>
      </w:r>
      <w:r>
        <w:rPr>
          <w:rFonts w:hint="eastAsia"/>
          <w:sz w:val="30"/>
          <w:szCs w:val="30"/>
        </w:rPr>
        <w:t>笔合计人民币</w:t>
      </w:r>
      <w:r>
        <w:rPr>
          <w:rFonts w:hint="eastAsia"/>
          <w:sz w:val="30"/>
          <w:szCs w:val="30"/>
        </w:rPr>
        <w:t>563587</w:t>
      </w:r>
      <w:r>
        <w:rPr>
          <w:rFonts w:hint="eastAsia"/>
          <w:sz w:val="30"/>
          <w:szCs w:val="30"/>
        </w:rPr>
        <w:t>元，实际犯罪所得赃款人民币</w:t>
      </w:r>
      <w:r>
        <w:rPr>
          <w:rFonts w:hint="eastAsia"/>
          <w:sz w:val="30"/>
          <w:szCs w:val="30"/>
        </w:rPr>
        <w:t>515587</w:t>
      </w:r>
      <w:r>
        <w:rPr>
          <w:rFonts w:hint="eastAsia"/>
          <w:sz w:val="30"/>
          <w:szCs w:val="30"/>
        </w:rPr>
        <w:t>元；被告人李少芳参与骗取优抚资金</w:t>
      </w:r>
      <w:r>
        <w:rPr>
          <w:rFonts w:hint="eastAsia"/>
          <w:sz w:val="30"/>
          <w:szCs w:val="30"/>
        </w:rPr>
        <w:t>23</w:t>
      </w:r>
      <w:r>
        <w:rPr>
          <w:rFonts w:hint="eastAsia"/>
          <w:sz w:val="30"/>
          <w:szCs w:val="30"/>
        </w:rPr>
        <w:t>笔合计人民币</w:t>
      </w:r>
      <w:r>
        <w:rPr>
          <w:rFonts w:hint="eastAsia"/>
          <w:sz w:val="30"/>
          <w:szCs w:val="30"/>
        </w:rPr>
        <w:t>123041</w:t>
      </w:r>
      <w:r>
        <w:rPr>
          <w:rFonts w:hint="eastAsia"/>
          <w:sz w:val="30"/>
          <w:szCs w:val="30"/>
        </w:rPr>
        <w:t>元，分得赃款人民币</w:t>
      </w:r>
      <w:r>
        <w:rPr>
          <w:rFonts w:hint="eastAsia"/>
          <w:sz w:val="30"/>
          <w:szCs w:val="30"/>
        </w:rPr>
        <w:t>48000</w:t>
      </w:r>
      <w:r>
        <w:rPr>
          <w:rFonts w:hint="eastAsia"/>
          <w:sz w:val="30"/>
          <w:szCs w:val="30"/>
        </w:rPr>
        <w:t>元。</w:t>
      </w:r>
    </w:p>
    <w:p w14:paraId="56FA3FA6" w14:textId="77777777" w:rsidR="00D45269" w:rsidRDefault="00D45269">
      <w:pPr>
        <w:spacing w:line="500" w:lineRule="atLeast"/>
        <w:ind w:firstLine="600"/>
        <w:divId w:val="842672966"/>
        <w:rPr>
          <w:rFonts w:hint="eastAsia"/>
          <w:sz w:val="30"/>
          <w:szCs w:val="30"/>
        </w:rPr>
      </w:pPr>
      <w:r>
        <w:rPr>
          <w:rFonts w:hint="eastAsia"/>
          <w:sz w:val="30"/>
          <w:szCs w:val="30"/>
        </w:rPr>
        <w:t>另查明，被告人林作勇、李少芳于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日主动到紫金县监察委员会投案。当日，被告人林作勇退出赃款人民币</w:t>
      </w:r>
      <w:r>
        <w:rPr>
          <w:rFonts w:hint="eastAsia"/>
          <w:sz w:val="30"/>
          <w:szCs w:val="30"/>
        </w:rPr>
        <w:t>370000</w:t>
      </w:r>
      <w:r>
        <w:rPr>
          <w:rFonts w:hint="eastAsia"/>
          <w:sz w:val="30"/>
          <w:szCs w:val="30"/>
        </w:rPr>
        <w:t>元（含被告人李少芳退清的赃款）。</w:t>
      </w:r>
    </w:p>
    <w:p w14:paraId="5968B32C" w14:textId="77777777" w:rsidR="00D45269" w:rsidRDefault="00D45269">
      <w:pPr>
        <w:spacing w:line="500" w:lineRule="atLeast"/>
        <w:ind w:firstLine="600"/>
        <w:divId w:val="692195212"/>
        <w:rPr>
          <w:rFonts w:hint="eastAsia"/>
          <w:sz w:val="30"/>
          <w:szCs w:val="30"/>
        </w:rPr>
      </w:pPr>
      <w:r>
        <w:rPr>
          <w:rFonts w:hint="eastAsia"/>
          <w:sz w:val="30"/>
          <w:szCs w:val="30"/>
        </w:rPr>
        <w:t>上述事实，被告人林作勇、李少芳在开庭审理过程中亦无异议，并有证人陈某</w:t>
      </w:r>
      <w:r>
        <w:rPr>
          <w:rFonts w:hint="eastAsia"/>
          <w:sz w:val="30"/>
          <w:szCs w:val="30"/>
        </w:rPr>
        <w:t>1</w:t>
      </w:r>
      <w:r>
        <w:rPr>
          <w:rFonts w:hint="eastAsia"/>
          <w:sz w:val="30"/>
          <w:szCs w:val="30"/>
        </w:rPr>
        <w:t>、林某、黄某、钟某、陈某</w:t>
      </w:r>
      <w:r>
        <w:rPr>
          <w:rFonts w:hint="eastAsia"/>
          <w:sz w:val="30"/>
          <w:szCs w:val="30"/>
        </w:rPr>
        <w:t>2</w:t>
      </w:r>
      <w:r>
        <w:rPr>
          <w:rFonts w:hint="eastAsia"/>
          <w:sz w:val="30"/>
          <w:szCs w:val="30"/>
        </w:rPr>
        <w:t>证言，问题线索分办呈批表，紫府办（</w:t>
      </w:r>
      <w:r>
        <w:rPr>
          <w:rFonts w:hint="eastAsia"/>
          <w:sz w:val="30"/>
          <w:szCs w:val="30"/>
        </w:rPr>
        <w:t>2010</w:t>
      </w:r>
      <w:r>
        <w:rPr>
          <w:rFonts w:hint="eastAsia"/>
          <w:sz w:val="30"/>
          <w:szCs w:val="30"/>
        </w:rPr>
        <w:t>）</w:t>
      </w:r>
      <w:r>
        <w:rPr>
          <w:rFonts w:hint="eastAsia"/>
          <w:sz w:val="30"/>
          <w:szCs w:val="30"/>
        </w:rPr>
        <w:t>52</w:t>
      </w:r>
      <w:r>
        <w:rPr>
          <w:rFonts w:hint="eastAsia"/>
          <w:sz w:val="30"/>
          <w:szCs w:val="30"/>
        </w:rPr>
        <w:t>号文件（印发紫金县人民政府工作部门“三定”规定的通知），广东紫金农村商业银行股份有限公司营业部出具的情况说明、黄某及林作勇、李少芳的银行流水、支取凭证，紫金县民政局出具的优抚定恤定补人员认定和资金发放的情况说明、相关工作规定、优抚资金发放流程的情况说明及附件、关于对部分优抚对象进行核查有关情况汇报、被核查对象的身份信息，紫金县财政局出具的拨付优抚资金的情况说明、凭证，伪造的火化证明，任职资料，退赃凭证，归案说明，户籍资料及被告人林作勇、李少芳供述等证据予以证实，足以认定。</w:t>
      </w:r>
    </w:p>
    <w:p w14:paraId="20AE8018" w14:textId="77777777" w:rsidR="00D45269" w:rsidRDefault="00D45269">
      <w:pPr>
        <w:spacing w:line="500" w:lineRule="atLeast"/>
        <w:ind w:firstLine="600"/>
        <w:divId w:val="1736314931"/>
        <w:rPr>
          <w:rFonts w:hint="eastAsia"/>
          <w:sz w:val="30"/>
          <w:szCs w:val="30"/>
        </w:rPr>
      </w:pPr>
      <w:r>
        <w:rPr>
          <w:rFonts w:hint="eastAsia"/>
          <w:sz w:val="30"/>
          <w:szCs w:val="30"/>
        </w:rPr>
        <w:t>本院认为，被告人林作勇、李少芳身为国家工作人员，利用职务便利骗取国家优抚资金，数额巨大，其行为均已构成贪污罪。公诉机关的指控，除认为被告人李少芳涉案数额较大不当，本院予以纠正外，其他指控事实清楚，证据确实、充分，本院予以支持。辩护人邓启鑫提出被告人林作勇具有立功的辩护意见，经查，被告人林作勇归案后供述同案人李少芳的犯罪事实，属于如实供述案件的全部事实，不宜认定为立功；辩护人练非提出被告人李少芳系从犯的辩护意见，经查，被告人李少芳作为主管部门领导，本应严格把关优抚资金发放相关资料的客观真实性，但是没有认真履行职责，反而对同案人的行为默许放任并从中分得赃款，在共同犯罪中起重要作用，不宜认定为从犯。辩护人提出的上述辩护意见，理由不足，本院不予采纳。辩护人提出的其他辩护意见，经查基本属实，本院予以采纳。被告人林作勇、李少芳主动投案并如实供述犯罪事实，构成自首，且积极退赃（李少芳退清赃款），悔罪表现较好，认罪认罚，依法结合各自犯罪事实、情节等对被告人林作勇从轻处罚，被告人李少芳减轻处罚。对被告人李少芳适用缓刑应该不致再危害社会，决定对其适用缓刑。故辩护人练非提出的量刑建议适当，本院予以采纳。依照《中华人民共和国刑法》第</w:t>
      </w:r>
      <w:r>
        <w:rPr>
          <w:rFonts w:hint="eastAsia"/>
          <w:sz w:val="30"/>
          <w:szCs w:val="30"/>
        </w:rPr>
        <w:t>三百八十二条、第三百八十三条第（二）项、第六十七条第一款、第五十二条、第五十三条、第七十二条第七十三条和《中华人民共和国刑事诉讼法》第十五条及《最高人民法院、最高人民检察院关于办理贪污贿赂刑事案件适用法律若干问题的解释》第十八条、第十九条的规定并经本院审判委员会讨论决定，判决如下：</w:t>
      </w:r>
    </w:p>
    <w:p w14:paraId="6174DBC7" w14:textId="77777777" w:rsidR="00D45269" w:rsidRDefault="00D45269">
      <w:pPr>
        <w:spacing w:line="500" w:lineRule="atLeast"/>
        <w:ind w:firstLine="600"/>
        <w:divId w:val="2126461262"/>
        <w:rPr>
          <w:rFonts w:hint="eastAsia"/>
          <w:sz w:val="30"/>
          <w:szCs w:val="30"/>
        </w:rPr>
      </w:pPr>
      <w:r>
        <w:rPr>
          <w:rFonts w:hint="eastAsia"/>
          <w:sz w:val="30"/>
          <w:szCs w:val="30"/>
        </w:rPr>
        <w:t>一、被告人林作勇犯贪污罪，判处有期徒刑三年，并处罚金人民币</w:t>
      </w:r>
      <w:r>
        <w:rPr>
          <w:rFonts w:hint="eastAsia"/>
          <w:sz w:val="30"/>
          <w:szCs w:val="30"/>
        </w:rPr>
        <w:t>200000</w:t>
      </w:r>
      <w:r>
        <w:rPr>
          <w:rFonts w:hint="eastAsia"/>
          <w:sz w:val="30"/>
          <w:szCs w:val="30"/>
        </w:rPr>
        <w:t>元。</w:t>
      </w:r>
    </w:p>
    <w:p w14:paraId="5B2050EF" w14:textId="77777777" w:rsidR="00D45269" w:rsidRDefault="00D45269">
      <w:pPr>
        <w:spacing w:line="500" w:lineRule="atLeast"/>
        <w:ind w:firstLine="600"/>
        <w:divId w:val="2126728"/>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日止；罚金限于本判决发生法律效力后</w:t>
      </w:r>
      <w:r>
        <w:rPr>
          <w:rFonts w:hint="eastAsia"/>
          <w:sz w:val="30"/>
          <w:szCs w:val="30"/>
        </w:rPr>
        <w:t>30</w:t>
      </w:r>
      <w:r>
        <w:rPr>
          <w:rFonts w:hint="eastAsia"/>
          <w:sz w:val="30"/>
          <w:szCs w:val="30"/>
        </w:rPr>
        <w:t>日内交付本院，上缴国库。</w:t>
      </w:r>
      <w:r>
        <w:rPr>
          <w:rFonts w:hint="eastAsia"/>
          <w:sz w:val="30"/>
          <w:szCs w:val="30"/>
        </w:rPr>
        <w:t>)</w:t>
      </w:r>
    </w:p>
    <w:p w14:paraId="01CDD365" w14:textId="77777777" w:rsidR="00D45269" w:rsidRDefault="00D45269">
      <w:pPr>
        <w:spacing w:line="500" w:lineRule="atLeast"/>
        <w:ind w:firstLine="600"/>
        <w:divId w:val="1084187434"/>
        <w:rPr>
          <w:rFonts w:hint="eastAsia"/>
          <w:sz w:val="30"/>
          <w:szCs w:val="30"/>
        </w:rPr>
      </w:pPr>
      <w:r>
        <w:rPr>
          <w:rFonts w:hint="eastAsia"/>
          <w:sz w:val="30"/>
          <w:szCs w:val="30"/>
        </w:rPr>
        <w:t>二、被告人李少芳犯贪污罪，判处有期徒刑九个月，缓刑一年，并处罚金人民币</w:t>
      </w:r>
      <w:r>
        <w:rPr>
          <w:rFonts w:hint="eastAsia"/>
          <w:sz w:val="30"/>
          <w:szCs w:val="30"/>
        </w:rPr>
        <w:t>100000</w:t>
      </w:r>
      <w:r>
        <w:rPr>
          <w:rFonts w:hint="eastAsia"/>
          <w:sz w:val="30"/>
          <w:szCs w:val="30"/>
        </w:rPr>
        <w:t>元。</w:t>
      </w:r>
    </w:p>
    <w:p w14:paraId="503372C0" w14:textId="77777777" w:rsidR="00D45269" w:rsidRDefault="00D45269">
      <w:pPr>
        <w:spacing w:line="500" w:lineRule="atLeast"/>
        <w:ind w:firstLine="600"/>
        <w:divId w:val="1814179571"/>
        <w:rPr>
          <w:rFonts w:hint="eastAsia"/>
          <w:sz w:val="30"/>
          <w:szCs w:val="30"/>
        </w:rPr>
      </w:pPr>
      <w:r>
        <w:rPr>
          <w:rFonts w:hint="eastAsia"/>
          <w:sz w:val="30"/>
          <w:szCs w:val="30"/>
        </w:rPr>
        <w:t>(</w:t>
      </w:r>
      <w:r>
        <w:rPr>
          <w:rFonts w:hint="eastAsia"/>
          <w:sz w:val="30"/>
          <w:szCs w:val="30"/>
        </w:rPr>
        <w:t>缓刑考验期限，从判决确定之日起计算。缓刑考验期间，由被告人居住地司法行政机关社区矫正工作部门监督矫正；罚金限于本判决发生法律效力后</w:t>
      </w:r>
      <w:r>
        <w:rPr>
          <w:rFonts w:hint="eastAsia"/>
          <w:sz w:val="30"/>
          <w:szCs w:val="30"/>
        </w:rPr>
        <w:t>30</w:t>
      </w:r>
      <w:r>
        <w:rPr>
          <w:rFonts w:hint="eastAsia"/>
          <w:sz w:val="30"/>
          <w:szCs w:val="30"/>
        </w:rPr>
        <w:t>日内交付本院，上缴国库。</w:t>
      </w:r>
      <w:r>
        <w:rPr>
          <w:rFonts w:hint="eastAsia"/>
          <w:sz w:val="30"/>
          <w:szCs w:val="30"/>
        </w:rPr>
        <w:t>)</w:t>
      </w:r>
    </w:p>
    <w:p w14:paraId="60C61E45" w14:textId="77777777" w:rsidR="00D45269" w:rsidRDefault="00D45269">
      <w:pPr>
        <w:spacing w:line="500" w:lineRule="atLeast"/>
        <w:ind w:firstLine="600"/>
        <w:divId w:val="819422080"/>
        <w:rPr>
          <w:rFonts w:hint="eastAsia"/>
          <w:sz w:val="30"/>
          <w:szCs w:val="30"/>
        </w:rPr>
      </w:pPr>
      <w:r>
        <w:rPr>
          <w:rFonts w:hint="eastAsia"/>
          <w:sz w:val="30"/>
          <w:szCs w:val="30"/>
        </w:rPr>
        <w:t>三、被告人林作勇、李少芳所退赃款人民币</w:t>
      </w:r>
      <w:r>
        <w:rPr>
          <w:rFonts w:hint="eastAsia"/>
          <w:sz w:val="30"/>
          <w:szCs w:val="30"/>
        </w:rPr>
        <w:t>370000</w:t>
      </w:r>
      <w:r>
        <w:rPr>
          <w:rFonts w:hint="eastAsia"/>
          <w:sz w:val="30"/>
          <w:szCs w:val="30"/>
        </w:rPr>
        <w:t>元予以没收，上缴国库；责令被告人林作勇在本判决发生法律效力之日起</w:t>
      </w:r>
      <w:r>
        <w:rPr>
          <w:rFonts w:hint="eastAsia"/>
          <w:sz w:val="30"/>
          <w:szCs w:val="30"/>
        </w:rPr>
        <w:t>30</w:t>
      </w:r>
      <w:r>
        <w:rPr>
          <w:rFonts w:hint="eastAsia"/>
          <w:sz w:val="30"/>
          <w:szCs w:val="30"/>
        </w:rPr>
        <w:t>日内退清剩余赃款人民币</w:t>
      </w:r>
      <w:r>
        <w:rPr>
          <w:rFonts w:hint="eastAsia"/>
          <w:sz w:val="30"/>
          <w:szCs w:val="30"/>
        </w:rPr>
        <w:t>193587</w:t>
      </w:r>
      <w:r>
        <w:rPr>
          <w:rFonts w:hint="eastAsia"/>
          <w:sz w:val="30"/>
          <w:szCs w:val="30"/>
        </w:rPr>
        <w:t>元。</w:t>
      </w:r>
    </w:p>
    <w:p w14:paraId="2B842AD7" w14:textId="77777777" w:rsidR="00D45269" w:rsidRDefault="00D45269">
      <w:pPr>
        <w:spacing w:line="500" w:lineRule="atLeast"/>
        <w:ind w:firstLine="600"/>
        <w:divId w:val="1214929660"/>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086C318E" w14:textId="77777777" w:rsidR="00D45269" w:rsidRDefault="00D45269">
      <w:pPr>
        <w:spacing w:line="500" w:lineRule="atLeast"/>
        <w:jc w:val="right"/>
        <w:divId w:val="459035331"/>
        <w:rPr>
          <w:rFonts w:hint="eastAsia"/>
          <w:sz w:val="30"/>
          <w:szCs w:val="30"/>
        </w:rPr>
      </w:pPr>
      <w:r>
        <w:rPr>
          <w:rFonts w:hint="eastAsia"/>
          <w:sz w:val="30"/>
          <w:szCs w:val="30"/>
        </w:rPr>
        <w:t>审　判　长　　龚月恩</w:t>
      </w:r>
    </w:p>
    <w:p w14:paraId="39B5D7F2" w14:textId="77777777" w:rsidR="00D45269" w:rsidRDefault="00D45269">
      <w:pPr>
        <w:spacing w:line="500" w:lineRule="atLeast"/>
        <w:jc w:val="right"/>
        <w:divId w:val="719014086"/>
        <w:rPr>
          <w:rFonts w:hint="eastAsia"/>
          <w:sz w:val="30"/>
          <w:szCs w:val="30"/>
        </w:rPr>
      </w:pPr>
      <w:r>
        <w:rPr>
          <w:rFonts w:hint="eastAsia"/>
          <w:sz w:val="30"/>
          <w:szCs w:val="30"/>
        </w:rPr>
        <w:t>审　判　员　　傅卓君</w:t>
      </w:r>
    </w:p>
    <w:p w14:paraId="102A4412" w14:textId="77777777" w:rsidR="00D45269" w:rsidRDefault="00D45269">
      <w:pPr>
        <w:spacing w:line="500" w:lineRule="atLeast"/>
        <w:jc w:val="right"/>
        <w:divId w:val="1770009180"/>
        <w:rPr>
          <w:rFonts w:hint="eastAsia"/>
          <w:sz w:val="30"/>
          <w:szCs w:val="30"/>
        </w:rPr>
      </w:pPr>
      <w:r>
        <w:rPr>
          <w:rFonts w:hint="eastAsia"/>
          <w:sz w:val="30"/>
          <w:szCs w:val="30"/>
        </w:rPr>
        <w:t>人民陪审员　　张练良</w:t>
      </w:r>
    </w:p>
    <w:p w14:paraId="40822242" w14:textId="77777777" w:rsidR="00D45269" w:rsidRDefault="00D45269">
      <w:pPr>
        <w:spacing w:line="500" w:lineRule="atLeast"/>
        <w:jc w:val="right"/>
        <w:divId w:val="167869393"/>
        <w:rPr>
          <w:rFonts w:hint="eastAsia"/>
          <w:sz w:val="30"/>
          <w:szCs w:val="30"/>
        </w:rPr>
      </w:pPr>
      <w:r>
        <w:rPr>
          <w:rFonts w:hint="eastAsia"/>
          <w:sz w:val="30"/>
          <w:szCs w:val="30"/>
        </w:rPr>
        <w:t>二〇一八年××月××日</w:t>
      </w:r>
    </w:p>
    <w:p w14:paraId="5B690EE6" w14:textId="77777777" w:rsidR="00D45269" w:rsidRDefault="00D45269">
      <w:pPr>
        <w:spacing w:line="500" w:lineRule="atLeast"/>
        <w:jc w:val="right"/>
        <w:divId w:val="825627253"/>
        <w:rPr>
          <w:rFonts w:hint="eastAsia"/>
          <w:sz w:val="30"/>
          <w:szCs w:val="30"/>
        </w:rPr>
      </w:pPr>
      <w:r>
        <w:rPr>
          <w:rFonts w:hint="eastAsia"/>
          <w:sz w:val="30"/>
          <w:szCs w:val="30"/>
        </w:rPr>
        <w:t>书　记　员　　赖雯雯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FD95A" w14:textId="77777777" w:rsidR="00427A49" w:rsidRDefault="00427A49" w:rsidP="00427A49">
      <w:pPr>
        <w:rPr>
          <w:rFonts w:hint="eastAsia"/>
        </w:rPr>
      </w:pPr>
      <w:r>
        <w:separator/>
      </w:r>
    </w:p>
  </w:endnote>
  <w:endnote w:type="continuationSeparator" w:id="0">
    <w:p w14:paraId="48FBAED1" w14:textId="77777777" w:rsidR="00427A49" w:rsidRDefault="00427A49" w:rsidP="00427A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53FB" w14:textId="77777777" w:rsidR="00427A49" w:rsidRDefault="00427A49" w:rsidP="00427A49">
      <w:pPr>
        <w:rPr>
          <w:rFonts w:hint="eastAsia"/>
        </w:rPr>
      </w:pPr>
      <w:r>
        <w:separator/>
      </w:r>
    </w:p>
  </w:footnote>
  <w:footnote w:type="continuationSeparator" w:id="0">
    <w:p w14:paraId="6F91BA6A" w14:textId="77777777" w:rsidR="00427A49" w:rsidRDefault="00427A49" w:rsidP="00427A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7A49"/>
    <w:rsid w:val="00427A49"/>
    <w:rsid w:val="00A23C24"/>
    <w:rsid w:val="00D45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C87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7A49"/>
    <w:pPr>
      <w:tabs>
        <w:tab w:val="center" w:pos="4153"/>
        <w:tab w:val="right" w:pos="8306"/>
      </w:tabs>
      <w:snapToGrid w:val="0"/>
      <w:jc w:val="center"/>
    </w:pPr>
    <w:rPr>
      <w:sz w:val="18"/>
      <w:szCs w:val="18"/>
    </w:rPr>
  </w:style>
  <w:style w:type="character" w:customStyle="1" w:styleId="a4">
    <w:name w:val="页眉 字符"/>
    <w:basedOn w:val="a0"/>
    <w:link w:val="a3"/>
    <w:uiPriority w:val="99"/>
    <w:rsid w:val="00427A49"/>
    <w:rPr>
      <w:rFonts w:ascii="宋体" w:eastAsia="宋体" w:hAnsi="宋体" w:cs="宋体"/>
      <w:sz w:val="18"/>
      <w:szCs w:val="18"/>
    </w:rPr>
  </w:style>
  <w:style w:type="paragraph" w:styleId="a5">
    <w:name w:val="footer"/>
    <w:basedOn w:val="a"/>
    <w:link w:val="a6"/>
    <w:uiPriority w:val="99"/>
    <w:unhideWhenUsed/>
    <w:rsid w:val="00427A49"/>
    <w:pPr>
      <w:tabs>
        <w:tab w:val="center" w:pos="4153"/>
        <w:tab w:val="right" w:pos="8306"/>
      </w:tabs>
      <w:snapToGrid w:val="0"/>
    </w:pPr>
    <w:rPr>
      <w:sz w:val="18"/>
      <w:szCs w:val="18"/>
    </w:rPr>
  </w:style>
  <w:style w:type="character" w:customStyle="1" w:styleId="a6">
    <w:name w:val="页脚 字符"/>
    <w:basedOn w:val="a0"/>
    <w:link w:val="a5"/>
    <w:uiPriority w:val="99"/>
    <w:rsid w:val="00427A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728">
      <w:marLeft w:val="0"/>
      <w:marRight w:val="0"/>
      <w:marTop w:val="10"/>
      <w:marBottom w:val="10"/>
      <w:divBdr>
        <w:top w:val="none" w:sz="0" w:space="0" w:color="auto"/>
        <w:left w:val="none" w:sz="0" w:space="0" w:color="auto"/>
        <w:bottom w:val="none" w:sz="0" w:space="0" w:color="auto"/>
        <w:right w:val="none" w:sz="0" w:space="0" w:color="auto"/>
      </w:divBdr>
    </w:div>
    <w:div w:id="167869393">
      <w:marLeft w:val="0"/>
      <w:marRight w:val="720"/>
      <w:marTop w:val="10"/>
      <w:marBottom w:val="10"/>
      <w:divBdr>
        <w:top w:val="none" w:sz="0" w:space="0" w:color="auto"/>
        <w:left w:val="none" w:sz="0" w:space="0" w:color="auto"/>
        <w:bottom w:val="none" w:sz="0" w:space="0" w:color="auto"/>
        <w:right w:val="none" w:sz="0" w:space="0" w:color="auto"/>
      </w:divBdr>
    </w:div>
    <w:div w:id="244654738">
      <w:marLeft w:val="0"/>
      <w:marRight w:val="0"/>
      <w:marTop w:val="10"/>
      <w:marBottom w:val="10"/>
      <w:divBdr>
        <w:top w:val="none" w:sz="0" w:space="0" w:color="auto"/>
        <w:left w:val="none" w:sz="0" w:space="0" w:color="auto"/>
        <w:bottom w:val="none" w:sz="0" w:space="0" w:color="auto"/>
        <w:right w:val="none" w:sz="0" w:space="0" w:color="auto"/>
      </w:divBdr>
    </w:div>
    <w:div w:id="409085678">
      <w:marLeft w:val="0"/>
      <w:marRight w:val="0"/>
      <w:marTop w:val="10"/>
      <w:marBottom w:val="10"/>
      <w:divBdr>
        <w:top w:val="none" w:sz="0" w:space="0" w:color="auto"/>
        <w:left w:val="none" w:sz="0" w:space="0" w:color="auto"/>
        <w:bottom w:val="none" w:sz="0" w:space="0" w:color="auto"/>
        <w:right w:val="none" w:sz="0" w:space="0" w:color="auto"/>
      </w:divBdr>
    </w:div>
    <w:div w:id="459035331">
      <w:marLeft w:val="0"/>
      <w:marRight w:val="720"/>
      <w:marTop w:val="10"/>
      <w:marBottom w:val="10"/>
      <w:divBdr>
        <w:top w:val="none" w:sz="0" w:space="0" w:color="auto"/>
        <w:left w:val="none" w:sz="0" w:space="0" w:color="auto"/>
        <w:bottom w:val="none" w:sz="0" w:space="0" w:color="auto"/>
        <w:right w:val="none" w:sz="0" w:space="0" w:color="auto"/>
      </w:divBdr>
    </w:div>
    <w:div w:id="634943574">
      <w:marLeft w:val="0"/>
      <w:marRight w:val="0"/>
      <w:marTop w:val="10"/>
      <w:marBottom w:val="10"/>
      <w:divBdr>
        <w:top w:val="none" w:sz="0" w:space="0" w:color="auto"/>
        <w:left w:val="none" w:sz="0" w:space="0" w:color="auto"/>
        <w:bottom w:val="none" w:sz="0" w:space="0" w:color="auto"/>
        <w:right w:val="none" w:sz="0" w:space="0" w:color="auto"/>
      </w:divBdr>
    </w:div>
    <w:div w:id="650717102">
      <w:marLeft w:val="0"/>
      <w:marRight w:val="0"/>
      <w:marTop w:val="10"/>
      <w:marBottom w:val="10"/>
      <w:divBdr>
        <w:top w:val="none" w:sz="0" w:space="0" w:color="auto"/>
        <w:left w:val="none" w:sz="0" w:space="0" w:color="auto"/>
        <w:bottom w:val="none" w:sz="0" w:space="0" w:color="auto"/>
        <w:right w:val="none" w:sz="0" w:space="0" w:color="auto"/>
      </w:divBdr>
    </w:div>
    <w:div w:id="692195212">
      <w:marLeft w:val="0"/>
      <w:marRight w:val="0"/>
      <w:marTop w:val="10"/>
      <w:marBottom w:val="10"/>
      <w:divBdr>
        <w:top w:val="none" w:sz="0" w:space="0" w:color="auto"/>
        <w:left w:val="none" w:sz="0" w:space="0" w:color="auto"/>
        <w:bottom w:val="none" w:sz="0" w:space="0" w:color="auto"/>
        <w:right w:val="none" w:sz="0" w:space="0" w:color="auto"/>
      </w:divBdr>
    </w:div>
    <w:div w:id="719014086">
      <w:marLeft w:val="0"/>
      <w:marRight w:val="720"/>
      <w:marTop w:val="10"/>
      <w:marBottom w:val="10"/>
      <w:divBdr>
        <w:top w:val="none" w:sz="0" w:space="0" w:color="auto"/>
        <w:left w:val="none" w:sz="0" w:space="0" w:color="auto"/>
        <w:bottom w:val="none" w:sz="0" w:space="0" w:color="auto"/>
        <w:right w:val="none" w:sz="0" w:space="0" w:color="auto"/>
      </w:divBdr>
    </w:div>
    <w:div w:id="819422080">
      <w:marLeft w:val="0"/>
      <w:marRight w:val="0"/>
      <w:marTop w:val="10"/>
      <w:marBottom w:val="10"/>
      <w:divBdr>
        <w:top w:val="none" w:sz="0" w:space="0" w:color="auto"/>
        <w:left w:val="none" w:sz="0" w:space="0" w:color="auto"/>
        <w:bottom w:val="none" w:sz="0" w:space="0" w:color="auto"/>
        <w:right w:val="none" w:sz="0" w:space="0" w:color="auto"/>
      </w:divBdr>
    </w:div>
    <w:div w:id="825627253">
      <w:marLeft w:val="0"/>
      <w:marRight w:val="720"/>
      <w:marTop w:val="10"/>
      <w:marBottom w:val="10"/>
      <w:divBdr>
        <w:top w:val="none" w:sz="0" w:space="0" w:color="auto"/>
        <w:left w:val="none" w:sz="0" w:space="0" w:color="auto"/>
        <w:bottom w:val="none" w:sz="0" w:space="0" w:color="auto"/>
        <w:right w:val="none" w:sz="0" w:space="0" w:color="auto"/>
      </w:divBdr>
    </w:div>
    <w:div w:id="842672966">
      <w:marLeft w:val="0"/>
      <w:marRight w:val="0"/>
      <w:marTop w:val="10"/>
      <w:marBottom w:val="10"/>
      <w:divBdr>
        <w:top w:val="none" w:sz="0" w:space="0" w:color="auto"/>
        <w:left w:val="none" w:sz="0" w:space="0" w:color="auto"/>
        <w:bottom w:val="none" w:sz="0" w:space="0" w:color="auto"/>
        <w:right w:val="none" w:sz="0" w:space="0" w:color="auto"/>
      </w:divBdr>
    </w:div>
    <w:div w:id="942957913">
      <w:marLeft w:val="0"/>
      <w:marRight w:val="0"/>
      <w:marTop w:val="10"/>
      <w:marBottom w:val="10"/>
      <w:divBdr>
        <w:top w:val="none" w:sz="0" w:space="0" w:color="auto"/>
        <w:left w:val="none" w:sz="0" w:space="0" w:color="auto"/>
        <w:bottom w:val="none" w:sz="0" w:space="0" w:color="auto"/>
        <w:right w:val="none" w:sz="0" w:space="0" w:color="auto"/>
      </w:divBdr>
    </w:div>
    <w:div w:id="1015764475">
      <w:marLeft w:val="0"/>
      <w:marRight w:val="0"/>
      <w:marTop w:val="10"/>
      <w:marBottom w:val="10"/>
      <w:divBdr>
        <w:top w:val="none" w:sz="0" w:space="0" w:color="auto"/>
        <w:left w:val="none" w:sz="0" w:space="0" w:color="auto"/>
        <w:bottom w:val="none" w:sz="0" w:space="0" w:color="auto"/>
        <w:right w:val="none" w:sz="0" w:space="0" w:color="auto"/>
      </w:divBdr>
    </w:div>
    <w:div w:id="1039940043">
      <w:marLeft w:val="0"/>
      <w:marRight w:val="0"/>
      <w:marTop w:val="10"/>
      <w:marBottom w:val="10"/>
      <w:divBdr>
        <w:top w:val="none" w:sz="0" w:space="0" w:color="auto"/>
        <w:left w:val="none" w:sz="0" w:space="0" w:color="auto"/>
        <w:bottom w:val="none" w:sz="0" w:space="0" w:color="auto"/>
        <w:right w:val="none" w:sz="0" w:space="0" w:color="auto"/>
      </w:divBdr>
    </w:div>
    <w:div w:id="1065375977">
      <w:marLeft w:val="0"/>
      <w:marRight w:val="0"/>
      <w:marTop w:val="10"/>
      <w:marBottom w:val="10"/>
      <w:divBdr>
        <w:top w:val="none" w:sz="0" w:space="0" w:color="auto"/>
        <w:left w:val="none" w:sz="0" w:space="0" w:color="auto"/>
        <w:bottom w:val="none" w:sz="0" w:space="0" w:color="auto"/>
        <w:right w:val="none" w:sz="0" w:space="0" w:color="auto"/>
      </w:divBdr>
    </w:div>
    <w:div w:id="1084187434">
      <w:marLeft w:val="0"/>
      <w:marRight w:val="0"/>
      <w:marTop w:val="10"/>
      <w:marBottom w:val="10"/>
      <w:divBdr>
        <w:top w:val="none" w:sz="0" w:space="0" w:color="auto"/>
        <w:left w:val="none" w:sz="0" w:space="0" w:color="auto"/>
        <w:bottom w:val="none" w:sz="0" w:space="0" w:color="auto"/>
        <w:right w:val="none" w:sz="0" w:space="0" w:color="auto"/>
      </w:divBdr>
    </w:div>
    <w:div w:id="1214929660">
      <w:marLeft w:val="0"/>
      <w:marRight w:val="0"/>
      <w:marTop w:val="10"/>
      <w:marBottom w:val="10"/>
      <w:divBdr>
        <w:top w:val="none" w:sz="0" w:space="0" w:color="auto"/>
        <w:left w:val="none" w:sz="0" w:space="0" w:color="auto"/>
        <w:bottom w:val="none" w:sz="0" w:space="0" w:color="auto"/>
        <w:right w:val="none" w:sz="0" w:space="0" w:color="auto"/>
      </w:divBdr>
    </w:div>
    <w:div w:id="1371880855">
      <w:marLeft w:val="0"/>
      <w:marRight w:val="0"/>
      <w:marTop w:val="10"/>
      <w:marBottom w:val="10"/>
      <w:divBdr>
        <w:top w:val="none" w:sz="0" w:space="0" w:color="auto"/>
        <w:left w:val="none" w:sz="0" w:space="0" w:color="auto"/>
        <w:bottom w:val="none" w:sz="0" w:space="0" w:color="auto"/>
        <w:right w:val="none" w:sz="0" w:space="0" w:color="auto"/>
      </w:divBdr>
    </w:div>
    <w:div w:id="1402483473">
      <w:marLeft w:val="0"/>
      <w:marRight w:val="0"/>
      <w:marTop w:val="10"/>
      <w:marBottom w:val="10"/>
      <w:divBdr>
        <w:top w:val="none" w:sz="0" w:space="0" w:color="auto"/>
        <w:left w:val="none" w:sz="0" w:space="0" w:color="auto"/>
        <w:bottom w:val="none" w:sz="0" w:space="0" w:color="auto"/>
        <w:right w:val="none" w:sz="0" w:space="0" w:color="auto"/>
      </w:divBdr>
    </w:div>
    <w:div w:id="1413236343">
      <w:marLeft w:val="0"/>
      <w:marRight w:val="0"/>
      <w:marTop w:val="10"/>
      <w:marBottom w:val="10"/>
      <w:divBdr>
        <w:top w:val="none" w:sz="0" w:space="0" w:color="auto"/>
        <w:left w:val="none" w:sz="0" w:space="0" w:color="auto"/>
        <w:bottom w:val="none" w:sz="0" w:space="0" w:color="auto"/>
        <w:right w:val="none" w:sz="0" w:space="0" w:color="auto"/>
      </w:divBdr>
    </w:div>
    <w:div w:id="1425953920">
      <w:marLeft w:val="0"/>
      <w:marRight w:val="0"/>
      <w:marTop w:val="10"/>
      <w:marBottom w:val="10"/>
      <w:divBdr>
        <w:top w:val="none" w:sz="0" w:space="0" w:color="auto"/>
        <w:left w:val="none" w:sz="0" w:space="0" w:color="auto"/>
        <w:bottom w:val="none" w:sz="0" w:space="0" w:color="auto"/>
        <w:right w:val="none" w:sz="0" w:space="0" w:color="auto"/>
      </w:divBdr>
    </w:div>
    <w:div w:id="1454519022">
      <w:marLeft w:val="0"/>
      <w:marRight w:val="0"/>
      <w:marTop w:val="10"/>
      <w:marBottom w:val="10"/>
      <w:divBdr>
        <w:top w:val="none" w:sz="0" w:space="0" w:color="auto"/>
        <w:left w:val="none" w:sz="0" w:space="0" w:color="auto"/>
        <w:bottom w:val="none" w:sz="0" w:space="0" w:color="auto"/>
        <w:right w:val="none" w:sz="0" w:space="0" w:color="auto"/>
      </w:divBdr>
    </w:div>
    <w:div w:id="1709644506">
      <w:marLeft w:val="0"/>
      <w:marRight w:val="0"/>
      <w:marTop w:val="10"/>
      <w:marBottom w:val="10"/>
      <w:divBdr>
        <w:top w:val="none" w:sz="0" w:space="0" w:color="auto"/>
        <w:left w:val="none" w:sz="0" w:space="0" w:color="auto"/>
        <w:bottom w:val="none" w:sz="0" w:space="0" w:color="auto"/>
        <w:right w:val="none" w:sz="0" w:space="0" w:color="auto"/>
      </w:divBdr>
    </w:div>
    <w:div w:id="1736314931">
      <w:marLeft w:val="0"/>
      <w:marRight w:val="0"/>
      <w:marTop w:val="10"/>
      <w:marBottom w:val="10"/>
      <w:divBdr>
        <w:top w:val="none" w:sz="0" w:space="0" w:color="auto"/>
        <w:left w:val="none" w:sz="0" w:space="0" w:color="auto"/>
        <w:bottom w:val="none" w:sz="0" w:space="0" w:color="auto"/>
        <w:right w:val="none" w:sz="0" w:space="0" w:color="auto"/>
      </w:divBdr>
    </w:div>
    <w:div w:id="1770009180">
      <w:marLeft w:val="0"/>
      <w:marRight w:val="720"/>
      <w:marTop w:val="10"/>
      <w:marBottom w:val="10"/>
      <w:divBdr>
        <w:top w:val="none" w:sz="0" w:space="0" w:color="auto"/>
        <w:left w:val="none" w:sz="0" w:space="0" w:color="auto"/>
        <w:bottom w:val="none" w:sz="0" w:space="0" w:color="auto"/>
        <w:right w:val="none" w:sz="0" w:space="0" w:color="auto"/>
      </w:divBdr>
    </w:div>
    <w:div w:id="1814179571">
      <w:marLeft w:val="0"/>
      <w:marRight w:val="0"/>
      <w:marTop w:val="10"/>
      <w:marBottom w:val="10"/>
      <w:divBdr>
        <w:top w:val="none" w:sz="0" w:space="0" w:color="auto"/>
        <w:left w:val="none" w:sz="0" w:space="0" w:color="auto"/>
        <w:bottom w:val="none" w:sz="0" w:space="0" w:color="auto"/>
        <w:right w:val="none" w:sz="0" w:space="0" w:color="auto"/>
      </w:divBdr>
    </w:div>
    <w:div w:id="1843349374">
      <w:marLeft w:val="0"/>
      <w:marRight w:val="0"/>
      <w:marTop w:val="10"/>
      <w:marBottom w:val="10"/>
      <w:divBdr>
        <w:top w:val="none" w:sz="0" w:space="0" w:color="auto"/>
        <w:left w:val="none" w:sz="0" w:space="0" w:color="auto"/>
        <w:bottom w:val="none" w:sz="0" w:space="0" w:color="auto"/>
        <w:right w:val="none" w:sz="0" w:space="0" w:color="auto"/>
      </w:divBdr>
    </w:div>
    <w:div w:id="1946957644">
      <w:marLeft w:val="0"/>
      <w:marRight w:val="0"/>
      <w:marTop w:val="10"/>
      <w:marBottom w:val="10"/>
      <w:divBdr>
        <w:top w:val="none" w:sz="0" w:space="0" w:color="auto"/>
        <w:left w:val="none" w:sz="0" w:space="0" w:color="auto"/>
        <w:bottom w:val="none" w:sz="0" w:space="0" w:color="auto"/>
        <w:right w:val="none" w:sz="0" w:space="0" w:color="auto"/>
      </w:divBdr>
    </w:div>
    <w:div w:id="2022927977">
      <w:marLeft w:val="0"/>
      <w:marRight w:val="0"/>
      <w:marTop w:val="10"/>
      <w:marBottom w:val="10"/>
      <w:divBdr>
        <w:top w:val="none" w:sz="0" w:space="0" w:color="auto"/>
        <w:left w:val="none" w:sz="0" w:space="0" w:color="auto"/>
        <w:bottom w:val="none" w:sz="0" w:space="0" w:color="auto"/>
        <w:right w:val="none" w:sz="0" w:space="0" w:color="auto"/>
      </w:divBdr>
    </w:div>
    <w:div w:id="21264612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2437</Characters>
  <Application>Microsoft Office Word</Application>
  <DocSecurity>0</DocSecurity>
  <Lines>20</Lines>
  <Paragraphs>5</Paragraphs>
  <ScaleCrop>false</ScaleCrop>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2025-04-30T08:10:00Z</dcterms:created>
  <dcterms:modified xsi:type="dcterms:W3CDTF">2025-04-30T08:10:00Z</dcterms:modified>
</cp:coreProperties>
</file>