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8806C" w14:textId="77777777" w:rsidR="00CD2F70" w:rsidRDefault="00CD2F70">
      <w:pPr>
        <w:spacing w:line="500" w:lineRule="atLeast"/>
        <w:jc w:val="center"/>
        <w:divId w:val="1558131755"/>
        <w:rPr>
          <w:rFonts w:ascii="黑体" w:eastAsia="黑体" w:hAnsi="黑体"/>
          <w:sz w:val="36"/>
          <w:szCs w:val="36"/>
        </w:rPr>
      </w:pPr>
      <w:r>
        <w:rPr>
          <w:rFonts w:ascii="黑体" w:eastAsia="黑体" w:hAnsi="黑体" w:hint="eastAsia"/>
          <w:sz w:val="36"/>
          <w:szCs w:val="36"/>
        </w:rPr>
        <w:t>广东省汕头市龙湖区人民法院</w:t>
      </w:r>
    </w:p>
    <w:p w14:paraId="0D6372F9" w14:textId="77777777" w:rsidR="00CD2F70" w:rsidRDefault="00CD2F70">
      <w:pPr>
        <w:spacing w:line="500" w:lineRule="atLeast"/>
        <w:jc w:val="center"/>
        <w:divId w:val="16382167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3E75BA" w14:textId="77777777" w:rsidR="00CD2F70" w:rsidRDefault="00CD2F70">
      <w:pPr>
        <w:spacing w:line="500" w:lineRule="atLeast"/>
        <w:jc w:val="right"/>
        <w:divId w:val="826440630"/>
        <w:rPr>
          <w:rFonts w:hint="eastAsia"/>
          <w:sz w:val="30"/>
          <w:szCs w:val="30"/>
        </w:rPr>
      </w:pPr>
      <w:r>
        <w:rPr>
          <w:rFonts w:hint="eastAsia"/>
          <w:sz w:val="30"/>
          <w:szCs w:val="30"/>
        </w:rPr>
        <w:t>（</w:t>
      </w:r>
      <w:r>
        <w:rPr>
          <w:rFonts w:hint="eastAsia"/>
          <w:sz w:val="30"/>
          <w:szCs w:val="30"/>
        </w:rPr>
        <w:t>2015</w:t>
      </w:r>
      <w:r>
        <w:rPr>
          <w:rFonts w:hint="eastAsia"/>
          <w:sz w:val="30"/>
          <w:szCs w:val="30"/>
        </w:rPr>
        <w:t>）汕龙法刑初字第</w:t>
      </w:r>
      <w:r>
        <w:rPr>
          <w:rFonts w:hint="eastAsia"/>
          <w:sz w:val="30"/>
          <w:szCs w:val="30"/>
        </w:rPr>
        <w:t>556</w:t>
      </w:r>
      <w:r>
        <w:rPr>
          <w:rFonts w:hint="eastAsia"/>
          <w:sz w:val="30"/>
          <w:szCs w:val="30"/>
        </w:rPr>
        <w:t>号</w:t>
      </w:r>
    </w:p>
    <w:p w14:paraId="66372E0B" w14:textId="77777777" w:rsidR="00CD2F70" w:rsidRDefault="00CD2F70">
      <w:pPr>
        <w:spacing w:line="500" w:lineRule="atLeast"/>
        <w:ind w:firstLine="600"/>
        <w:divId w:val="520126077"/>
        <w:rPr>
          <w:rFonts w:hint="eastAsia"/>
          <w:sz w:val="30"/>
          <w:szCs w:val="30"/>
        </w:rPr>
      </w:pPr>
      <w:r>
        <w:rPr>
          <w:rFonts w:hint="eastAsia"/>
          <w:sz w:val="30"/>
          <w:szCs w:val="30"/>
        </w:rPr>
        <w:t>公诉机关广东省汕头市龙湖区人民检察院。</w:t>
      </w:r>
    </w:p>
    <w:p w14:paraId="6DEE5527" w14:textId="77777777" w:rsidR="00CD2F70" w:rsidRDefault="00CD2F70">
      <w:pPr>
        <w:spacing w:line="500" w:lineRule="atLeast"/>
        <w:ind w:firstLine="600"/>
        <w:divId w:val="991955005"/>
        <w:rPr>
          <w:rFonts w:hint="eastAsia"/>
          <w:sz w:val="30"/>
          <w:szCs w:val="30"/>
        </w:rPr>
      </w:pPr>
      <w:r>
        <w:rPr>
          <w:rFonts w:hint="eastAsia"/>
          <w:sz w:val="30"/>
          <w:szCs w:val="30"/>
        </w:rPr>
        <w:t>被告人林俊生，男，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日出生，汉族，广东省汕头市人，初中文化程度，个体工商户，住广东省汕头市龙湖区。因本案于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日被广东省汕头市人民检察院决定监视居住，</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日被广东省汕头市龙湖区人民检察院决定取保候审，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日被本院决定取保候审。</w:t>
      </w:r>
    </w:p>
    <w:p w14:paraId="6B45AE5A" w14:textId="77777777" w:rsidR="00CD2F70" w:rsidRDefault="00CD2F70">
      <w:pPr>
        <w:spacing w:line="500" w:lineRule="atLeast"/>
        <w:ind w:firstLine="600"/>
        <w:divId w:val="432476925"/>
        <w:rPr>
          <w:rFonts w:hint="eastAsia"/>
          <w:sz w:val="30"/>
          <w:szCs w:val="30"/>
        </w:rPr>
      </w:pPr>
      <w:r>
        <w:rPr>
          <w:rFonts w:hint="eastAsia"/>
          <w:sz w:val="30"/>
          <w:szCs w:val="30"/>
        </w:rPr>
        <w:t>辩护人蔡燕云，广东东铭律师事务所律师。</w:t>
      </w:r>
    </w:p>
    <w:p w14:paraId="6B3EB631" w14:textId="77777777" w:rsidR="00CD2F70" w:rsidRDefault="00CD2F70">
      <w:pPr>
        <w:spacing w:line="500" w:lineRule="atLeast"/>
        <w:ind w:firstLine="600"/>
        <w:divId w:val="49505095"/>
        <w:rPr>
          <w:rFonts w:hint="eastAsia"/>
          <w:sz w:val="30"/>
          <w:szCs w:val="30"/>
        </w:rPr>
      </w:pPr>
      <w:r>
        <w:rPr>
          <w:rFonts w:hint="eastAsia"/>
          <w:sz w:val="30"/>
          <w:szCs w:val="30"/>
        </w:rPr>
        <w:t>广东省汕头市龙湖区人民检察院以汕龙检诉刑诉</w:t>
      </w:r>
      <w:r>
        <w:rPr>
          <w:rFonts w:hint="eastAsia"/>
          <w:sz w:val="30"/>
          <w:szCs w:val="30"/>
        </w:rPr>
        <w:t>[2015]520</w:t>
      </w:r>
      <w:r>
        <w:rPr>
          <w:rFonts w:hint="eastAsia"/>
          <w:sz w:val="30"/>
          <w:szCs w:val="30"/>
        </w:rPr>
        <w:t>号起诉书指控被告人林俊生犯行贿罪，于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依法组成合议庭，适用简易程序，公开开庭进行了审理。广东省汕头市龙湖区人民检察院检察员黄丹霞、被告人林俊生及辩护人蔡燕云到庭参加诉讼。本案经依法中止审理和恢复审理，现已审理终结。</w:t>
      </w:r>
    </w:p>
    <w:p w14:paraId="5FE06D9C" w14:textId="77777777" w:rsidR="00CD2F70" w:rsidRDefault="00CD2F70">
      <w:pPr>
        <w:spacing w:line="500" w:lineRule="atLeast"/>
        <w:divId w:val="1100294386"/>
        <w:rPr>
          <w:rFonts w:hint="eastAsia"/>
          <w:sz w:val="30"/>
          <w:szCs w:val="30"/>
        </w:rPr>
      </w:pPr>
      <w:r>
        <w:rPr>
          <w:rFonts w:hint="eastAsia"/>
          <w:sz w:val="30"/>
          <w:szCs w:val="30"/>
        </w:rPr>
        <w:t>经审理查明：</w:t>
      </w:r>
    </w:p>
    <w:p w14:paraId="3FD9E498" w14:textId="77777777" w:rsidR="00CD2F70" w:rsidRDefault="00CD2F70">
      <w:pPr>
        <w:spacing w:line="500" w:lineRule="atLeast"/>
        <w:ind w:firstLine="600"/>
        <w:divId w:val="1352680054"/>
        <w:rPr>
          <w:rFonts w:hint="eastAsia"/>
          <w:sz w:val="30"/>
          <w:szCs w:val="30"/>
        </w:rPr>
      </w:pPr>
      <w:r>
        <w:rPr>
          <w:rFonts w:hint="eastAsia"/>
          <w:sz w:val="30"/>
          <w:szCs w:val="30"/>
        </w:rPr>
        <w:t>被告人林俊生在经营粮食贸易生意中，分别向中储粮汕头直属库（下称“汕头直属库”）原主任即同案人黄利忠（另案处理）行贿人民币</w:t>
      </w:r>
      <w:r>
        <w:rPr>
          <w:rFonts w:hint="eastAsia"/>
          <w:sz w:val="30"/>
          <w:szCs w:val="30"/>
        </w:rPr>
        <w:t>9.2</w:t>
      </w:r>
      <w:r>
        <w:rPr>
          <w:rFonts w:hint="eastAsia"/>
          <w:sz w:val="30"/>
          <w:szCs w:val="30"/>
        </w:rPr>
        <w:t>万元，向中储粮揭阳直属库（下称“揭阳直属库”）原主任即同案人黄少辉（已被判决）行贿人民币</w:t>
      </w:r>
      <w:r>
        <w:rPr>
          <w:rFonts w:hint="eastAsia"/>
          <w:sz w:val="30"/>
          <w:szCs w:val="30"/>
        </w:rPr>
        <w:t>265</w:t>
      </w:r>
      <w:r>
        <w:rPr>
          <w:rFonts w:hint="eastAsia"/>
          <w:sz w:val="30"/>
          <w:szCs w:val="30"/>
        </w:rPr>
        <w:t>万元，具体事实如下：</w:t>
      </w:r>
    </w:p>
    <w:p w14:paraId="25237CC7" w14:textId="77777777" w:rsidR="00CD2F70" w:rsidRDefault="00CD2F70">
      <w:pPr>
        <w:spacing w:line="500" w:lineRule="atLeast"/>
        <w:ind w:firstLine="600"/>
        <w:divId w:val="986595351"/>
        <w:rPr>
          <w:rFonts w:hint="eastAsia"/>
          <w:sz w:val="30"/>
          <w:szCs w:val="30"/>
        </w:rPr>
      </w:pPr>
      <w:r>
        <w:rPr>
          <w:rFonts w:hint="eastAsia"/>
          <w:sz w:val="30"/>
          <w:szCs w:val="30"/>
        </w:rPr>
        <w:t>一、被告人林俊生于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年期间，与时任“汕头直属库”主任的同案人黄利忠商定将“汕头直属库”部分生意交由其操作经营，以“汕头直属库”的名义，并使用“汕头直属库”的资金由被告人林俊生直接与客户联系进行粮食买</w:t>
      </w:r>
      <w:r>
        <w:rPr>
          <w:rFonts w:hint="eastAsia"/>
          <w:sz w:val="30"/>
          <w:szCs w:val="30"/>
        </w:rPr>
        <w:lastRenderedPageBreak/>
        <w:t>卖，其在保证“汕头直属库”收益后给予同案人黄利忠好处费。经查，被告人林俊生通过上述形式分</w:t>
      </w:r>
      <w:r>
        <w:rPr>
          <w:rFonts w:hint="eastAsia"/>
          <w:sz w:val="30"/>
          <w:szCs w:val="30"/>
        </w:rPr>
        <w:t>4</w:t>
      </w:r>
      <w:r>
        <w:rPr>
          <w:rFonts w:hint="eastAsia"/>
          <w:sz w:val="30"/>
          <w:szCs w:val="30"/>
        </w:rPr>
        <w:t>次向同案人黄利忠行贿共计人民币</w:t>
      </w:r>
      <w:r>
        <w:rPr>
          <w:rFonts w:hint="eastAsia"/>
          <w:sz w:val="30"/>
          <w:szCs w:val="30"/>
        </w:rPr>
        <w:t>9.2</w:t>
      </w:r>
      <w:r>
        <w:rPr>
          <w:rFonts w:hint="eastAsia"/>
          <w:sz w:val="30"/>
          <w:szCs w:val="30"/>
        </w:rPr>
        <w:t>万元。</w:t>
      </w:r>
    </w:p>
    <w:p w14:paraId="5D76A4CD" w14:textId="77777777" w:rsidR="00CD2F70" w:rsidRDefault="00CD2F70">
      <w:pPr>
        <w:spacing w:line="500" w:lineRule="atLeast"/>
        <w:ind w:firstLine="600"/>
        <w:divId w:val="1466772404"/>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月，被告人林俊生以“汕头直属库”的名义与沾化县粮食收储公司签订购销稻谷</w:t>
      </w:r>
      <w:r>
        <w:rPr>
          <w:rFonts w:hint="eastAsia"/>
          <w:sz w:val="30"/>
          <w:szCs w:val="30"/>
        </w:rPr>
        <w:t>4000</w:t>
      </w:r>
      <w:r>
        <w:rPr>
          <w:rFonts w:hint="eastAsia"/>
          <w:sz w:val="30"/>
          <w:szCs w:val="30"/>
        </w:rPr>
        <w:t>吨的合同，由“汕头直属库”向沾化县粮食收储公司支付人民币</w:t>
      </w:r>
      <w:r>
        <w:rPr>
          <w:rFonts w:hint="eastAsia"/>
          <w:sz w:val="30"/>
          <w:szCs w:val="30"/>
        </w:rPr>
        <w:t>500</w:t>
      </w:r>
      <w:r>
        <w:rPr>
          <w:rFonts w:hint="eastAsia"/>
          <w:sz w:val="30"/>
          <w:szCs w:val="30"/>
        </w:rPr>
        <w:t>万元的预付款，再以稻谷质量检验不过关为由取消合同并改为沾化县粮食收储公司、“汕头直属库”、潮安锦丰粮油工贸公司三方合作经营玉米的形式将人民币</w:t>
      </w:r>
      <w:r>
        <w:rPr>
          <w:rFonts w:hint="eastAsia"/>
          <w:sz w:val="30"/>
          <w:szCs w:val="30"/>
        </w:rPr>
        <w:t>500</w:t>
      </w:r>
      <w:r>
        <w:rPr>
          <w:rFonts w:hint="eastAsia"/>
          <w:sz w:val="30"/>
          <w:szCs w:val="30"/>
        </w:rPr>
        <w:t>万元预付款交由被告人林俊生实际支配使用。被告人林俊生在</w:t>
      </w:r>
      <w:r>
        <w:rPr>
          <w:rFonts w:hint="eastAsia"/>
          <w:sz w:val="30"/>
          <w:szCs w:val="30"/>
        </w:rPr>
        <w:t>6</w:t>
      </w:r>
      <w:r>
        <w:rPr>
          <w:rFonts w:hint="eastAsia"/>
          <w:sz w:val="30"/>
          <w:szCs w:val="30"/>
        </w:rPr>
        <w:t>个月后将该</w:t>
      </w:r>
      <w:r>
        <w:rPr>
          <w:rFonts w:hint="eastAsia"/>
          <w:sz w:val="30"/>
          <w:szCs w:val="30"/>
        </w:rPr>
        <w:t>500</w:t>
      </w:r>
      <w:r>
        <w:rPr>
          <w:rFonts w:hint="eastAsia"/>
          <w:sz w:val="30"/>
          <w:szCs w:val="30"/>
        </w:rPr>
        <w:t>万元资金回笼给“汕头直属库”，并按照与同案人黄利忠事先的约定支付给“汕头直属库”利息后送给同案人黄利忠好处费人民币</w:t>
      </w:r>
      <w:r>
        <w:rPr>
          <w:rFonts w:hint="eastAsia"/>
          <w:sz w:val="30"/>
          <w:szCs w:val="30"/>
        </w:rPr>
        <w:t>3.6</w:t>
      </w:r>
      <w:r>
        <w:rPr>
          <w:rFonts w:hint="eastAsia"/>
          <w:sz w:val="30"/>
          <w:szCs w:val="30"/>
        </w:rPr>
        <w:t>万元，同案人黄利忠当场退还被告人林俊生人民币</w:t>
      </w:r>
      <w:r>
        <w:rPr>
          <w:rFonts w:hint="eastAsia"/>
          <w:sz w:val="30"/>
          <w:szCs w:val="30"/>
        </w:rPr>
        <w:t>2</w:t>
      </w:r>
      <w:r>
        <w:rPr>
          <w:rFonts w:hint="eastAsia"/>
          <w:sz w:val="30"/>
          <w:szCs w:val="30"/>
        </w:rPr>
        <w:t>万元，实际收取被告人林俊生人民币</w:t>
      </w:r>
      <w:r>
        <w:rPr>
          <w:rFonts w:hint="eastAsia"/>
          <w:sz w:val="30"/>
          <w:szCs w:val="30"/>
        </w:rPr>
        <w:t>1.6</w:t>
      </w:r>
      <w:r>
        <w:rPr>
          <w:rFonts w:hint="eastAsia"/>
          <w:sz w:val="30"/>
          <w:szCs w:val="30"/>
        </w:rPr>
        <w:t>万元。</w:t>
      </w:r>
    </w:p>
    <w:p w14:paraId="2B9D2364" w14:textId="77777777" w:rsidR="00CD2F70" w:rsidRDefault="00CD2F70">
      <w:pPr>
        <w:spacing w:line="500" w:lineRule="atLeast"/>
        <w:ind w:firstLine="600"/>
        <w:divId w:val="858350351"/>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被告人林俊生得知潮阳关埠粮管所要通过拍卖购买一批稻谷，经同案人黄利忠同意后，被告人林俊生以“汕头直属库”的名义到安徽新粮粮油购销有限公司采购稻谷后将该批稻谷以拍卖形式销售给潮阳关埠粮管所。同年</w:t>
      </w:r>
      <w:r>
        <w:rPr>
          <w:rFonts w:hint="eastAsia"/>
          <w:sz w:val="30"/>
          <w:szCs w:val="30"/>
        </w:rPr>
        <w:t>7</w:t>
      </w:r>
      <w:r>
        <w:rPr>
          <w:rFonts w:hint="eastAsia"/>
          <w:sz w:val="30"/>
          <w:szCs w:val="30"/>
        </w:rPr>
        <w:t>月，该笔业务履行完毕后，被告人林俊生送给同案人黄利忠好处费人民币</w:t>
      </w:r>
      <w:r>
        <w:rPr>
          <w:rFonts w:hint="eastAsia"/>
          <w:sz w:val="30"/>
          <w:szCs w:val="30"/>
        </w:rPr>
        <w:t>2</w:t>
      </w:r>
      <w:r>
        <w:rPr>
          <w:rFonts w:hint="eastAsia"/>
          <w:sz w:val="30"/>
          <w:szCs w:val="30"/>
        </w:rPr>
        <w:t>万元。</w:t>
      </w:r>
    </w:p>
    <w:p w14:paraId="466381C7" w14:textId="77777777" w:rsidR="00CD2F70" w:rsidRDefault="00CD2F70">
      <w:pPr>
        <w:spacing w:line="500" w:lineRule="atLeast"/>
        <w:ind w:firstLine="600"/>
        <w:divId w:val="1605189410"/>
        <w:rPr>
          <w:rFonts w:hint="eastAsia"/>
          <w:sz w:val="30"/>
          <w:szCs w:val="30"/>
        </w:rPr>
      </w:pPr>
      <w:r>
        <w:rPr>
          <w:rFonts w:hint="eastAsia"/>
          <w:sz w:val="30"/>
          <w:szCs w:val="30"/>
        </w:rPr>
        <w:t>3</w:t>
      </w:r>
      <w:r>
        <w:rPr>
          <w:rFonts w:hint="eastAsia"/>
          <w:sz w:val="30"/>
          <w:szCs w:val="30"/>
        </w:rPr>
        <w:t>．同年</w:t>
      </w:r>
      <w:r>
        <w:rPr>
          <w:rFonts w:hint="eastAsia"/>
          <w:sz w:val="30"/>
          <w:szCs w:val="30"/>
        </w:rPr>
        <w:t>6</w:t>
      </w:r>
      <w:r>
        <w:rPr>
          <w:rFonts w:hint="eastAsia"/>
          <w:sz w:val="30"/>
          <w:szCs w:val="30"/>
        </w:rPr>
        <w:t>月，被告人林俊生经同案人黄利忠同意，以“汕头直属库”的名义向上海万事发实业总公司购买约</w:t>
      </w:r>
      <w:r>
        <w:rPr>
          <w:rFonts w:hint="eastAsia"/>
          <w:sz w:val="30"/>
          <w:szCs w:val="30"/>
        </w:rPr>
        <w:t>4000</w:t>
      </w:r>
      <w:r>
        <w:rPr>
          <w:rFonts w:hint="eastAsia"/>
          <w:sz w:val="30"/>
          <w:szCs w:val="30"/>
        </w:rPr>
        <w:t>吨小麦，后又以“汕头直属库”的名义通过华南粮食交易中心将其中约</w:t>
      </w:r>
      <w:r>
        <w:rPr>
          <w:rFonts w:hint="eastAsia"/>
          <w:sz w:val="30"/>
          <w:szCs w:val="30"/>
        </w:rPr>
        <w:t>3000</w:t>
      </w:r>
      <w:r>
        <w:rPr>
          <w:rFonts w:hint="eastAsia"/>
          <w:sz w:val="30"/>
          <w:szCs w:val="30"/>
        </w:rPr>
        <w:t>吨小麦拍卖给汕头市储备粮有限公司，另外约</w:t>
      </w:r>
      <w:r>
        <w:rPr>
          <w:rFonts w:hint="eastAsia"/>
          <w:sz w:val="30"/>
          <w:szCs w:val="30"/>
        </w:rPr>
        <w:t>1000</w:t>
      </w:r>
      <w:r>
        <w:rPr>
          <w:rFonts w:hint="eastAsia"/>
          <w:sz w:val="30"/>
          <w:szCs w:val="30"/>
        </w:rPr>
        <w:t>吨小麦以“汕头直属库”的名义直接销售给长丰中辰粮业有限公司。同年</w:t>
      </w:r>
      <w:r>
        <w:rPr>
          <w:rFonts w:hint="eastAsia"/>
          <w:sz w:val="30"/>
          <w:szCs w:val="30"/>
        </w:rPr>
        <w:t>9</w:t>
      </w:r>
      <w:r>
        <w:rPr>
          <w:rFonts w:hint="eastAsia"/>
          <w:sz w:val="30"/>
          <w:szCs w:val="30"/>
        </w:rPr>
        <w:t>月，被告人林俊生送给同案人黄利忠好处费人民币</w:t>
      </w:r>
      <w:r>
        <w:rPr>
          <w:rFonts w:hint="eastAsia"/>
          <w:sz w:val="30"/>
          <w:szCs w:val="30"/>
        </w:rPr>
        <w:t>4</w:t>
      </w:r>
      <w:r>
        <w:rPr>
          <w:rFonts w:hint="eastAsia"/>
          <w:sz w:val="30"/>
          <w:szCs w:val="30"/>
        </w:rPr>
        <w:t>万元。</w:t>
      </w:r>
    </w:p>
    <w:p w14:paraId="72768FF3" w14:textId="77777777" w:rsidR="00CD2F70" w:rsidRDefault="00CD2F70">
      <w:pPr>
        <w:spacing w:line="500" w:lineRule="atLeast"/>
        <w:ind w:firstLine="600"/>
        <w:divId w:val="456797886"/>
        <w:rPr>
          <w:rFonts w:hint="eastAsia"/>
          <w:sz w:val="30"/>
          <w:szCs w:val="30"/>
        </w:rPr>
      </w:pPr>
      <w:r>
        <w:rPr>
          <w:rFonts w:hint="eastAsia"/>
          <w:sz w:val="30"/>
          <w:szCs w:val="30"/>
        </w:rPr>
        <w:t>4</w:t>
      </w:r>
      <w:r>
        <w:rPr>
          <w:rFonts w:hint="eastAsia"/>
          <w:sz w:val="30"/>
          <w:szCs w:val="30"/>
        </w:rPr>
        <w:t>．同年</w:t>
      </w:r>
      <w:r>
        <w:rPr>
          <w:rFonts w:hint="eastAsia"/>
          <w:sz w:val="30"/>
          <w:szCs w:val="30"/>
        </w:rPr>
        <w:t>8</w:t>
      </w:r>
      <w:r>
        <w:rPr>
          <w:rFonts w:hint="eastAsia"/>
          <w:sz w:val="30"/>
          <w:szCs w:val="30"/>
        </w:rPr>
        <w:t>月，被告人林俊生经同案人黄利忠同意，以“汕头直属库”的名义向长丰中辰粮业有限公司购买约</w:t>
      </w:r>
      <w:r>
        <w:rPr>
          <w:rFonts w:hint="eastAsia"/>
          <w:sz w:val="30"/>
          <w:szCs w:val="30"/>
        </w:rPr>
        <w:t>2000</w:t>
      </w:r>
      <w:r>
        <w:rPr>
          <w:rFonts w:hint="eastAsia"/>
          <w:sz w:val="30"/>
          <w:szCs w:val="30"/>
        </w:rPr>
        <w:t>吨稻谷，后又以“汕头直属库”的名义通过华南粮食交易中心将约</w:t>
      </w:r>
      <w:r>
        <w:rPr>
          <w:rFonts w:hint="eastAsia"/>
          <w:sz w:val="30"/>
          <w:szCs w:val="30"/>
        </w:rPr>
        <w:t>2000</w:t>
      </w:r>
      <w:r>
        <w:rPr>
          <w:rFonts w:hint="eastAsia"/>
          <w:sz w:val="30"/>
          <w:szCs w:val="30"/>
        </w:rPr>
        <w:t>吨稻谷拍卖给汕头市储备粮有限公司。同年</w:t>
      </w:r>
      <w:r>
        <w:rPr>
          <w:rFonts w:hint="eastAsia"/>
          <w:sz w:val="30"/>
          <w:szCs w:val="30"/>
        </w:rPr>
        <w:t>12</w:t>
      </w:r>
      <w:r>
        <w:rPr>
          <w:rFonts w:hint="eastAsia"/>
          <w:sz w:val="30"/>
          <w:szCs w:val="30"/>
        </w:rPr>
        <w:t>月，被告人林俊生送给同案人黄利忠好处费人民币</w:t>
      </w:r>
      <w:r>
        <w:rPr>
          <w:rFonts w:hint="eastAsia"/>
          <w:sz w:val="30"/>
          <w:szCs w:val="30"/>
        </w:rPr>
        <w:t>1.6</w:t>
      </w:r>
      <w:r>
        <w:rPr>
          <w:rFonts w:hint="eastAsia"/>
          <w:sz w:val="30"/>
          <w:szCs w:val="30"/>
        </w:rPr>
        <w:t>万元。</w:t>
      </w:r>
    </w:p>
    <w:p w14:paraId="497D4341" w14:textId="77777777" w:rsidR="00CD2F70" w:rsidRDefault="00CD2F70">
      <w:pPr>
        <w:spacing w:line="500" w:lineRule="atLeast"/>
        <w:ind w:firstLine="600"/>
        <w:divId w:val="841121679"/>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林俊生因不具备购买“揭阳直属库”购买托市粮的资质（即国家为稳定粮食市场价格向农民收购的政策性粮食，必须有资质的企业通过拍卖程序购买），便找时任“揭阳直属库”主任的同案人黄少辉帮忙，商定由同案人黄少辉向有拍卖资质的企业打招呼及从中协调，将企业资质提供给被告人林俊生使用，其购买“揭阳直属库”粮食获利后计提部分利润作为给同案人黄少辉的好处费，同案人黄少辉表示同意。经查，被告人林俊生分</w:t>
      </w:r>
      <w:r>
        <w:rPr>
          <w:rFonts w:hint="eastAsia"/>
          <w:sz w:val="30"/>
          <w:szCs w:val="30"/>
        </w:rPr>
        <w:t>6</w:t>
      </w:r>
      <w:r>
        <w:rPr>
          <w:rFonts w:hint="eastAsia"/>
          <w:sz w:val="30"/>
          <w:szCs w:val="30"/>
        </w:rPr>
        <w:t>次向同案人黄少辉行贿共人民币</w:t>
      </w:r>
      <w:r>
        <w:rPr>
          <w:rFonts w:hint="eastAsia"/>
          <w:sz w:val="30"/>
          <w:szCs w:val="30"/>
        </w:rPr>
        <w:t>265</w:t>
      </w:r>
      <w:r>
        <w:rPr>
          <w:rFonts w:hint="eastAsia"/>
          <w:sz w:val="30"/>
          <w:szCs w:val="30"/>
        </w:rPr>
        <w:t>万元，具体事实如下：</w:t>
      </w:r>
    </w:p>
    <w:p w14:paraId="6589F6B1" w14:textId="77777777" w:rsidR="00CD2F70" w:rsidRDefault="00CD2F70">
      <w:pPr>
        <w:spacing w:line="500" w:lineRule="atLeast"/>
        <w:ind w:firstLine="600"/>
        <w:divId w:val="1189562990"/>
        <w:rPr>
          <w:rFonts w:hint="eastAsia"/>
          <w:sz w:val="30"/>
          <w:szCs w:val="30"/>
        </w:rPr>
      </w:pPr>
      <w:r>
        <w:rPr>
          <w:rFonts w:hint="eastAsia"/>
          <w:sz w:val="30"/>
          <w:szCs w:val="30"/>
        </w:rPr>
        <w:t>1.2008</w:t>
      </w:r>
      <w:r>
        <w:rPr>
          <w:rFonts w:hint="eastAsia"/>
          <w:sz w:val="30"/>
          <w:szCs w:val="30"/>
        </w:rPr>
        <w:t>年下半年，同案人黄少辉告知被告人林俊生其看中揭阳市联泰花园一套价值人民币</w:t>
      </w:r>
      <w:r>
        <w:rPr>
          <w:rFonts w:hint="eastAsia"/>
          <w:sz w:val="30"/>
          <w:szCs w:val="30"/>
        </w:rPr>
        <w:t>60</w:t>
      </w:r>
      <w:r>
        <w:rPr>
          <w:rFonts w:hint="eastAsia"/>
          <w:sz w:val="30"/>
          <w:szCs w:val="30"/>
        </w:rPr>
        <w:t>多万元的房子，为感谢同案人黄少辉在粮食贸易上的支持和帮助，被告人林俊生提出由其代同案人黄少辉支付购房款，同案人黄少辉表示同意。后被告人林俊生让业务员张某将现金人民币</w:t>
      </w:r>
      <w:r>
        <w:rPr>
          <w:rFonts w:hint="eastAsia"/>
          <w:sz w:val="30"/>
          <w:szCs w:val="30"/>
        </w:rPr>
        <w:t>60</w:t>
      </w:r>
      <w:r>
        <w:rPr>
          <w:rFonts w:hint="eastAsia"/>
          <w:sz w:val="30"/>
          <w:szCs w:val="30"/>
        </w:rPr>
        <w:t>万元交给同案人黄少辉的胞妹黄少芬，由黄少芬将该款汇给揭阳市联泰房产开发有限公司作为同案人黄少辉购买揭阳联泰花园东区</w:t>
      </w:r>
      <w:r>
        <w:rPr>
          <w:rFonts w:hint="eastAsia"/>
          <w:sz w:val="30"/>
          <w:szCs w:val="30"/>
        </w:rPr>
        <w:t>C3</w:t>
      </w:r>
      <w:r>
        <w:rPr>
          <w:rFonts w:hint="eastAsia"/>
          <w:sz w:val="30"/>
          <w:szCs w:val="30"/>
        </w:rPr>
        <w:t>栋</w:t>
      </w:r>
      <w:r>
        <w:rPr>
          <w:rFonts w:hint="eastAsia"/>
          <w:sz w:val="30"/>
          <w:szCs w:val="30"/>
        </w:rPr>
        <w:t>902</w:t>
      </w:r>
      <w:r>
        <w:rPr>
          <w:rFonts w:hint="eastAsia"/>
          <w:sz w:val="30"/>
          <w:szCs w:val="30"/>
        </w:rPr>
        <w:t>房及</w:t>
      </w:r>
      <w:r>
        <w:rPr>
          <w:rFonts w:hint="eastAsia"/>
          <w:sz w:val="30"/>
          <w:szCs w:val="30"/>
        </w:rPr>
        <w:t>2</w:t>
      </w:r>
      <w:r>
        <w:rPr>
          <w:rFonts w:hint="eastAsia"/>
          <w:sz w:val="30"/>
          <w:szCs w:val="30"/>
        </w:rPr>
        <w:t>个车位的购房款。</w:t>
      </w:r>
    </w:p>
    <w:p w14:paraId="78C9DB95" w14:textId="77777777" w:rsidR="00CD2F70" w:rsidRDefault="00CD2F70">
      <w:pPr>
        <w:spacing w:line="500" w:lineRule="atLeast"/>
        <w:ind w:firstLine="600"/>
        <w:divId w:val="1925917831"/>
        <w:rPr>
          <w:rFonts w:hint="eastAsia"/>
          <w:sz w:val="30"/>
          <w:szCs w:val="30"/>
        </w:rPr>
      </w:pPr>
      <w:r>
        <w:rPr>
          <w:rFonts w:hint="eastAsia"/>
          <w:sz w:val="30"/>
          <w:szCs w:val="30"/>
        </w:rPr>
        <w:t>2.2009</w:t>
      </w:r>
      <w:r>
        <w:rPr>
          <w:rFonts w:hint="eastAsia"/>
          <w:sz w:val="30"/>
          <w:szCs w:val="30"/>
        </w:rPr>
        <w:t>年年中的一天，同案人黄少辉提出让被告人林俊生送人民币</w:t>
      </w:r>
      <w:r>
        <w:rPr>
          <w:rFonts w:hint="eastAsia"/>
          <w:sz w:val="30"/>
          <w:szCs w:val="30"/>
        </w:rPr>
        <w:t>20</w:t>
      </w:r>
      <w:r>
        <w:rPr>
          <w:rFonts w:hint="eastAsia"/>
          <w:sz w:val="30"/>
          <w:szCs w:val="30"/>
        </w:rPr>
        <w:t>万元给他开销，为感谢同案人黄少辉在粮食贸易上的支持和帮助，被告人林俊生让业务员张某将租金人民币</w:t>
      </w:r>
      <w:r>
        <w:rPr>
          <w:rFonts w:hint="eastAsia"/>
          <w:sz w:val="30"/>
          <w:szCs w:val="30"/>
        </w:rPr>
        <w:t>20</w:t>
      </w:r>
      <w:r>
        <w:rPr>
          <w:rFonts w:hint="eastAsia"/>
          <w:sz w:val="30"/>
          <w:szCs w:val="30"/>
        </w:rPr>
        <w:t>万元送至汕头建信大厦楼下交给同案人黄少辉。</w:t>
      </w:r>
    </w:p>
    <w:p w14:paraId="72F9E9EC" w14:textId="77777777" w:rsidR="00CD2F70" w:rsidRDefault="00CD2F70">
      <w:pPr>
        <w:spacing w:line="500" w:lineRule="atLeast"/>
        <w:ind w:firstLine="600"/>
        <w:divId w:val="1110277870"/>
        <w:rPr>
          <w:rFonts w:hint="eastAsia"/>
          <w:sz w:val="30"/>
          <w:szCs w:val="30"/>
        </w:rPr>
      </w:pPr>
      <w:r>
        <w:rPr>
          <w:rFonts w:hint="eastAsia"/>
          <w:sz w:val="30"/>
          <w:szCs w:val="30"/>
        </w:rPr>
        <w:t>3.2010</w:t>
      </w:r>
      <w:r>
        <w:rPr>
          <w:rFonts w:hint="eastAsia"/>
          <w:sz w:val="30"/>
          <w:szCs w:val="30"/>
        </w:rPr>
        <w:t>年年中的一天，同案人黄少辉提出让被告人林俊生送人民币</w:t>
      </w:r>
      <w:r>
        <w:rPr>
          <w:rFonts w:hint="eastAsia"/>
          <w:sz w:val="30"/>
          <w:szCs w:val="30"/>
        </w:rPr>
        <w:t>10</w:t>
      </w:r>
      <w:r>
        <w:rPr>
          <w:rFonts w:hint="eastAsia"/>
          <w:sz w:val="30"/>
          <w:szCs w:val="30"/>
        </w:rPr>
        <w:t>万元给他开销，为感谢同案人黄少辉在粮食贸易上的支持和帮助，被告人林俊生让业务员张某将租金人民币</w:t>
      </w:r>
      <w:r>
        <w:rPr>
          <w:rFonts w:hint="eastAsia"/>
          <w:sz w:val="30"/>
          <w:szCs w:val="30"/>
        </w:rPr>
        <w:t>10</w:t>
      </w:r>
      <w:r>
        <w:rPr>
          <w:rFonts w:hint="eastAsia"/>
          <w:sz w:val="30"/>
          <w:szCs w:val="30"/>
        </w:rPr>
        <w:t>万元送至汕头建信大厦楼下交给同案人黄少辉。</w:t>
      </w:r>
    </w:p>
    <w:p w14:paraId="788FFA3E" w14:textId="77777777" w:rsidR="00CD2F70" w:rsidRDefault="00CD2F70">
      <w:pPr>
        <w:spacing w:line="500" w:lineRule="atLeast"/>
        <w:ind w:firstLine="600"/>
        <w:divId w:val="569736825"/>
        <w:rPr>
          <w:rFonts w:hint="eastAsia"/>
          <w:sz w:val="30"/>
          <w:szCs w:val="30"/>
        </w:rPr>
      </w:pPr>
      <w:r>
        <w:rPr>
          <w:rFonts w:hint="eastAsia"/>
          <w:sz w:val="30"/>
          <w:szCs w:val="30"/>
        </w:rPr>
        <w:t>4.2011</w:t>
      </w:r>
      <w:r>
        <w:rPr>
          <w:rFonts w:hint="eastAsia"/>
          <w:sz w:val="30"/>
          <w:szCs w:val="30"/>
        </w:rPr>
        <w:t>年年中的一天，同案人黄少辉提出让被告人林俊生送人民币</w:t>
      </w:r>
      <w:r>
        <w:rPr>
          <w:rFonts w:hint="eastAsia"/>
          <w:sz w:val="30"/>
          <w:szCs w:val="30"/>
        </w:rPr>
        <w:t>20</w:t>
      </w:r>
      <w:r>
        <w:rPr>
          <w:rFonts w:hint="eastAsia"/>
          <w:sz w:val="30"/>
          <w:szCs w:val="30"/>
        </w:rPr>
        <w:t>万元给他开销，为感谢同案人黄少辉在粮食贸易上的支持和帮助，被告人林俊生让业务员张某将租金人民币</w:t>
      </w:r>
      <w:r>
        <w:rPr>
          <w:rFonts w:hint="eastAsia"/>
          <w:sz w:val="30"/>
          <w:szCs w:val="30"/>
        </w:rPr>
        <w:t>20</w:t>
      </w:r>
      <w:r>
        <w:rPr>
          <w:rFonts w:hint="eastAsia"/>
          <w:sz w:val="30"/>
          <w:szCs w:val="30"/>
        </w:rPr>
        <w:t>万元送至汕头建信大厦楼下交给同案人黄少辉。</w:t>
      </w:r>
    </w:p>
    <w:p w14:paraId="468011F0" w14:textId="77777777" w:rsidR="00CD2F70" w:rsidRDefault="00CD2F70">
      <w:pPr>
        <w:spacing w:line="500" w:lineRule="atLeast"/>
        <w:ind w:firstLine="600"/>
        <w:divId w:val="153878732"/>
        <w:rPr>
          <w:rFonts w:hint="eastAsia"/>
          <w:sz w:val="30"/>
          <w:szCs w:val="30"/>
        </w:rPr>
      </w:pPr>
      <w:r>
        <w:rPr>
          <w:rFonts w:hint="eastAsia"/>
          <w:sz w:val="30"/>
          <w:szCs w:val="30"/>
        </w:rPr>
        <w:t>5.2012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同案人黄少辉与被告人林俊生在被告人林俊生位于汕头市龙湖区铁洲村的私人农庄吃饭期间，同案人黄少辉向被告人林俊生提出要做水产品生意，被告人林俊生为感谢同案人黄少辉在粮食贸易上的支持和帮助，饭后用编织袋装了现金人民币</w:t>
      </w:r>
      <w:r>
        <w:rPr>
          <w:rFonts w:hint="eastAsia"/>
          <w:sz w:val="30"/>
          <w:szCs w:val="30"/>
        </w:rPr>
        <w:t>100</w:t>
      </w:r>
      <w:r>
        <w:rPr>
          <w:rFonts w:hint="eastAsia"/>
          <w:sz w:val="30"/>
          <w:szCs w:val="30"/>
        </w:rPr>
        <w:t>万元送给同案人黄少辉。</w:t>
      </w:r>
    </w:p>
    <w:p w14:paraId="3A3CEFF1" w14:textId="77777777" w:rsidR="00CD2F70" w:rsidRDefault="00CD2F70">
      <w:pPr>
        <w:spacing w:line="500" w:lineRule="atLeast"/>
        <w:ind w:firstLine="600"/>
        <w:divId w:val="740327300"/>
        <w:rPr>
          <w:rFonts w:hint="eastAsia"/>
          <w:sz w:val="30"/>
          <w:szCs w:val="30"/>
        </w:rPr>
      </w:pPr>
      <w:r>
        <w:rPr>
          <w:rFonts w:hint="eastAsia"/>
          <w:sz w:val="30"/>
          <w:szCs w:val="30"/>
        </w:rPr>
        <w:t>6.2013</w:t>
      </w:r>
      <w:r>
        <w:rPr>
          <w:rFonts w:hint="eastAsia"/>
          <w:sz w:val="30"/>
          <w:szCs w:val="30"/>
        </w:rPr>
        <w:t>年</w:t>
      </w:r>
      <w:r>
        <w:rPr>
          <w:rFonts w:hint="eastAsia"/>
          <w:sz w:val="30"/>
          <w:szCs w:val="30"/>
        </w:rPr>
        <w:t>4</w:t>
      </w:r>
      <w:r>
        <w:rPr>
          <w:rFonts w:hint="eastAsia"/>
          <w:sz w:val="30"/>
          <w:szCs w:val="30"/>
        </w:rPr>
        <w:t>月份的一天，同案人黄少辉与被告人林俊生商议为支付其胞妹黄少芬医疗事故的赔偿金人民币</w:t>
      </w:r>
      <w:r>
        <w:rPr>
          <w:rFonts w:hint="eastAsia"/>
          <w:sz w:val="30"/>
          <w:szCs w:val="30"/>
        </w:rPr>
        <w:t>60</w:t>
      </w:r>
      <w:r>
        <w:rPr>
          <w:rFonts w:hint="eastAsia"/>
          <w:sz w:val="30"/>
          <w:szCs w:val="30"/>
        </w:rPr>
        <w:t>万元一事，被告人林俊生为感谢同案人黄少辉在粮食贸易上的支持和帮助，让业务员张某将现金人民币</w:t>
      </w:r>
      <w:r>
        <w:rPr>
          <w:rFonts w:hint="eastAsia"/>
          <w:sz w:val="30"/>
          <w:szCs w:val="30"/>
        </w:rPr>
        <w:t>55</w:t>
      </w:r>
      <w:r>
        <w:rPr>
          <w:rFonts w:hint="eastAsia"/>
          <w:sz w:val="30"/>
          <w:szCs w:val="30"/>
        </w:rPr>
        <w:t>万元送给同案人黄少辉。</w:t>
      </w:r>
    </w:p>
    <w:p w14:paraId="4ECDBC87" w14:textId="77777777" w:rsidR="00CD2F70" w:rsidRDefault="00CD2F70">
      <w:pPr>
        <w:spacing w:line="500" w:lineRule="atLeast"/>
        <w:ind w:firstLine="600"/>
        <w:divId w:val="634289225"/>
        <w:rPr>
          <w:rFonts w:hint="eastAsia"/>
          <w:sz w:val="30"/>
          <w:szCs w:val="30"/>
        </w:rPr>
      </w:pPr>
      <w:r>
        <w:rPr>
          <w:rFonts w:hint="eastAsia"/>
          <w:sz w:val="30"/>
          <w:szCs w:val="30"/>
        </w:rPr>
        <w:t>案发后，同案人黄少辉、黄利忠均退清全部赃款。</w:t>
      </w:r>
    </w:p>
    <w:p w14:paraId="45C667ED" w14:textId="77777777" w:rsidR="00CD2F70" w:rsidRDefault="00CD2F70">
      <w:pPr>
        <w:spacing w:line="500" w:lineRule="atLeast"/>
        <w:ind w:firstLine="600"/>
        <w:divId w:val="839320825"/>
        <w:rPr>
          <w:rFonts w:hint="eastAsia"/>
          <w:sz w:val="30"/>
          <w:szCs w:val="30"/>
        </w:rPr>
      </w:pPr>
      <w:r>
        <w:rPr>
          <w:rFonts w:hint="eastAsia"/>
          <w:sz w:val="30"/>
          <w:szCs w:val="30"/>
        </w:rPr>
        <w:t>另查，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日，侦查机关根据相关线索在汕头市龙湖区铁洲村将被告人林俊生带回调查；次日，被告人林俊生主动供述侦查机关尚未掌握的上述行贿犯罪事实；同年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日，同案人黄利忠到案后如实供述上述受贿的犯罪事实；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日，同案人黄少辉到案后如实供述上述受贿的犯罪事实。</w:t>
      </w:r>
    </w:p>
    <w:p w14:paraId="678DC39D" w14:textId="77777777" w:rsidR="00CD2F70" w:rsidRDefault="00CD2F70">
      <w:pPr>
        <w:spacing w:line="500" w:lineRule="atLeast"/>
        <w:ind w:firstLine="600"/>
        <w:divId w:val="1126506230"/>
        <w:rPr>
          <w:rFonts w:hint="eastAsia"/>
          <w:sz w:val="30"/>
          <w:szCs w:val="30"/>
        </w:rPr>
      </w:pPr>
      <w:r>
        <w:rPr>
          <w:rFonts w:hint="eastAsia"/>
          <w:sz w:val="30"/>
          <w:szCs w:val="30"/>
        </w:rPr>
        <w:t>上述事实，被告人林俊生在开庭审理过程中亦无异议，且有同案人黄利忠、黄少辉的供述及辨认、证人张某、黄少芬的证言、企业法人营业执照、中华人民共和国组织机构代码证、税务登记证、简历及任职材料、中国储备粮管理总公司劳动合同书、农副产品购销合同、协议书、买卖合同、广东省商品房买卖合同、潮阳区地方储备粮采购交易合同、广东华南粮食交易中心粮食竞价采购交易合同、涉案明细帐、电汇凭证、购销发货明细表、财务凭证、结算清单、银行进账单及发票联、中储粮粮食销售合同、农副产品购销合同、发破案经过、户籍证明及说明材料、法院刑事判决书、被告人林俊生的供述及辨认等证据证实，足以认定。</w:t>
      </w:r>
    </w:p>
    <w:p w14:paraId="44965A0B" w14:textId="77777777" w:rsidR="00CD2F70" w:rsidRDefault="00CD2F70">
      <w:pPr>
        <w:spacing w:line="500" w:lineRule="atLeast"/>
        <w:ind w:firstLine="600"/>
        <w:divId w:val="1702440932"/>
        <w:rPr>
          <w:rFonts w:hint="eastAsia"/>
          <w:sz w:val="30"/>
          <w:szCs w:val="30"/>
        </w:rPr>
      </w:pPr>
      <w:r>
        <w:rPr>
          <w:rFonts w:hint="eastAsia"/>
          <w:sz w:val="30"/>
          <w:szCs w:val="30"/>
        </w:rPr>
        <w:t>本院认为，被告人林俊生为谋取不正当利益，在经济往来中，违反国家规定，给予国家工作人员财物，情节严重，其行为已触犯刑律，构成行贿罪。公诉机关指控被告人林俊生犯行贿罪的罪名成立。鉴于被告人林俊生系初犯，在犯罪事实尚未被侦查机关掌握时主动向侦查机关如实供述自己的犯罪事实，具有自首情节，并当庭自愿认罪，具有悔罪表现，符合法律规定可以适用非监禁刑的条件，故对其依法可以减轻处罚并宣告缓刑。</w:t>
      </w:r>
    </w:p>
    <w:p w14:paraId="57092313" w14:textId="77777777" w:rsidR="00CD2F70" w:rsidRDefault="00CD2F70">
      <w:pPr>
        <w:spacing w:line="500" w:lineRule="atLeast"/>
        <w:ind w:firstLine="600"/>
        <w:divId w:val="1411459966"/>
        <w:rPr>
          <w:rFonts w:hint="eastAsia"/>
          <w:sz w:val="30"/>
          <w:szCs w:val="30"/>
        </w:rPr>
      </w:pPr>
      <w:r>
        <w:rPr>
          <w:rFonts w:hint="eastAsia"/>
          <w:sz w:val="30"/>
          <w:szCs w:val="30"/>
        </w:rPr>
        <w:t>被告人林俊生的辩护人提出如下辩护意见：</w:t>
      </w:r>
      <w:r>
        <w:rPr>
          <w:rFonts w:hint="eastAsia"/>
          <w:sz w:val="30"/>
          <w:szCs w:val="30"/>
        </w:rPr>
        <w:t>1.</w:t>
      </w:r>
      <w:r>
        <w:rPr>
          <w:rFonts w:hint="eastAsia"/>
          <w:sz w:val="30"/>
          <w:szCs w:val="30"/>
        </w:rPr>
        <w:t>侦查机关是根据省纪委提供的案件线索，以被告人林俊生向同案人黄少辉行贿人民币</w:t>
      </w:r>
      <w:r>
        <w:rPr>
          <w:rFonts w:hint="eastAsia"/>
          <w:sz w:val="30"/>
          <w:szCs w:val="30"/>
        </w:rPr>
        <w:t>50</w:t>
      </w:r>
      <w:r>
        <w:rPr>
          <w:rFonts w:hint="eastAsia"/>
          <w:sz w:val="30"/>
          <w:szCs w:val="30"/>
        </w:rPr>
        <w:t>万元的材料进行立案侦查，但在本案查明的事实中并没有被告人林俊生向同案人黄少辉行贿人民币</w:t>
      </w:r>
      <w:r>
        <w:rPr>
          <w:rFonts w:hint="eastAsia"/>
          <w:sz w:val="30"/>
          <w:szCs w:val="30"/>
        </w:rPr>
        <w:t>50</w:t>
      </w:r>
      <w:r>
        <w:rPr>
          <w:rFonts w:hint="eastAsia"/>
          <w:sz w:val="30"/>
          <w:szCs w:val="30"/>
        </w:rPr>
        <w:t>万元的事实，在侦查过程中，被告人林俊生反而主动交代了侦查机关没有掌握的情况，包括分</w:t>
      </w:r>
      <w:r>
        <w:rPr>
          <w:rFonts w:hint="eastAsia"/>
          <w:sz w:val="30"/>
          <w:szCs w:val="30"/>
        </w:rPr>
        <w:t>6</w:t>
      </w:r>
      <w:r>
        <w:rPr>
          <w:rFonts w:hint="eastAsia"/>
          <w:sz w:val="30"/>
          <w:szCs w:val="30"/>
        </w:rPr>
        <w:t>次向同案人黄少辉行贿共计人民币</w:t>
      </w:r>
      <w:r>
        <w:rPr>
          <w:rFonts w:hint="eastAsia"/>
          <w:sz w:val="30"/>
          <w:szCs w:val="30"/>
        </w:rPr>
        <w:t>265</w:t>
      </w:r>
      <w:r>
        <w:rPr>
          <w:rFonts w:hint="eastAsia"/>
          <w:sz w:val="30"/>
          <w:szCs w:val="30"/>
        </w:rPr>
        <w:t>万元及向同案人黄利忠行贿共计人民币</w:t>
      </w:r>
      <w:r>
        <w:rPr>
          <w:rFonts w:hint="eastAsia"/>
          <w:sz w:val="30"/>
          <w:szCs w:val="30"/>
        </w:rPr>
        <w:t>9.2</w:t>
      </w:r>
      <w:r>
        <w:rPr>
          <w:rFonts w:hint="eastAsia"/>
          <w:sz w:val="30"/>
          <w:szCs w:val="30"/>
        </w:rPr>
        <w:t>万元的事实，故被告人林俊生具有自首情节；</w:t>
      </w:r>
      <w:r>
        <w:rPr>
          <w:rFonts w:hint="eastAsia"/>
          <w:sz w:val="30"/>
          <w:szCs w:val="30"/>
        </w:rPr>
        <w:t>2.</w:t>
      </w:r>
      <w:r>
        <w:rPr>
          <w:rFonts w:hint="eastAsia"/>
          <w:sz w:val="30"/>
          <w:szCs w:val="30"/>
        </w:rPr>
        <w:t>被告人林俊生有揭发他人犯罪的事实，为同案人黄少辉、黄利忠受贿案的侦破提供了重要的线索，符合立功的法律规定，具有立功表现；</w:t>
      </w:r>
      <w:r>
        <w:rPr>
          <w:rFonts w:hint="eastAsia"/>
          <w:sz w:val="30"/>
          <w:szCs w:val="30"/>
        </w:rPr>
        <w:t>3.</w:t>
      </w:r>
      <w:r>
        <w:rPr>
          <w:rFonts w:hint="eastAsia"/>
          <w:sz w:val="30"/>
          <w:szCs w:val="30"/>
        </w:rPr>
        <w:t>被告人林俊生犯罪的主观恶性不大；</w:t>
      </w:r>
      <w:r>
        <w:rPr>
          <w:rFonts w:hint="eastAsia"/>
          <w:sz w:val="30"/>
          <w:szCs w:val="30"/>
        </w:rPr>
        <w:t>4.</w:t>
      </w:r>
      <w:r>
        <w:rPr>
          <w:rFonts w:hint="eastAsia"/>
          <w:sz w:val="30"/>
          <w:szCs w:val="30"/>
        </w:rPr>
        <w:t>被告人林俊生归案后认罪悔罪态度较好，依法可以从轻处罚；</w:t>
      </w:r>
      <w:r>
        <w:rPr>
          <w:rFonts w:hint="eastAsia"/>
          <w:sz w:val="30"/>
          <w:szCs w:val="30"/>
        </w:rPr>
        <w:t>5.</w:t>
      </w:r>
      <w:r>
        <w:rPr>
          <w:rFonts w:hint="eastAsia"/>
          <w:sz w:val="30"/>
          <w:szCs w:val="30"/>
        </w:rPr>
        <w:t>被告人林俊生目前是家庭主要的经济支柱，恳请法庭对被告人林俊生酌情从轻处罚。综上所述，建议法庭对被告人林俊生减轻处罚并适用缓刑。经查，第一、侦查机关根据广东省纪委移交的被告人林俊生涉嫌向同案人黄少辉行贿人民币</w:t>
      </w:r>
      <w:r>
        <w:rPr>
          <w:rFonts w:hint="eastAsia"/>
          <w:sz w:val="30"/>
          <w:szCs w:val="30"/>
        </w:rPr>
        <w:t>50</w:t>
      </w:r>
      <w:r>
        <w:rPr>
          <w:rFonts w:hint="eastAsia"/>
          <w:sz w:val="30"/>
          <w:szCs w:val="30"/>
        </w:rPr>
        <w:t>万元的线索，于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对被告人林俊生涉嫌犯行贿罪一案立案侦查。庭审期间，被告人林俊生的辩护人向法庭申请调取上述立案侦查的相关证据材料，随后侦查机关函复称有关被告人林俊生涉嫌行贿证据材料已全部随案移送。现公诉机</w:t>
      </w:r>
      <w:r>
        <w:rPr>
          <w:rFonts w:hint="eastAsia"/>
          <w:sz w:val="30"/>
          <w:szCs w:val="30"/>
        </w:rPr>
        <w:t>关随案移送的证据材料中并未发现本案据以立案侦查的相关证据材料，因此，根据“证据存疑利益归于被告人”的刑事裁判原则，应认定侦查机关在被告人林俊生主动供述本案查明的上述行贿犯罪事实之前尚未掌握被告人林俊生行贿的犯罪事实，故被告人林俊生在犯罪事实尚未被侦查机关掌握时主动向侦查机关如实供述本案查明的上述行贿犯罪事实，符合法律关于自首的规定，依法应认定具有自首情节，故辩护人提出的被告人林俊生具有自首情节的辩护意见有事实及法律依据，本院可予采纳。第二、被告人林俊生供述向同案人黄少辉、黄利忠行贿的犯罪事实属于如实供述的范畴，不符合法律关于立功的规定，依法不能认定其具有立功表现。故辩护人提出的被告人林俊生具有立功表现的辩护意见与法律规定不符，本院不予采纳；辩护人提出的其余辩护意见有事实及法律依据部分，本院可予采纳。</w:t>
      </w:r>
    </w:p>
    <w:p w14:paraId="149369E5" w14:textId="77777777" w:rsidR="00CD2F70" w:rsidRDefault="00CD2F70">
      <w:pPr>
        <w:spacing w:line="500" w:lineRule="atLeast"/>
        <w:ind w:firstLine="600"/>
        <w:divId w:val="53701357"/>
        <w:rPr>
          <w:rFonts w:hint="eastAsia"/>
          <w:sz w:val="30"/>
          <w:szCs w:val="30"/>
        </w:rPr>
      </w:pPr>
      <w:r>
        <w:rPr>
          <w:rFonts w:hint="eastAsia"/>
          <w:sz w:val="30"/>
          <w:szCs w:val="30"/>
        </w:rPr>
        <w:t>综上，本院根据被告人林俊生犯罪的事实、犯罪的性质、情节和悔罪表现及其行为对社会的危害程度，依照《中华人民共和国刑法》第十二条第一款、第三百八十九条第二款、第三百九十条第一款、第六十七条第一款、第七十二条第一款、第三款、第七十三条第二款、第三款和《最高人民法院最高人民检察院关于办理贪污贿赂刑事案件适用法律若干问题的解释》第八条第一款第（一）项、《最高人民法院关于处理自首和立功具体应用法律若干问题的解释》第一条的规定，判决如下：</w:t>
      </w:r>
    </w:p>
    <w:p w14:paraId="76522F6F" w14:textId="77777777" w:rsidR="00CD2F70" w:rsidRDefault="00CD2F70">
      <w:pPr>
        <w:spacing w:line="500" w:lineRule="atLeast"/>
        <w:ind w:firstLine="600"/>
        <w:divId w:val="715005122"/>
        <w:rPr>
          <w:rFonts w:hint="eastAsia"/>
          <w:sz w:val="30"/>
          <w:szCs w:val="30"/>
        </w:rPr>
      </w:pPr>
      <w:r>
        <w:rPr>
          <w:rFonts w:hint="eastAsia"/>
          <w:sz w:val="30"/>
          <w:szCs w:val="30"/>
        </w:rPr>
        <w:t>被告人林俊生犯行贿罪，判处有期徒刑三年，缓刑五年。</w:t>
      </w:r>
    </w:p>
    <w:p w14:paraId="49F2ACD6" w14:textId="77777777" w:rsidR="00CD2F70" w:rsidRDefault="00CD2F70">
      <w:pPr>
        <w:spacing w:line="500" w:lineRule="atLeast"/>
        <w:ind w:firstLine="600"/>
        <w:divId w:val="1303576628"/>
        <w:rPr>
          <w:rFonts w:hint="eastAsia"/>
          <w:sz w:val="30"/>
          <w:szCs w:val="30"/>
        </w:rPr>
      </w:pPr>
      <w:r>
        <w:rPr>
          <w:rFonts w:hint="eastAsia"/>
          <w:sz w:val="30"/>
          <w:szCs w:val="30"/>
        </w:rPr>
        <w:t>（缓刑考验期，从判决确定之日起计算。）</w:t>
      </w:r>
    </w:p>
    <w:p w14:paraId="7DDD5CCA" w14:textId="77777777" w:rsidR="00CD2F70" w:rsidRDefault="00CD2F70">
      <w:pPr>
        <w:spacing w:line="500" w:lineRule="atLeast"/>
        <w:ind w:firstLine="600"/>
        <w:divId w:val="1498694429"/>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303DA36D" w14:textId="77777777" w:rsidR="00CD2F70" w:rsidRDefault="00CD2F70">
      <w:pPr>
        <w:spacing w:line="500" w:lineRule="atLeast"/>
        <w:jc w:val="right"/>
        <w:divId w:val="1092164190"/>
        <w:rPr>
          <w:rFonts w:hint="eastAsia"/>
          <w:sz w:val="30"/>
          <w:szCs w:val="30"/>
        </w:rPr>
      </w:pPr>
      <w:r>
        <w:rPr>
          <w:rFonts w:hint="eastAsia"/>
          <w:sz w:val="30"/>
          <w:szCs w:val="30"/>
        </w:rPr>
        <w:t>审　判　长　蔡　　　　荣</w:t>
      </w:r>
    </w:p>
    <w:p w14:paraId="47B351C2" w14:textId="77777777" w:rsidR="00CD2F70" w:rsidRDefault="00CD2F70">
      <w:pPr>
        <w:spacing w:line="500" w:lineRule="atLeast"/>
        <w:jc w:val="right"/>
        <w:divId w:val="490950912"/>
        <w:rPr>
          <w:rFonts w:hint="eastAsia"/>
          <w:sz w:val="30"/>
          <w:szCs w:val="30"/>
        </w:rPr>
      </w:pPr>
      <w:r>
        <w:rPr>
          <w:rFonts w:hint="eastAsia"/>
          <w:sz w:val="30"/>
          <w:szCs w:val="30"/>
        </w:rPr>
        <w:t>代理审判员　纪　　　　冰</w:t>
      </w:r>
    </w:p>
    <w:p w14:paraId="45544C0E" w14:textId="77777777" w:rsidR="00CD2F70" w:rsidRDefault="00CD2F70">
      <w:pPr>
        <w:spacing w:line="500" w:lineRule="atLeast"/>
        <w:jc w:val="right"/>
        <w:divId w:val="2085368787"/>
        <w:rPr>
          <w:rFonts w:hint="eastAsia"/>
          <w:sz w:val="30"/>
          <w:szCs w:val="30"/>
        </w:rPr>
      </w:pPr>
      <w:r>
        <w:rPr>
          <w:rFonts w:hint="eastAsia"/>
          <w:sz w:val="30"/>
          <w:szCs w:val="30"/>
        </w:rPr>
        <w:t xml:space="preserve">人民陪审员　周　</w:t>
      </w:r>
      <w:r>
        <w:rPr>
          <w:rFonts w:hint="eastAsia"/>
          <w:sz w:val="30"/>
          <w:szCs w:val="30"/>
        </w:rPr>
        <w:t xml:space="preserve"> </w:t>
      </w:r>
      <w:r>
        <w:rPr>
          <w:rFonts w:hint="eastAsia"/>
          <w:sz w:val="30"/>
          <w:szCs w:val="30"/>
        </w:rPr>
        <w:t xml:space="preserve">建　</w:t>
      </w:r>
      <w:r>
        <w:rPr>
          <w:rFonts w:hint="eastAsia"/>
          <w:sz w:val="30"/>
          <w:szCs w:val="30"/>
        </w:rPr>
        <w:t xml:space="preserve"> </w:t>
      </w:r>
      <w:r>
        <w:rPr>
          <w:rFonts w:hint="eastAsia"/>
          <w:sz w:val="30"/>
          <w:szCs w:val="30"/>
        </w:rPr>
        <w:t>奕</w:t>
      </w:r>
    </w:p>
    <w:p w14:paraId="4DF680FD" w14:textId="77777777" w:rsidR="00CD2F70" w:rsidRDefault="00CD2F70">
      <w:pPr>
        <w:spacing w:line="500" w:lineRule="atLeast"/>
        <w:jc w:val="right"/>
        <w:divId w:val="1185748175"/>
        <w:rPr>
          <w:rFonts w:hint="eastAsia"/>
          <w:sz w:val="30"/>
          <w:szCs w:val="30"/>
        </w:rPr>
      </w:pPr>
      <w:r>
        <w:rPr>
          <w:rFonts w:hint="eastAsia"/>
          <w:sz w:val="30"/>
          <w:szCs w:val="30"/>
        </w:rPr>
        <w:t>二〇一七年一月二十五日</w:t>
      </w:r>
    </w:p>
    <w:p w14:paraId="04BF43D4" w14:textId="77777777" w:rsidR="00CD2F70" w:rsidRDefault="00CD2F70">
      <w:pPr>
        <w:spacing w:line="500" w:lineRule="atLeast"/>
        <w:jc w:val="right"/>
        <w:divId w:val="1472944955"/>
        <w:rPr>
          <w:rFonts w:hint="eastAsia"/>
          <w:sz w:val="30"/>
          <w:szCs w:val="30"/>
        </w:rPr>
      </w:pPr>
      <w:r>
        <w:rPr>
          <w:rFonts w:hint="eastAsia"/>
          <w:sz w:val="30"/>
          <w:szCs w:val="30"/>
        </w:rPr>
        <w:t>书　记　员　吴文州（代）</w:t>
      </w:r>
    </w:p>
    <w:p w14:paraId="3899CE4B" w14:textId="77777777" w:rsidR="00CD2F70" w:rsidRDefault="00CD2F70">
      <w:pPr>
        <w:spacing w:line="500" w:lineRule="atLeast"/>
        <w:ind w:firstLine="600"/>
        <w:divId w:val="332489102"/>
        <w:rPr>
          <w:rFonts w:hint="eastAsia"/>
          <w:sz w:val="30"/>
          <w:szCs w:val="30"/>
        </w:rPr>
      </w:pPr>
      <w:r>
        <w:rPr>
          <w:rFonts w:hint="eastAsia"/>
          <w:sz w:val="30"/>
          <w:szCs w:val="30"/>
        </w:rPr>
        <w:t>附件</w:t>
      </w:r>
    </w:p>
    <w:p w14:paraId="7F8BE883" w14:textId="77777777" w:rsidR="00CD2F70" w:rsidRDefault="00CD2F70">
      <w:pPr>
        <w:spacing w:line="500" w:lineRule="atLeast"/>
        <w:ind w:firstLine="600"/>
        <w:divId w:val="470250453"/>
        <w:rPr>
          <w:rFonts w:hint="eastAsia"/>
          <w:sz w:val="30"/>
          <w:szCs w:val="30"/>
        </w:rPr>
      </w:pPr>
      <w:r>
        <w:rPr>
          <w:rFonts w:hint="eastAsia"/>
          <w:sz w:val="30"/>
          <w:szCs w:val="30"/>
        </w:rPr>
        <w:t>相关法律条文</w:t>
      </w:r>
    </w:p>
    <w:p w14:paraId="3563DE8E" w14:textId="77777777" w:rsidR="00CD2F70" w:rsidRDefault="00CD2F70">
      <w:pPr>
        <w:spacing w:line="500" w:lineRule="atLeast"/>
        <w:ind w:firstLine="600"/>
        <w:divId w:val="1770153191"/>
        <w:rPr>
          <w:rFonts w:hint="eastAsia"/>
          <w:sz w:val="30"/>
          <w:szCs w:val="30"/>
        </w:rPr>
      </w:pPr>
      <w:r>
        <w:rPr>
          <w:rFonts w:hint="eastAsia"/>
          <w:sz w:val="30"/>
          <w:szCs w:val="30"/>
        </w:rPr>
        <w:t>《中华人民共和国刑法》</w:t>
      </w:r>
    </w:p>
    <w:p w14:paraId="535DB5E4" w14:textId="77777777" w:rsidR="00CD2F70" w:rsidRDefault="00CD2F70">
      <w:pPr>
        <w:spacing w:line="500" w:lineRule="atLeast"/>
        <w:ind w:firstLine="600"/>
        <w:divId w:val="72341126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D17D088" w14:textId="77777777" w:rsidR="00CD2F70" w:rsidRDefault="00CD2F70">
      <w:pPr>
        <w:spacing w:line="500" w:lineRule="atLeast"/>
        <w:ind w:firstLine="600"/>
        <w:divId w:val="60905188"/>
        <w:rPr>
          <w:rFonts w:hint="eastAsia"/>
          <w:sz w:val="30"/>
          <w:szCs w:val="30"/>
        </w:rPr>
      </w:pPr>
      <w:r>
        <w:rPr>
          <w:rFonts w:hint="eastAsia"/>
          <w:sz w:val="30"/>
          <w:szCs w:val="30"/>
        </w:rPr>
        <w:t>本法施行以前，依照当时的法律已经作出的生效判决，继续有效。</w:t>
      </w:r>
    </w:p>
    <w:p w14:paraId="25A7D00B" w14:textId="77777777" w:rsidR="00CD2F70" w:rsidRDefault="00CD2F70">
      <w:pPr>
        <w:spacing w:line="500" w:lineRule="atLeast"/>
        <w:ind w:firstLine="600"/>
        <w:divId w:val="1468206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1E4F948" w14:textId="77777777" w:rsidR="00CD2F70" w:rsidRDefault="00CD2F70">
      <w:pPr>
        <w:spacing w:line="500" w:lineRule="atLeast"/>
        <w:ind w:firstLine="600"/>
        <w:divId w:val="3038956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83C1D58" w14:textId="77777777" w:rsidR="00CD2F70" w:rsidRDefault="00CD2F70">
      <w:pPr>
        <w:spacing w:line="500" w:lineRule="atLeast"/>
        <w:ind w:firstLine="600"/>
        <w:divId w:val="20574689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53E78CE" w14:textId="77777777" w:rsidR="00CD2F70" w:rsidRDefault="00CD2F70">
      <w:pPr>
        <w:spacing w:line="500" w:lineRule="atLeast"/>
        <w:ind w:firstLine="600"/>
        <w:divId w:val="8341447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8AD6DBE" w14:textId="77777777" w:rsidR="00CD2F70" w:rsidRDefault="00CD2F70">
      <w:pPr>
        <w:spacing w:line="500" w:lineRule="atLeast"/>
        <w:ind w:firstLine="600"/>
        <w:divId w:val="1509950099"/>
        <w:rPr>
          <w:rFonts w:hint="eastAsia"/>
          <w:sz w:val="30"/>
          <w:szCs w:val="30"/>
        </w:rPr>
      </w:pPr>
      <w:r>
        <w:rPr>
          <w:rFonts w:hint="eastAsia"/>
          <w:sz w:val="30"/>
          <w:szCs w:val="30"/>
        </w:rPr>
        <w:t>（一）犯罪情节较轻；</w:t>
      </w:r>
    </w:p>
    <w:p w14:paraId="30581C6B" w14:textId="77777777" w:rsidR="00CD2F70" w:rsidRDefault="00CD2F70">
      <w:pPr>
        <w:spacing w:line="500" w:lineRule="atLeast"/>
        <w:ind w:firstLine="600"/>
        <w:divId w:val="1321348941"/>
        <w:rPr>
          <w:rFonts w:hint="eastAsia"/>
          <w:sz w:val="30"/>
          <w:szCs w:val="30"/>
        </w:rPr>
      </w:pPr>
      <w:r>
        <w:rPr>
          <w:rFonts w:hint="eastAsia"/>
          <w:sz w:val="30"/>
          <w:szCs w:val="30"/>
        </w:rPr>
        <w:t>（二）有悔罪表现；</w:t>
      </w:r>
    </w:p>
    <w:p w14:paraId="3F46FB3B" w14:textId="77777777" w:rsidR="00CD2F70" w:rsidRDefault="00CD2F70">
      <w:pPr>
        <w:spacing w:line="500" w:lineRule="atLeast"/>
        <w:ind w:firstLine="600"/>
        <w:divId w:val="1009410752"/>
        <w:rPr>
          <w:rFonts w:hint="eastAsia"/>
          <w:sz w:val="30"/>
          <w:szCs w:val="30"/>
        </w:rPr>
      </w:pPr>
      <w:r>
        <w:rPr>
          <w:rFonts w:hint="eastAsia"/>
          <w:sz w:val="30"/>
          <w:szCs w:val="30"/>
        </w:rPr>
        <w:t>（三）没有再犯罪的危险；</w:t>
      </w:r>
    </w:p>
    <w:p w14:paraId="2120CF6A" w14:textId="77777777" w:rsidR="00CD2F70" w:rsidRDefault="00CD2F70">
      <w:pPr>
        <w:spacing w:line="500" w:lineRule="atLeast"/>
        <w:ind w:firstLine="600"/>
        <w:divId w:val="156238881"/>
        <w:rPr>
          <w:rFonts w:hint="eastAsia"/>
          <w:sz w:val="30"/>
          <w:szCs w:val="30"/>
        </w:rPr>
      </w:pPr>
      <w:r>
        <w:rPr>
          <w:rFonts w:hint="eastAsia"/>
          <w:sz w:val="30"/>
          <w:szCs w:val="30"/>
        </w:rPr>
        <w:t>（四）宣告缓刑对所居住社区没有重大不良影响。</w:t>
      </w:r>
    </w:p>
    <w:p w14:paraId="02C1EC34" w14:textId="77777777" w:rsidR="00CD2F70" w:rsidRDefault="00CD2F70">
      <w:pPr>
        <w:spacing w:line="500" w:lineRule="atLeast"/>
        <w:ind w:firstLine="600"/>
        <w:divId w:val="15438586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48F406F" w14:textId="77777777" w:rsidR="00CD2F70" w:rsidRDefault="00CD2F70">
      <w:pPr>
        <w:spacing w:line="500" w:lineRule="atLeast"/>
        <w:ind w:firstLine="600"/>
        <w:divId w:val="486096218"/>
        <w:rPr>
          <w:rFonts w:hint="eastAsia"/>
          <w:sz w:val="30"/>
          <w:szCs w:val="30"/>
        </w:rPr>
      </w:pPr>
      <w:r>
        <w:rPr>
          <w:rFonts w:hint="eastAsia"/>
          <w:sz w:val="30"/>
          <w:szCs w:val="30"/>
        </w:rPr>
        <w:t>被宣告缓刑的犯罪分子，如果被判处附加刑，附加刑仍须执行。</w:t>
      </w:r>
    </w:p>
    <w:p w14:paraId="66A7CF58" w14:textId="77777777" w:rsidR="00CD2F70" w:rsidRDefault="00CD2F70">
      <w:pPr>
        <w:spacing w:line="500" w:lineRule="atLeast"/>
        <w:ind w:firstLine="600"/>
        <w:divId w:val="918830692"/>
        <w:rPr>
          <w:rFonts w:hint="eastAsia"/>
          <w:sz w:val="30"/>
          <w:szCs w:val="30"/>
        </w:rPr>
      </w:pPr>
      <w:r>
        <w:rPr>
          <w:rFonts w:hint="eastAsia"/>
          <w:sz w:val="30"/>
          <w:szCs w:val="30"/>
        </w:rPr>
        <w:t>第七十三条拘役的缓刑考验期限为原判刑期以上一年以下，但是不能少于二个月。</w:t>
      </w:r>
    </w:p>
    <w:p w14:paraId="4ECA5ED3" w14:textId="77777777" w:rsidR="00CD2F70" w:rsidRDefault="00CD2F70">
      <w:pPr>
        <w:spacing w:line="500" w:lineRule="atLeast"/>
        <w:ind w:firstLine="600"/>
        <w:divId w:val="695623900"/>
        <w:rPr>
          <w:rFonts w:hint="eastAsia"/>
          <w:sz w:val="30"/>
          <w:szCs w:val="30"/>
        </w:rPr>
      </w:pPr>
      <w:r>
        <w:rPr>
          <w:rFonts w:hint="eastAsia"/>
          <w:sz w:val="30"/>
          <w:szCs w:val="30"/>
        </w:rPr>
        <w:t>有期徒刑的缓刑考验期限为原判刑期以上五年以下，但是不能少于一年。</w:t>
      </w:r>
    </w:p>
    <w:p w14:paraId="44A4A828" w14:textId="77777777" w:rsidR="00CD2F70" w:rsidRDefault="00CD2F70">
      <w:pPr>
        <w:spacing w:line="500" w:lineRule="atLeast"/>
        <w:ind w:firstLine="600"/>
        <w:divId w:val="2001229719"/>
        <w:rPr>
          <w:rFonts w:hint="eastAsia"/>
          <w:sz w:val="30"/>
          <w:szCs w:val="30"/>
        </w:rPr>
      </w:pPr>
      <w:r>
        <w:rPr>
          <w:rFonts w:hint="eastAsia"/>
          <w:sz w:val="30"/>
          <w:szCs w:val="30"/>
        </w:rPr>
        <w:t>缓刑考验期限，从判决确定之日起计算。</w:t>
      </w:r>
    </w:p>
    <w:p w14:paraId="7BD3E8C2" w14:textId="77777777" w:rsidR="00CD2F70" w:rsidRDefault="00CD2F70">
      <w:pPr>
        <w:spacing w:line="500" w:lineRule="atLeast"/>
        <w:ind w:firstLine="600"/>
        <w:divId w:val="1682125313"/>
        <w:rPr>
          <w:rFonts w:hint="eastAsia"/>
          <w:sz w:val="30"/>
          <w:szCs w:val="30"/>
        </w:rPr>
      </w:pPr>
      <w:r>
        <w:rPr>
          <w:rFonts w:hint="eastAsia"/>
          <w:sz w:val="30"/>
          <w:szCs w:val="30"/>
        </w:rPr>
        <w:t>第三百八十九条为谋取不正当利益，给予国家工作人员以财物的，是行贿罪。</w:t>
      </w:r>
    </w:p>
    <w:p w14:paraId="0B955FB4" w14:textId="77777777" w:rsidR="00CD2F70" w:rsidRDefault="00CD2F70">
      <w:pPr>
        <w:spacing w:line="500" w:lineRule="atLeast"/>
        <w:ind w:firstLine="600"/>
        <w:divId w:val="205160763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C852E5D" w14:textId="77777777" w:rsidR="00CD2F70" w:rsidRDefault="00CD2F70">
      <w:pPr>
        <w:spacing w:line="500" w:lineRule="atLeast"/>
        <w:ind w:firstLine="600"/>
        <w:divId w:val="376975056"/>
        <w:rPr>
          <w:rFonts w:hint="eastAsia"/>
          <w:sz w:val="30"/>
          <w:szCs w:val="30"/>
        </w:rPr>
      </w:pPr>
      <w:r>
        <w:rPr>
          <w:rFonts w:hint="eastAsia"/>
          <w:sz w:val="30"/>
          <w:szCs w:val="30"/>
        </w:rPr>
        <w:t>因被勒索给予国家工作人员以财物，没有获得不正当利益的，不是行贿。</w:t>
      </w:r>
    </w:p>
    <w:p w14:paraId="1C50ABE9" w14:textId="77777777" w:rsidR="00CD2F70" w:rsidRDefault="00CD2F70">
      <w:pPr>
        <w:spacing w:line="500" w:lineRule="atLeast"/>
        <w:ind w:firstLine="600"/>
        <w:divId w:val="14058047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DDFC283" w14:textId="77777777" w:rsidR="00CD2F70" w:rsidRDefault="00CD2F70">
      <w:pPr>
        <w:spacing w:line="500" w:lineRule="atLeast"/>
        <w:ind w:firstLine="600"/>
        <w:divId w:val="1549606769"/>
        <w:rPr>
          <w:rFonts w:hint="eastAsia"/>
          <w:sz w:val="30"/>
          <w:szCs w:val="30"/>
        </w:rPr>
      </w:pPr>
      <w:r>
        <w:rPr>
          <w:rFonts w:hint="eastAsia"/>
          <w:sz w:val="30"/>
          <w:szCs w:val="30"/>
        </w:rPr>
        <w:t>行贿人在被追诉前主动交待行贿行为的，可以减轻处罚或者免除处罚。</w:t>
      </w:r>
    </w:p>
    <w:p w14:paraId="6C36169F" w14:textId="77777777" w:rsidR="00CD2F70" w:rsidRDefault="00CD2F70">
      <w:pPr>
        <w:spacing w:line="500" w:lineRule="atLeast"/>
        <w:ind w:firstLine="600"/>
        <w:divId w:val="1034498747"/>
        <w:rPr>
          <w:rFonts w:hint="eastAsia"/>
          <w:sz w:val="30"/>
          <w:szCs w:val="30"/>
        </w:rPr>
      </w:pPr>
      <w:r>
        <w:rPr>
          <w:rFonts w:hint="eastAsia"/>
          <w:sz w:val="30"/>
          <w:szCs w:val="30"/>
        </w:rPr>
        <w:t>《最高人民法院最高人民检察院关于办理贪污贿赂刑事案件适用法律若干问题的解释》</w:t>
      </w:r>
    </w:p>
    <w:p w14:paraId="720EB557" w14:textId="77777777" w:rsidR="00CD2F70" w:rsidRDefault="00CD2F70">
      <w:pPr>
        <w:spacing w:line="500" w:lineRule="atLeast"/>
        <w:ind w:firstLine="600"/>
        <w:divId w:val="932862770"/>
        <w:rPr>
          <w:rFonts w:hint="eastAsia"/>
          <w:sz w:val="30"/>
          <w:szCs w:val="30"/>
        </w:rPr>
      </w:pPr>
      <w:r>
        <w:rPr>
          <w:rFonts w:hint="eastAsia"/>
          <w:sz w:val="30"/>
          <w:szCs w:val="30"/>
        </w:rPr>
        <w:t>第八条犯行贿罪，具有下列情形之一的，应当认定为刑法第三百九十条第一款规定的“情节严重”：</w:t>
      </w:r>
    </w:p>
    <w:p w14:paraId="394FB3E1" w14:textId="77777777" w:rsidR="00CD2F70" w:rsidRDefault="00CD2F70">
      <w:pPr>
        <w:spacing w:line="500" w:lineRule="atLeast"/>
        <w:ind w:firstLine="600"/>
        <w:divId w:val="53832130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41B4A085" w14:textId="77777777" w:rsidR="00CD2F70" w:rsidRDefault="00CD2F70">
      <w:pPr>
        <w:spacing w:line="500" w:lineRule="atLeast"/>
        <w:ind w:firstLine="600"/>
        <w:divId w:val="20020793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497EE9BB" w14:textId="77777777" w:rsidR="00CD2F70" w:rsidRDefault="00CD2F70">
      <w:pPr>
        <w:spacing w:line="500" w:lineRule="atLeast"/>
        <w:ind w:firstLine="600"/>
        <w:divId w:val="172178339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24D9757D" w14:textId="77777777" w:rsidR="00CD2F70" w:rsidRDefault="00CD2F70">
      <w:pPr>
        <w:spacing w:line="500" w:lineRule="atLeast"/>
        <w:ind w:firstLine="600"/>
        <w:divId w:val="794106926"/>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457D0BFC" w14:textId="77777777" w:rsidR="00CD2F70" w:rsidRDefault="00CD2F70">
      <w:pPr>
        <w:spacing w:line="500" w:lineRule="atLeast"/>
        <w:ind w:firstLine="600"/>
        <w:divId w:val="848376537"/>
        <w:rPr>
          <w:rFonts w:hint="eastAsia"/>
          <w:sz w:val="30"/>
          <w:szCs w:val="30"/>
        </w:rPr>
      </w:pPr>
      <w:r>
        <w:rPr>
          <w:rFonts w:hint="eastAsia"/>
          <w:sz w:val="30"/>
          <w:szCs w:val="30"/>
        </w:rPr>
        <w:t>《最高人民法院关于处理自首和立功具体应用法律若干问题的解释》</w:t>
      </w:r>
    </w:p>
    <w:p w14:paraId="694198A3" w14:textId="77777777" w:rsidR="00CD2F70" w:rsidRDefault="00CD2F70">
      <w:pPr>
        <w:spacing w:line="500" w:lineRule="atLeast"/>
        <w:ind w:firstLine="600"/>
        <w:divId w:val="1322544212"/>
        <w:rPr>
          <w:rFonts w:hint="eastAsia"/>
          <w:sz w:val="30"/>
          <w:szCs w:val="30"/>
        </w:rPr>
      </w:pPr>
      <w:r>
        <w:rPr>
          <w:rFonts w:hint="eastAsia"/>
          <w:sz w:val="30"/>
          <w:szCs w:val="30"/>
        </w:rPr>
        <w:t>第一条根据刑法第六十七条第一款的规定，犯罪以后自动投案，如实供述自己的罪行的，是自首。</w:t>
      </w:r>
    </w:p>
    <w:p w14:paraId="14899A1B" w14:textId="77777777" w:rsidR="00CD2F70" w:rsidRDefault="00CD2F70">
      <w:pPr>
        <w:spacing w:line="500" w:lineRule="atLeast"/>
        <w:ind w:firstLine="600"/>
        <w:divId w:val="2038652347"/>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7DE9BF11" w14:textId="77777777" w:rsidR="00CD2F70" w:rsidRDefault="00CD2F70">
      <w:pPr>
        <w:spacing w:line="500" w:lineRule="atLeast"/>
        <w:ind w:firstLine="600"/>
        <w:divId w:val="2122844814"/>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0B53F766" w14:textId="77777777" w:rsidR="00CD2F70" w:rsidRDefault="00CD2F70">
      <w:pPr>
        <w:spacing w:line="500" w:lineRule="atLeast"/>
        <w:ind w:firstLine="600"/>
        <w:divId w:val="198955023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F46C039" w14:textId="77777777" w:rsidR="00CD2F70" w:rsidRDefault="00CD2F70">
      <w:pPr>
        <w:spacing w:line="500" w:lineRule="atLeast"/>
        <w:ind w:firstLine="600"/>
        <w:divId w:val="1424185249"/>
        <w:rPr>
          <w:rFonts w:hint="eastAsia"/>
          <w:sz w:val="30"/>
          <w:szCs w:val="30"/>
        </w:rPr>
      </w:pPr>
      <w:r>
        <w:rPr>
          <w:rFonts w:hint="eastAsia"/>
          <w:sz w:val="30"/>
          <w:szCs w:val="30"/>
        </w:rPr>
        <w:t>犯罪嫌疑人自动投案后又逃跑的，不能认定为自首。</w:t>
      </w:r>
    </w:p>
    <w:p w14:paraId="48491F13" w14:textId="77777777" w:rsidR="00CD2F70" w:rsidRDefault="00CD2F70">
      <w:pPr>
        <w:spacing w:line="500" w:lineRule="atLeast"/>
        <w:ind w:firstLine="600"/>
        <w:divId w:val="1485783050"/>
        <w:rPr>
          <w:rFonts w:hint="eastAsia"/>
          <w:sz w:val="30"/>
          <w:szCs w:val="30"/>
        </w:rPr>
      </w:pPr>
      <w:r>
        <w:rPr>
          <w:rFonts w:hint="eastAsia"/>
          <w:sz w:val="30"/>
          <w:szCs w:val="30"/>
        </w:rPr>
        <w:t>（二）如实供述自己的罪行，是指犯罪嫌疑人自动投案后，如实交代自己的主要犯罪事实。</w:t>
      </w:r>
    </w:p>
    <w:p w14:paraId="383A09F9" w14:textId="77777777" w:rsidR="00CD2F70" w:rsidRDefault="00CD2F70">
      <w:pPr>
        <w:spacing w:line="500" w:lineRule="atLeast"/>
        <w:ind w:firstLine="600"/>
        <w:divId w:val="1641768235"/>
        <w:rPr>
          <w:rFonts w:hint="eastAsia"/>
          <w:sz w:val="30"/>
          <w:szCs w:val="30"/>
        </w:rPr>
      </w:pPr>
      <w:r>
        <w:rPr>
          <w:rFonts w:hint="eastAsia"/>
          <w:sz w:val="30"/>
          <w:szCs w:val="30"/>
        </w:rPr>
        <w:t>犯有数罪的犯罪嫌疑人仅如实供述所犯数罪中部分犯罪的，只对如实供述部分犯罪的行为，认定为自首。</w:t>
      </w:r>
    </w:p>
    <w:p w14:paraId="259D68C7" w14:textId="77777777" w:rsidR="00CD2F70" w:rsidRDefault="00CD2F70">
      <w:pPr>
        <w:spacing w:line="500" w:lineRule="atLeast"/>
        <w:ind w:firstLine="600"/>
        <w:divId w:val="1360164996"/>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22C97389" w14:textId="77777777" w:rsidR="00CD2F70" w:rsidRDefault="00CD2F70">
      <w:pPr>
        <w:spacing w:line="500" w:lineRule="atLeast"/>
        <w:ind w:firstLine="600"/>
        <w:divId w:val="420687020"/>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EFE54" w14:textId="77777777" w:rsidR="009F3490" w:rsidRDefault="009F3490" w:rsidP="009F3490">
      <w:pPr>
        <w:rPr>
          <w:rFonts w:hint="eastAsia"/>
        </w:rPr>
      </w:pPr>
      <w:r>
        <w:separator/>
      </w:r>
    </w:p>
  </w:endnote>
  <w:endnote w:type="continuationSeparator" w:id="0">
    <w:p w14:paraId="03A44F6E" w14:textId="77777777" w:rsidR="009F3490" w:rsidRDefault="009F3490" w:rsidP="009F34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88672" w14:textId="77777777" w:rsidR="009F3490" w:rsidRDefault="009F3490" w:rsidP="009F3490">
      <w:pPr>
        <w:rPr>
          <w:rFonts w:hint="eastAsia"/>
        </w:rPr>
      </w:pPr>
      <w:r>
        <w:separator/>
      </w:r>
    </w:p>
  </w:footnote>
  <w:footnote w:type="continuationSeparator" w:id="0">
    <w:p w14:paraId="24BF1181" w14:textId="77777777" w:rsidR="009F3490" w:rsidRDefault="009F3490" w:rsidP="009F34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3490"/>
    <w:rsid w:val="009F3490"/>
    <w:rsid w:val="00A23C24"/>
    <w:rsid w:val="00CD2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79F4B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3490"/>
    <w:pPr>
      <w:tabs>
        <w:tab w:val="center" w:pos="4153"/>
        <w:tab w:val="right" w:pos="8306"/>
      </w:tabs>
      <w:snapToGrid w:val="0"/>
      <w:jc w:val="center"/>
    </w:pPr>
    <w:rPr>
      <w:sz w:val="18"/>
      <w:szCs w:val="18"/>
    </w:rPr>
  </w:style>
  <w:style w:type="character" w:customStyle="1" w:styleId="a4">
    <w:name w:val="页眉 字符"/>
    <w:basedOn w:val="a0"/>
    <w:link w:val="a3"/>
    <w:uiPriority w:val="99"/>
    <w:rsid w:val="009F3490"/>
    <w:rPr>
      <w:rFonts w:ascii="宋体" w:eastAsia="宋体" w:hAnsi="宋体" w:cs="宋体"/>
      <w:sz w:val="18"/>
      <w:szCs w:val="18"/>
    </w:rPr>
  </w:style>
  <w:style w:type="paragraph" w:styleId="a5">
    <w:name w:val="footer"/>
    <w:basedOn w:val="a"/>
    <w:link w:val="a6"/>
    <w:uiPriority w:val="99"/>
    <w:unhideWhenUsed/>
    <w:rsid w:val="009F3490"/>
    <w:pPr>
      <w:tabs>
        <w:tab w:val="center" w:pos="4153"/>
        <w:tab w:val="right" w:pos="8306"/>
      </w:tabs>
      <w:snapToGrid w:val="0"/>
    </w:pPr>
    <w:rPr>
      <w:sz w:val="18"/>
      <w:szCs w:val="18"/>
    </w:rPr>
  </w:style>
  <w:style w:type="character" w:customStyle="1" w:styleId="a6">
    <w:name w:val="页脚 字符"/>
    <w:basedOn w:val="a0"/>
    <w:link w:val="a5"/>
    <w:uiPriority w:val="99"/>
    <w:rsid w:val="009F34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5095">
      <w:marLeft w:val="0"/>
      <w:marRight w:val="0"/>
      <w:marTop w:val="10"/>
      <w:marBottom w:val="10"/>
      <w:divBdr>
        <w:top w:val="none" w:sz="0" w:space="0" w:color="auto"/>
        <w:left w:val="none" w:sz="0" w:space="0" w:color="auto"/>
        <w:bottom w:val="none" w:sz="0" w:space="0" w:color="auto"/>
        <w:right w:val="none" w:sz="0" w:space="0" w:color="auto"/>
      </w:divBdr>
    </w:div>
    <w:div w:id="53701357">
      <w:marLeft w:val="0"/>
      <w:marRight w:val="0"/>
      <w:marTop w:val="10"/>
      <w:marBottom w:val="10"/>
      <w:divBdr>
        <w:top w:val="none" w:sz="0" w:space="0" w:color="auto"/>
        <w:left w:val="none" w:sz="0" w:space="0" w:color="auto"/>
        <w:bottom w:val="none" w:sz="0" w:space="0" w:color="auto"/>
        <w:right w:val="none" w:sz="0" w:space="0" w:color="auto"/>
      </w:divBdr>
    </w:div>
    <w:div w:id="60905188">
      <w:marLeft w:val="0"/>
      <w:marRight w:val="0"/>
      <w:marTop w:val="10"/>
      <w:marBottom w:val="10"/>
      <w:divBdr>
        <w:top w:val="none" w:sz="0" w:space="0" w:color="auto"/>
        <w:left w:val="none" w:sz="0" w:space="0" w:color="auto"/>
        <w:bottom w:val="none" w:sz="0" w:space="0" w:color="auto"/>
        <w:right w:val="none" w:sz="0" w:space="0" w:color="auto"/>
      </w:divBdr>
    </w:div>
    <w:div w:id="140580478">
      <w:marLeft w:val="0"/>
      <w:marRight w:val="0"/>
      <w:marTop w:val="10"/>
      <w:marBottom w:val="10"/>
      <w:divBdr>
        <w:top w:val="none" w:sz="0" w:space="0" w:color="auto"/>
        <w:left w:val="none" w:sz="0" w:space="0" w:color="auto"/>
        <w:bottom w:val="none" w:sz="0" w:space="0" w:color="auto"/>
        <w:right w:val="none" w:sz="0" w:space="0" w:color="auto"/>
      </w:divBdr>
    </w:div>
    <w:div w:id="146820602">
      <w:marLeft w:val="0"/>
      <w:marRight w:val="0"/>
      <w:marTop w:val="10"/>
      <w:marBottom w:val="10"/>
      <w:divBdr>
        <w:top w:val="none" w:sz="0" w:space="0" w:color="auto"/>
        <w:left w:val="none" w:sz="0" w:space="0" w:color="auto"/>
        <w:bottom w:val="none" w:sz="0" w:space="0" w:color="auto"/>
        <w:right w:val="none" w:sz="0" w:space="0" w:color="auto"/>
      </w:divBdr>
    </w:div>
    <w:div w:id="153878732">
      <w:marLeft w:val="0"/>
      <w:marRight w:val="0"/>
      <w:marTop w:val="10"/>
      <w:marBottom w:val="10"/>
      <w:divBdr>
        <w:top w:val="none" w:sz="0" w:space="0" w:color="auto"/>
        <w:left w:val="none" w:sz="0" w:space="0" w:color="auto"/>
        <w:bottom w:val="none" w:sz="0" w:space="0" w:color="auto"/>
        <w:right w:val="none" w:sz="0" w:space="0" w:color="auto"/>
      </w:divBdr>
    </w:div>
    <w:div w:id="156238881">
      <w:marLeft w:val="0"/>
      <w:marRight w:val="0"/>
      <w:marTop w:val="10"/>
      <w:marBottom w:val="10"/>
      <w:divBdr>
        <w:top w:val="none" w:sz="0" w:space="0" w:color="auto"/>
        <w:left w:val="none" w:sz="0" w:space="0" w:color="auto"/>
        <w:bottom w:val="none" w:sz="0" w:space="0" w:color="auto"/>
        <w:right w:val="none" w:sz="0" w:space="0" w:color="auto"/>
      </w:divBdr>
    </w:div>
    <w:div w:id="303895640">
      <w:marLeft w:val="0"/>
      <w:marRight w:val="0"/>
      <w:marTop w:val="10"/>
      <w:marBottom w:val="10"/>
      <w:divBdr>
        <w:top w:val="none" w:sz="0" w:space="0" w:color="auto"/>
        <w:left w:val="none" w:sz="0" w:space="0" w:color="auto"/>
        <w:bottom w:val="none" w:sz="0" w:space="0" w:color="auto"/>
        <w:right w:val="none" w:sz="0" w:space="0" w:color="auto"/>
      </w:divBdr>
    </w:div>
    <w:div w:id="332489102">
      <w:marLeft w:val="0"/>
      <w:marRight w:val="0"/>
      <w:marTop w:val="10"/>
      <w:marBottom w:val="10"/>
      <w:divBdr>
        <w:top w:val="none" w:sz="0" w:space="0" w:color="auto"/>
        <w:left w:val="none" w:sz="0" w:space="0" w:color="auto"/>
        <w:bottom w:val="none" w:sz="0" w:space="0" w:color="auto"/>
        <w:right w:val="none" w:sz="0" w:space="0" w:color="auto"/>
      </w:divBdr>
    </w:div>
    <w:div w:id="376975056">
      <w:marLeft w:val="0"/>
      <w:marRight w:val="0"/>
      <w:marTop w:val="10"/>
      <w:marBottom w:val="10"/>
      <w:divBdr>
        <w:top w:val="none" w:sz="0" w:space="0" w:color="auto"/>
        <w:left w:val="none" w:sz="0" w:space="0" w:color="auto"/>
        <w:bottom w:val="none" w:sz="0" w:space="0" w:color="auto"/>
        <w:right w:val="none" w:sz="0" w:space="0" w:color="auto"/>
      </w:divBdr>
    </w:div>
    <w:div w:id="420687020">
      <w:marLeft w:val="0"/>
      <w:marRight w:val="0"/>
      <w:marTop w:val="10"/>
      <w:marBottom w:val="10"/>
      <w:divBdr>
        <w:top w:val="none" w:sz="0" w:space="0" w:color="auto"/>
        <w:left w:val="none" w:sz="0" w:space="0" w:color="auto"/>
        <w:bottom w:val="none" w:sz="0" w:space="0" w:color="auto"/>
        <w:right w:val="none" w:sz="0" w:space="0" w:color="auto"/>
      </w:divBdr>
    </w:div>
    <w:div w:id="432476925">
      <w:marLeft w:val="0"/>
      <w:marRight w:val="0"/>
      <w:marTop w:val="10"/>
      <w:marBottom w:val="10"/>
      <w:divBdr>
        <w:top w:val="none" w:sz="0" w:space="0" w:color="auto"/>
        <w:left w:val="none" w:sz="0" w:space="0" w:color="auto"/>
        <w:bottom w:val="none" w:sz="0" w:space="0" w:color="auto"/>
        <w:right w:val="none" w:sz="0" w:space="0" w:color="auto"/>
      </w:divBdr>
    </w:div>
    <w:div w:id="456797886">
      <w:marLeft w:val="0"/>
      <w:marRight w:val="0"/>
      <w:marTop w:val="10"/>
      <w:marBottom w:val="10"/>
      <w:divBdr>
        <w:top w:val="none" w:sz="0" w:space="0" w:color="auto"/>
        <w:left w:val="none" w:sz="0" w:space="0" w:color="auto"/>
        <w:bottom w:val="none" w:sz="0" w:space="0" w:color="auto"/>
        <w:right w:val="none" w:sz="0" w:space="0" w:color="auto"/>
      </w:divBdr>
    </w:div>
    <w:div w:id="470250453">
      <w:marLeft w:val="0"/>
      <w:marRight w:val="0"/>
      <w:marTop w:val="10"/>
      <w:marBottom w:val="10"/>
      <w:divBdr>
        <w:top w:val="none" w:sz="0" w:space="0" w:color="auto"/>
        <w:left w:val="none" w:sz="0" w:space="0" w:color="auto"/>
        <w:bottom w:val="none" w:sz="0" w:space="0" w:color="auto"/>
        <w:right w:val="none" w:sz="0" w:space="0" w:color="auto"/>
      </w:divBdr>
    </w:div>
    <w:div w:id="486096218">
      <w:marLeft w:val="0"/>
      <w:marRight w:val="0"/>
      <w:marTop w:val="10"/>
      <w:marBottom w:val="10"/>
      <w:divBdr>
        <w:top w:val="none" w:sz="0" w:space="0" w:color="auto"/>
        <w:left w:val="none" w:sz="0" w:space="0" w:color="auto"/>
        <w:bottom w:val="none" w:sz="0" w:space="0" w:color="auto"/>
        <w:right w:val="none" w:sz="0" w:space="0" w:color="auto"/>
      </w:divBdr>
    </w:div>
    <w:div w:id="490950912">
      <w:marLeft w:val="0"/>
      <w:marRight w:val="720"/>
      <w:marTop w:val="10"/>
      <w:marBottom w:val="10"/>
      <w:divBdr>
        <w:top w:val="none" w:sz="0" w:space="0" w:color="auto"/>
        <w:left w:val="none" w:sz="0" w:space="0" w:color="auto"/>
        <w:bottom w:val="none" w:sz="0" w:space="0" w:color="auto"/>
        <w:right w:val="none" w:sz="0" w:space="0" w:color="auto"/>
      </w:divBdr>
    </w:div>
    <w:div w:id="520126077">
      <w:marLeft w:val="0"/>
      <w:marRight w:val="0"/>
      <w:marTop w:val="10"/>
      <w:marBottom w:val="10"/>
      <w:divBdr>
        <w:top w:val="none" w:sz="0" w:space="0" w:color="auto"/>
        <w:left w:val="none" w:sz="0" w:space="0" w:color="auto"/>
        <w:bottom w:val="none" w:sz="0" w:space="0" w:color="auto"/>
        <w:right w:val="none" w:sz="0" w:space="0" w:color="auto"/>
      </w:divBdr>
    </w:div>
    <w:div w:id="538321308">
      <w:marLeft w:val="0"/>
      <w:marRight w:val="0"/>
      <w:marTop w:val="10"/>
      <w:marBottom w:val="10"/>
      <w:divBdr>
        <w:top w:val="none" w:sz="0" w:space="0" w:color="auto"/>
        <w:left w:val="none" w:sz="0" w:space="0" w:color="auto"/>
        <w:bottom w:val="none" w:sz="0" w:space="0" w:color="auto"/>
        <w:right w:val="none" w:sz="0" w:space="0" w:color="auto"/>
      </w:divBdr>
    </w:div>
    <w:div w:id="569736825">
      <w:marLeft w:val="0"/>
      <w:marRight w:val="0"/>
      <w:marTop w:val="10"/>
      <w:marBottom w:val="10"/>
      <w:divBdr>
        <w:top w:val="none" w:sz="0" w:space="0" w:color="auto"/>
        <w:left w:val="none" w:sz="0" w:space="0" w:color="auto"/>
        <w:bottom w:val="none" w:sz="0" w:space="0" w:color="auto"/>
        <w:right w:val="none" w:sz="0" w:space="0" w:color="auto"/>
      </w:divBdr>
    </w:div>
    <w:div w:id="634289225">
      <w:marLeft w:val="0"/>
      <w:marRight w:val="0"/>
      <w:marTop w:val="10"/>
      <w:marBottom w:val="10"/>
      <w:divBdr>
        <w:top w:val="none" w:sz="0" w:space="0" w:color="auto"/>
        <w:left w:val="none" w:sz="0" w:space="0" w:color="auto"/>
        <w:bottom w:val="none" w:sz="0" w:space="0" w:color="auto"/>
        <w:right w:val="none" w:sz="0" w:space="0" w:color="auto"/>
      </w:divBdr>
    </w:div>
    <w:div w:id="695623900">
      <w:marLeft w:val="0"/>
      <w:marRight w:val="0"/>
      <w:marTop w:val="10"/>
      <w:marBottom w:val="10"/>
      <w:divBdr>
        <w:top w:val="none" w:sz="0" w:space="0" w:color="auto"/>
        <w:left w:val="none" w:sz="0" w:space="0" w:color="auto"/>
        <w:bottom w:val="none" w:sz="0" w:space="0" w:color="auto"/>
        <w:right w:val="none" w:sz="0" w:space="0" w:color="auto"/>
      </w:divBdr>
    </w:div>
    <w:div w:id="715005122">
      <w:marLeft w:val="0"/>
      <w:marRight w:val="0"/>
      <w:marTop w:val="10"/>
      <w:marBottom w:val="10"/>
      <w:divBdr>
        <w:top w:val="none" w:sz="0" w:space="0" w:color="auto"/>
        <w:left w:val="none" w:sz="0" w:space="0" w:color="auto"/>
        <w:bottom w:val="none" w:sz="0" w:space="0" w:color="auto"/>
        <w:right w:val="none" w:sz="0" w:space="0" w:color="auto"/>
      </w:divBdr>
    </w:div>
    <w:div w:id="723411261">
      <w:marLeft w:val="0"/>
      <w:marRight w:val="0"/>
      <w:marTop w:val="10"/>
      <w:marBottom w:val="10"/>
      <w:divBdr>
        <w:top w:val="none" w:sz="0" w:space="0" w:color="auto"/>
        <w:left w:val="none" w:sz="0" w:space="0" w:color="auto"/>
        <w:bottom w:val="none" w:sz="0" w:space="0" w:color="auto"/>
        <w:right w:val="none" w:sz="0" w:space="0" w:color="auto"/>
      </w:divBdr>
    </w:div>
    <w:div w:id="740327300">
      <w:marLeft w:val="0"/>
      <w:marRight w:val="0"/>
      <w:marTop w:val="10"/>
      <w:marBottom w:val="10"/>
      <w:divBdr>
        <w:top w:val="none" w:sz="0" w:space="0" w:color="auto"/>
        <w:left w:val="none" w:sz="0" w:space="0" w:color="auto"/>
        <w:bottom w:val="none" w:sz="0" w:space="0" w:color="auto"/>
        <w:right w:val="none" w:sz="0" w:space="0" w:color="auto"/>
      </w:divBdr>
    </w:div>
    <w:div w:id="794106926">
      <w:marLeft w:val="0"/>
      <w:marRight w:val="0"/>
      <w:marTop w:val="10"/>
      <w:marBottom w:val="10"/>
      <w:divBdr>
        <w:top w:val="none" w:sz="0" w:space="0" w:color="auto"/>
        <w:left w:val="none" w:sz="0" w:space="0" w:color="auto"/>
        <w:bottom w:val="none" w:sz="0" w:space="0" w:color="auto"/>
        <w:right w:val="none" w:sz="0" w:space="0" w:color="auto"/>
      </w:divBdr>
    </w:div>
    <w:div w:id="826440630">
      <w:marLeft w:val="0"/>
      <w:marRight w:val="0"/>
      <w:marTop w:val="10"/>
      <w:marBottom w:val="10"/>
      <w:divBdr>
        <w:top w:val="none" w:sz="0" w:space="0" w:color="auto"/>
        <w:left w:val="none" w:sz="0" w:space="0" w:color="auto"/>
        <w:bottom w:val="none" w:sz="0" w:space="0" w:color="auto"/>
        <w:right w:val="none" w:sz="0" w:space="0" w:color="auto"/>
      </w:divBdr>
    </w:div>
    <w:div w:id="834144766">
      <w:marLeft w:val="0"/>
      <w:marRight w:val="0"/>
      <w:marTop w:val="10"/>
      <w:marBottom w:val="10"/>
      <w:divBdr>
        <w:top w:val="none" w:sz="0" w:space="0" w:color="auto"/>
        <w:left w:val="none" w:sz="0" w:space="0" w:color="auto"/>
        <w:bottom w:val="none" w:sz="0" w:space="0" w:color="auto"/>
        <w:right w:val="none" w:sz="0" w:space="0" w:color="auto"/>
      </w:divBdr>
    </w:div>
    <w:div w:id="839320825">
      <w:marLeft w:val="0"/>
      <w:marRight w:val="0"/>
      <w:marTop w:val="10"/>
      <w:marBottom w:val="10"/>
      <w:divBdr>
        <w:top w:val="none" w:sz="0" w:space="0" w:color="auto"/>
        <w:left w:val="none" w:sz="0" w:space="0" w:color="auto"/>
        <w:bottom w:val="none" w:sz="0" w:space="0" w:color="auto"/>
        <w:right w:val="none" w:sz="0" w:space="0" w:color="auto"/>
      </w:divBdr>
    </w:div>
    <w:div w:id="841121679">
      <w:marLeft w:val="0"/>
      <w:marRight w:val="0"/>
      <w:marTop w:val="10"/>
      <w:marBottom w:val="10"/>
      <w:divBdr>
        <w:top w:val="none" w:sz="0" w:space="0" w:color="auto"/>
        <w:left w:val="none" w:sz="0" w:space="0" w:color="auto"/>
        <w:bottom w:val="none" w:sz="0" w:space="0" w:color="auto"/>
        <w:right w:val="none" w:sz="0" w:space="0" w:color="auto"/>
      </w:divBdr>
    </w:div>
    <w:div w:id="848376537">
      <w:marLeft w:val="0"/>
      <w:marRight w:val="0"/>
      <w:marTop w:val="10"/>
      <w:marBottom w:val="10"/>
      <w:divBdr>
        <w:top w:val="none" w:sz="0" w:space="0" w:color="auto"/>
        <w:left w:val="none" w:sz="0" w:space="0" w:color="auto"/>
        <w:bottom w:val="none" w:sz="0" w:space="0" w:color="auto"/>
        <w:right w:val="none" w:sz="0" w:space="0" w:color="auto"/>
      </w:divBdr>
    </w:div>
    <w:div w:id="858350351">
      <w:marLeft w:val="0"/>
      <w:marRight w:val="0"/>
      <w:marTop w:val="10"/>
      <w:marBottom w:val="10"/>
      <w:divBdr>
        <w:top w:val="none" w:sz="0" w:space="0" w:color="auto"/>
        <w:left w:val="none" w:sz="0" w:space="0" w:color="auto"/>
        <w:bottom w:val="none" w:sz="0" w:space="0" w:color="auto"/>
        <w:right w:val="none" w:sz="0" w:space="0" w:color="auto"/>
      </w:divBdr>
    </w:div>
    <w:div w:id="918830692">
      <w:marLeft w:val="0"/>
      <w:marRight w:val="0"/>
      <w:marTop w:val="10"/>
      <w:marBottom w:val="10"/>
      <w:divBdr>
        <w:top w:val="none" w:sz="0" w:space="0" w:color="auto"/>
        <w:left w:val="none" w:sz="0" w:space="0" w:color="auto"/>
        <w:bottom w:val="none" w:sz="0" w:space="0" w:color="auto"/>
        <w:right w:val="none" w:sz="0" w:space="0" w:color="auto"/>
      </w:divBdr>
    </w:div>
    <w:div w:id="932862770">
      <w:marLeft w:val="0"/>
      <w:marRight w:val="0"/>
      <w:marTop w:val="10"/>
      <w:marBottom w:val="10"/>
      <w:divBdr>
        <w:top w:val="none" w:sz="0" w:space="0" w:color="auto"/>
        <w:left w:val="none" w:sz="0" w:space="0" w:color="auto"/>
        <w:bottom w:val="none" w:sz="0" w:space="0" w:color="auto"/>
        <w:right w:val="none" w:sz="0" w:space="0" w:color="auto"/>
      </w:divBdr>
    </w:div>
    <w:div w:id="986595351">
      <w:marLeft w:val="0"/>
      <w:marRight w:val="0"/>
      <w:marTop w:val="10"/>
      <w:marBottom w:val="10"/>
      <w:divBdr>
        <w:top w:val="none" w:sz="0" w:space="0" w:color="auto"/>
        <w:left w:val="none" w:sz="0" w:space="0" w:color="auto"/>
        <w:bottom w:val="none" w:sz="0" w:space="0" w:color="auto"/>
        <w:right w:val="none" w:sz="0" w:space="0" w:color="auto"/>
      </w:divBdr>
    </w:div>
    <w:div w:id="991955005">
      <w:marLeft w:val="0"/>
      <w:marRight w:val="0"/>
      <w:marTop w:val="10"/>
      <w:marBottom w:val="10"/>
      <w:divBdr>
        <w:top w:val="none" w:sz="0" w:space="0" w:color="auto"/>
        <w:left w:val="none" w:sz="0" w:space="0" w:color="auto"/>
        <w:bottom w:val="none" w:sz="0" w:space="0" w:color="auto"/>
        <w:right w:val="none" w:sz="0" w:space="0" w:color="auto"/>
      </w:divBdr>
    </w:div>
    <w:div w:id="1009410752">
      <w:marLeft w:val="0"/>
      <w:marRight w:val="0"/>
      <w:marTop w:val="10"/>
      <w:marBottom w:val="10"/>
      <w:divBdr>
        <w:top w:val="none" w:sz="0" w:space="0" w:color="auto"/>
        <w:left w:val="none" w:sz="0" w:space="0" w:color="auto"/>
        <w:bottom w:val="none" w:sz="0" w:space="0" w:color="auto"/>
        <w:right w:val="none" w:sz="0" w:space="0" w:color="auto"/>
      </w:divBdr>
    </w:div>
    <w:div w:id="1034498747">
      <w:marLeft w:val="0"/>
      <w:marRight w:val="0"/>
      <w:marTop w:val="10"/>
      <w:marBottom w:val="10"/>
      <w:divBdr>
        <w:top w:val="none" w:sz="0" w:space="0" w:color="auto"/>
        <w:left w:val="none" w:sz="0" w:space="0" w:color="auto"/>
        <w:bottom w:val="none" w:sz="0" w:space="0" w:color="auto"/>
        <w:right w:val="none" w:sz="0" w:space="0" w:color="auto"/>
      </w:divBdr>
    </w:div>
    <w:div w:id="1092164190">
      <w:marLeft w:val="0"/>
      <w:marRight w:val="720"/>
      <w:marTop w:val="10"/>
      <w:marBottom w:val="10"/>
      <w:divBdr>
        <w:top w:val="none" w:sz="0" w:space="0" w:color="auto"/>
        <w:left w:val="none" w:sz="0" w:space="0" w:color="auto"/>
        <w:bottom w:val="none" w:sz="0" w:space="0" w:color="auto"/>
        <w:right w:val="none" w:sz="0" w:space="0" w:color="auto"/>
      </w:divBdr>
    </w:div>
    <w:div w:id="1100294386">
      <w:marLeft w:val="0"/>
      <w:marRight w:val="0"/>
      <w:marTop w:val="10"/>
      <w:marBottom w:val="10"/>
      <w:divBdr>
        <w:top w:val="none" w:sz="0" w:space="0" w:color="auto"/>
        <w:left w:val="none" w:sz="0" w:space="0" w:color="auto"/>
        <w:bottom w:val="none" w:sz="0" w:space="0" w:color="auto"/>
        <w:right w:val="none" w:sz="0" w:space="0" w:color="auto"/>
      </w:divBdr>
    </w:div>
    <w:div w:id="1110277870">
      <w:marLeft w:val="0"/>
      <w:marRight w:val="0"/>
      <w:marTop w:val="10"/>
      <w:marBottom w:val="10"/>
      <w:divBdr>
        <w:top w:val="none" w:sz="0" w:space="0" w:color="auto"/>
        <w:left w:val="none" w:sz="0" w:space="0" w:color="auto"/>
        <w:bottom w:val="none" w:sz="0" w:space="0" w:color="auto"/>
        <w:right w:val="none" w:sz="0" w:space="0" w:color="auto"/>
      </w:divBdr>
    </w:div>
    <w:div w:id="1126506230">
      <w:marLeft w:val="0"/>
      <w:marRight w:val="0"/>
      <w:marTop w:val="10"/>
      <w:marBottom w:val="10"/>
      <w:divBdr>
        <w:top w:val="none" w:sz="0" w:space="0" w:color="auto"/>
        <w:left w:val="none" w:sz="0" w:space="0" w:color="auto"/>
        <w:bottom w:val="none" w:sz="0" w:space="0" w:color="auto"/>
        <w:right w:val="none" w:sz="0" w:space="0" w:color="auto"/>
      </w:divBdr>
    </w:div>
    <w:div w:id="1185748175">
      <w:marLeft w:val="0"/>
      <w:marRight w:val="720"/>
      <w:marTop w:val="10"/>
      <w:marBottom w:val="10"/>
      <w:divBdr>
        <w:top w:val="none" w:sz="0" w:space="0" w:color="auto"/>
        <w:left w:val="none" w:sz="0" w:space="0" w:color="auto"/>
        <w:bottom w:val="none" w:sz="0" w:space="0" w:color="auto"/>
        <w:right w:val="none" w:sz="0" w:space="0" w:color="auto"/>
      </w:divBdr>
    </w:div>
    <w:div w:id="1189562990">
      <w:marLeft w:val="0"/>
      <w:marRight w:val="0"/>
      <w:marTop w:val="10"/>
      <w:marBottom w:val="10"/>
      <w:divBdr>
        <w:top w:val="none" w:sz="0" w:space="0" w:color="auto"/>
        <w:left w:val="none" w:sz="0" w:space="0" w:color="auto"/>
        <w:bottom w:val="none" w:sz="0" w:space="0" w:color="auto"/>
        <w:right w:val="none" w:sz="0" w:space="0" w:color="auto"/>
      </w:divBdr>
    </w:div>
    <w:div w:id="1303576628">
      <w:marLeft w:val="0"/>
      <w:marRight w:val="0"/>
      <w:marTop w:val="10"/>
      <w:marBottom w:val="10"/>
      <w:divBdr>
        <w:top w:val="none" w:sz="0" w:space="0" w:color="auto"/>
        <w:left w:val="none" w:sz="0" w:space="0" w:color="auto"/>
        <w:bottom w:val="none" w:sz="0" w:space="0" w:color="auto"/>
        <w:right w:val="none" w:sz="0" w:space="0" w:color="auto"/>
      </w:divBdr>
    </w:div>
    <w:div w:id="1321348941">
      <w:marLeft w:val="0"/>
      <w:marRight w:val="0"/>
      <w:marTop w:val="10"/>
      <w:marBottom w:val="10"/>
      <w:divBdr>
        <w:top w:val="none" w:sz="0" w:space="0" w:color="auto"/>
        <w:left w:val="none" w:sz="0" w:space="0" w:color="auto"/>
        <w:bottom w:val="none" w:sz="0" w:space="0" w:color="auto"/>
        <w:right w:val="none" w:sz="0" w:space="0" w:color="auto"/>
      </w:divBdr>
    </w:div>
    <w:div w:id="1322544212">
      <w:marLeft w:val="0"/>
      <w:marRight w:val="0"/>
      <w:marTop w:val="10"/>
      <w:marBottom w:val="10"/>
      <w:divBdr>
        <w:top w:val="none" w:sz="0" w:space="0" w:color="auto"/>
        <w:left w:val="none" w:sz="0" w:space="0" w:color="auto"/>
        <w:bottom w:val="none" w:sz="0" w:space="0" w:color="auto"/>
        <w:right w:val="none" w:sz="0" w:space="0" w:color="auto"/>
      </w:divBdr>
    </w:div>
    <w:div w:id="1352680054">
      <w:marLeft w:val="0"/>
      <w:marRight w:val="0"/>
      <w:marTop w:val="10"/>
      <w:marBottom w:val="10"/>
      <w:divBdr>
        <w:top w:val="none" w:sz="0" w:space="0" w:color="auto"/>
        <w:left w:val="none" w:sz="0" w:space="0" w:color="auto"/>
        <w:bottom w:val="none" w:sz="0" w:space="0" w:color="auto"/>
        <w:right w:val="none" w:sz="0" w:space="0" w:color="auto"/>
      </w:divBdr>
    </w:div>
    <w:div w:id="1360164996">
      <w:marLeft w:val="0"/>
      <w:marRight w:val="0"/>
      <w:marTop w:val="10"/>
      <w:marBottom w:val="10"/>
      <w:divBdr>
        <w:top w:val="none" w:sz="0" w:space="0" w:color="auto"/>
        <w:left w:val="none" w:sz="0" w:space="0" w:color="auto"/>
        <w:bottom w:val="none" w:sz="0" w:space="0" w:color="auto"/>
        <w:right w:val="none" w:sz="0" w:space="0" w:color="auto"/>
      </w:divBdr>
    </w:div>
    <w:div w:id="1411459966">
      <w:marLeft w:val="0"/>
      <w:marRight w:val="0"/>
      <w:marTop w:val="10"/>
      <w:marBottom w:val="10"/>
      <w:divBdr>
        <w:top w:val="none" w:sz="0" w:space="0" w:color="auto"/>
        <w:left w:val="none" w:sz="0" w:space="0" w:color="auto"/>
        <w:bottom w:val="none" w:sz="0" w:space="0" w:color="auto"/>
        <w:right w:val="none" w:sz="0" w:space="0" w:color="auto"/>
      </w:divBdr>
    </w:div>
    <w:div w:id="1424185249">
      <w:marLeft w:val="0"/>
      <w:marRight w:val="0"/>
      <w:marTop w:val="10"/>
      <w:marBottom w:val="10"/>
      <w:divBdr>
        <w:top w:val="none" w:sz="0" w:space="0" w:color="auto"/>
        <w:left w:val="none" w:sz="0" w:space="0" w:color="auto"/>
        <w:bottom w:val="none" w:sz="0" w:space="0" w:color="auto"/>
        <w:right w:val="none" w:sz="0" w:space="0" w:color="auto"/>
      </w:divBdr>
    </w:div>
    <w:div w:id="1466772404">
      <w:marLeft w:val="0"/>
      <w:marRight w:val="0"/>
      <w:marTop w:val="10"/>
      <w:marBottom w:val="10"/>
      <w:divBdr>
        <w:top w:val="none" w:sz="0" w:space="0" w:color="auto"/>
        <w:left w:val="none" w:sz="0" w:space="0" w:color="auto"/>
        <w:bottom w:val="none" w:sz="0" w:space="0" w:color="auto"/>
        <w:right w:val="none" w:sz="0" w:space="0" w:color="auto"/>
      </w:divBdr>
    </w:div>
    <w:div w:id="1472944955">
      <w:marLeft w:val="0"/>
      <w:marRight w:val="720"/>
      <w:marTop w:val="10"/>
      <w:marBottom w:val="10"/>
      <w:divBdr>
        <w:top w:val="none" w:sz="0" w:space="0" w:color="auto"/>
        <w:left w:val="none" w:sz="0" w:space="0" w:color="auto"/>
        <w:bottom w:val="none" w:sz="0" w:space="0" w:color="auto"/>
        <w:right w:val="none" w:sz="0" w:space="0" w:color="auto"/>
      </w:divBdr>
    </w:div>
    <w:div w:id="1485783050">
      <w:marLeft w:val="0"/>
      <w:marRight w:val="0"/>
      <w:marTop w:val="10"/>
      <w:marBottom w:val="10"/>
      <w:divBdr>
        <w:top w:val="none" w:sz="0" w:space="0" w:color="auto"/>
        <w:left w:val="none" w:sz="0" w:space="0" w:color="auto"/>
        <w:bottom w:val="none" w:sz="0" w:space="0" w:color="auto"/>
        <w:right w:val="none" w:sz="0" w:space="0" w:color="auto"/>
      </w:divBdr>
    </w:div>
    <w:div w:id="1498694429">
      <w:marLeft w:val="0"/>
      <w:marRight w:val="0"/>
      <w:marTop w:val="10"/>
      <w:marBottom w:val="10"/>
      <w:divBdr>
        <w:top w:val="none" w:sz="0" w:space="0" w:color="auto"/>
        <w:left w:val="none" w:sz="0" w:space="0" w:color="auto"/>
        <w:bottom w:val="none" w:sz="0" w:space="0" w:color="auto"/>
        <w:right w:val="none" w:sz="0" w:space="0" w:color="auto"/>
      </w:divBdr>
    </w:div>
    <w:div w:id="1509950099">
      <w:marLeft w:val="0"/>
      <w:marRight w:val="0"/>
      <w:marTop w:val="10"/>
      <w:marBottom w:val="10"/>
      <w:divBdr>
        <w:top w:val="none" w:sz="0" w:space="0" w:color="auto"/>
        <w:left w:val="none" w:sz="0" w:space="0" w:color="auto"/>
        <w:bottom w:val="none" w:sz="0" w:space="0" w:color="auto"/>
        <w:right w:val="none" w:sz="0" w:space="0" w:color="auto"/>
      </w:divBdr>
    </w:div>
    <w:div w:id="1543858651">
      <w:marLeft w:val="0"/>
      <w:marRight w:val="0"/>
      <w:marTop w:val="10"/>
      <w:marBottom w:val="10"/>
      <w:divBdr>
        <w:top w:val="none" w:sz="0" w:space="0" w:color="auto"/>
        <w:left w:val="none" w:sz="0" w:space="0" w:color="auto"/>
        <w:bottom w:val="none" w:sz="0" w:space="0" w:color="auto"/>
        <w:right w:val="none" w:sz="0" w:space="0" w:color="auto"/>
      </w:divBdr>
    </w:div>
    <w:div w:id="1549606769">
      <w:marLeft w:val="0"/>
      <w:marRight w:val="0"/>
      <w:marTop w:val="10"/>
      <w:marBottom w:val="10"/>
      <w:divBdr>
        <w:top w:val="none" w:sz="0" w:space="0" w:color="auto"/>
        <w:left w:val="none" w:sz="0" w:space="0" w:color="auto"/>
        <w:bottom w:val="none" w:sz="0" w:space="0" w:color="auto"/>
        <w:right w:val="none" w:sz="0" w:space="0" w:color="auto"/>
      </w:divBdr>
    </w:div>
    <w:div w:id="1558131755">
      <w:marLeft w:val="0"/>
      <w:marRight w:val="0"/>
      <w:marTop w:val="10"/>
      <w:marBottom w:val="10"/>
      <w:divBdr>
        <w:top w:val="none" w:sz="0" w:space="0" w:color="auto"/>
        <w:left w:val="none" w:sz="0" w:space="0" w:color="auto"/>
        <w:bottom w:val="none" w:sz="0" w:space="0" w:color="auto"/>
        <w:right w:val="none" w:sz="0" w:space="0" w:color="auto"/>
      </w:divBdr>
    </w:div>
    <w:div w:id="1605189410">
      <w:marLeft w:val="0"/>
      <w:marRight w:val="0"/>
      <w:marTop w:val="10"/>
      <w:marBottom w:val="10"/>
      <w:divBdr>
        <w:top w:val="none" w:sz="0" w:space="0" w:color="auto"/>
        <w:left w:val="none" w:sz="0" w:space="0" w:color="auto"/>
        <w:bottom w:val="none" w:sz="0" w:space="0" w:color="auto"/>
        <w:right w:val="none" w:sz="0" w:space="0" w:color="auto"/>
      </w:divBdr>
    </w:div>
    <w:div w:id="1638216789">
      <w:marLeft w:val="0"/>
      <w:marRight w:val="0"/>
      <w:marTop w:val="10"/>
      <w:marBottom w:val="10"/>
      <w:divBdr>
        <w:top w:val="none" w:sz="0" w:space="0" w:color="auto"/>
        <w:left w:val="none" w:sz="0" w:space="0" w:color="auto"/>
        <w:bottom w:val="none" w:sz="0" w:space="0" w:color="auto"/>
        <w:right w:val="none" w:sz="0" w:space="0" w:color="auto"/>
      </w:divBdr>
    </w:div>
    <w:div w:id="1641768235">
      <w:marLeft w:val="0"/>
      <w:marRight w:val="0"/>
      <w:marTop w:val="10"/>
      <w:marBottom w:val="10"/>
      <w:divBdr>
        <w:top w:val="none" w:sz="0" w:space="0" w:color="auto"/>
        <w:left w:val="none" w:sz="0" w:space="0" w:color="auto"/>
        <w:bottom w:val="none" w:sz="0" w:space="0" w:color="auto"/>
        <w:right w:val="none" w:sz="0" w:space="0" w:color="auto"/>
      </w:divBdr>
    </w:div>
    <w:div w:id="1682125313">
      <w:marLeft w:val="0"/>
      <w:marRight w:val="0"/>
      <w:marTop w:val="10"/>
      <w:marBottom w:val="10"/>
      <w:divBdr>
        <w:top w:val="none" w:sz="0" w:space="0" w:color="auto"/>
        <w:left w:val="none" w:sz="0" w:space="0" w:color="auto"/>
        <w:bottom w:val="none" w:sz="0" w:space="0" w:color="auto"/>
        <w:right w:val="none" w:sz="0" w:space="0" w:color="auto"/>
      </w:divBdr>
    </w:div>
    <w:div w:id="1702440932">
      <w:marLeft w:val="0"/>
      <w:marRight w:val="0"/>
      <w:marTop w:val="10"/>
      <w:marBottom w:val="10"/>
      <w:divBdr>
        <w:top w:val="none" w:sz="0" w:space="0" w:color="auto"/>
        <w:left w:val="none" w:sz="0" w:space="0" w:color="auto"/>
        <w:bottom w:val="none" w:sz="0" w:space="0" w:color="auto"/>
        <w:right w:val="none" w:sz="0" w:space="0" w:color="auto"/>
      </w:divBdr>
    </w:div>
    <w:div w:id="1721783393">
      <w:marLeft w:val="0"/>
      <w:marRight w:val="0"/>
      <w:marTop w:val="10"/>
      <w:marBottom w:val="10"/>
      <w:divBdr>
        <w:top w:val="none" w:sz="0" w:space="0" w:color="auto"/>
        <w:left w:val="none" w:sz="0" w:space="0" w:color="auto"/>
        <w:bottom w:val="none" w:sz="0" w:space="0" w:color="auto"/>
        <w:right w:val="none" w:sz="0" w:space="0" w:color="auto"/>
      </w:divBdr>
    </w:div>
    <w:div w:id="1770153191">
      <w:marLeft w:val="0"/>
      <w:marRight w:val="0"/>
      <w:marTop w:val="10"/>
      <w:marBottom w:val="10"/>
      <w:divBdr>
        <w:top w:val="none" w:sz="0" w:space="0" w:color="auto"/>
        <w:left w:val="none" w:sz="0" w:space="0" w:color="auto"/>
        <w:bottom w:val="none" w:sz="0" w:space="0" w:color="auto"/>
        <w:right w:val="none" w:sz="0" w:space="0" w:color="auto"/>
      </w:divBdr>
    </w:div>
    <w:div w:id="1925917831">
      <w:marLeft w:val="0"/>
      <w:marRight w:val="0"/>
      <w:marTop w:val="10"/>
      <w:marBottom w:val="10"/>
      <w:divBdr>
        <w:top w:val="none" w:sz="0" w:space="0" w:color="auto"/>
        <w:left w:val="none" w:sz="0" w:space="0" w:color="auto"/>
        <w:bottom w:val="none" w:sz="0" w:space="0" w:color="auto"/>
        <w:right w:val="none" w:sz="0" w:space="0" w:color="auto"/>
      </w:divBdr>
    </w:div>
    <w:div w:id="1989550238">
      <w:marLeft w:val="0"/>
      <w:marRight w:val="0"/>
      <w:marTop w:val="10"/>
      <w:marBottom w:val="10"/>
      <w:divBdr>
        <w:top w:val="none" w:sz="0" w:space="0" w:color="auto"/>
        <w:left w:val="none" w:sz="0" w:space="0" w:color="auto"/>
        <w:bottom w:val="none" w:sz="0" w:space="0" w:color="auto"/>
        <w:right w:val="none" w:sz="0" w:space="0" w:color="auto"/>
      </w:divBdr>
    </w:div>
    <w:div w:id="2001229719">
      <w:marLeft w:val="0"/>
      <w:marRight w:val="0"/>
      <w:marTop w:val="10"/>
      <w:marBottom w:val="10"/>
      <w:divBdr>
        <w:top w:val="none" w:sz="0" w:space="0" w:color="auto"/>
        <w:left w:val="none" w:sz="0" w:space="0" w:color="auto"/>
        <w:bottom w:val="none" w:sz="0" w:space="0" w:color="auto"/>
        <w:right w:val="none" w:sz="0" w:space="0" w:color="auto"/>
      </w:divBdr>
    </w:div>
    <w:div w:id="2002079392">
      <w:marLeft w:val="0"/>
      <w:marRight w:val="0"/>
      <w:marTop w:val="10"/>
      <w:marBottom w:val="10"/>
      <w:divBdr>
        <w:top w:val="none" w:sz="0" w:space="0" w:color="auto"/>
        <w:left w:val="none" w:sz="0" w:space="0" w:color="auto"/>
        <w:bottom w:val="none" w:sz="0" w:space="0" w:color="auto"/>
        <w:right w:val="none" w:sz="0" w:space="0" w:color="auto"/>
      </w:divBdr>
    </w:div>
    <w:div w:id="2038652347">
      <w:marLeft w:val="0"/>
      <w:marRight w:val="0"/>
      <w:marTop w:val="10"/>
      <w:marBottom w:val="10"/>
      <w:divBdr>
        <w:top w:val="none" w:sz="0" w:space="0" w:color="auto"/>
        <w:left w:val="none" w:sz="0" w:space="0" w:color="auto"/>
        <w:bottom w:val="none" w:sz="0" w:space="0" w:color="auto"/>
        <w:right w:val="none" w:sz="0" w:space="0" w:color="auto"/>
      </w:divBdr>
    </w:div>
    <w:div w:id="2051607633">
      <w:marLeft w:val="0"/>
      <w:marRight w:val="0"/>
      <w:marTop w:val="10"/>
      <w:marBottom w:val="10"/>
      <w:divBdr>
        <w:top w:val="none" w:sz="0" w:space="0" w:color="auto"/>
        <w:left w:val="none" w:sz="0" w:space="0" w:color="auto"/>
        <w:bottom w:val="none" w:sz="0" w:space="0" w:color="auto"/>
        <w:right w:val="none" w:sz="0" w:space="0" w:color="auto"/>
      </w:divBdr>
    </w:div>
    <w:div w:id="2057468944">
      <w:marLeft w:val="0"/>
      <w:marRight w:val="0"/>
      <w:marTop w:val="10"/>
      <w:marBottom w:val="10"/>
      <w:divBdr>
        <w:top w:val="none" w:sz="0" w:space="0" w:color="auto"/>
        <w:left w:val="none" w:sz="0" w:space="0" w:color="auto"/>
        <w:bottom w:val="none" w:sz="0" w:space="0" w:color="auto"/>
        <w:right w:val="none" w:sz="0" w:space="0" w:color="auto"/>
      </w:divBdr>
    </w:div>
    <w:div w:id="2085368787">
      <w:marLeft w:val="0"/>
      <w:marRight w:val="720"/>
      <w:marTop w:val="10"/>
      <w:marBottom w:val="10"/>
      <w:divBdr>
        <w:top w:val="none" w:sz="0" w:space="0" w:color="auto"/>
        <w:left w:val="none" w:sz="0" w:space="0" w:color="auto"/>
        <w:bottom w:val="none" w:sz="0" w:space="0" w:color="auto"/>
        <w:right w:val="none" w:sz="0" w:space="0" w:color="auto"/>
      </w:divBdr>
    </w:div>
    <w:div w:id="21228448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2025-04-30T08:10:00Z</dcterms:created>
  <dcterms:modified xsi:type="dcterms:W3CDTF">2025-04-30T08:10:00Z</dcterms:modified>
</cp:coreProperties>
</file>