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BBC83" w14:textId="77777777" w:rsidR="0090696F" w:rsidRDefault="0090696F">
      <w:pPr>
        <w:spacing w:line="500" w:lineRule="atLeast"/>
        <w:jc w:val="center"/>
        <w:divId w:val="1469461"/>
        <w:rPr>
          <w:rFonts w:ascii="黑体" w:eastAsia="黑体" w:hAnsi="黑体"/>
          <w:sz w:val="36"/>
          <w:szCs w:val="36"/>
        </w:rPr>
      </w:pPr>
      <w:r>
        <w:rPr>
          <w:rFonts w:ascii="黑体" w:eastAsia="黑体" w:hAnsi="黑体" w:hint="eastAsia"/>
          <w:sz w:val="36"/>
          <w:szCs w:val="36"/>
        </w:rPr>
        <w:t>广东省深圳市南山区人民法院</w:t>
      </w:r>
    </w:p>
    <w:p w14:paraId="6BABBA04" w14:textId="77777777" w:rsidR="0090696F" w:rsidRDefault="0090696F">
      <w:pPr>
        <w:spacing w:line="500" w:lineRule="atLeast"/>
        <w:jc w:val="center"/>
        <w:divId w:val="20747416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0C0FC8" w14:textId="77777777" w:rsidR="0090696F" w:rsidRDefault="0090696F">
      <w:pPr>
        <w:spacing w:line="500" w:lineRule="atLeast"/>
        <w:jc w:val="right"/>
        <w:divId w:val="197729905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1469</w:t>
      </w:r>
      <w:r>
        <w:rPr>
          <w:rFonts w:hint="eastAsia"/>
          <w:sz w:val="30"/>
          <w:szCs w:val="30"/>
        </w:rPr>
        <w:t>号</w:t>
      </w:r>
    </w:p>
    <w:p w14:paraId="07C64DE4" w14:textId="77777777" w:rsidR="0090696F" w:rsidRDefault="0090696F">
      <w:pPr>
        <w:spacing w:line="500" w:lineRule="atLeast"/>
        <w:ind w:firstLine="600"/>
        <w:divId w:val="1761638527"/>
        <w:rPr>
          <w:rFonts w:hint="eastAsia"/>
          <w:sz w:val="30"/>
          <w:szCs w:val="30"/>
        </w:rPr>
      </w:pPr>
      <w:r>
        <w:rPr>
          <w:rFonts w:hint="eastAsia"/>
          <w:sz w:val="30"/>
          <w:szCs w:val="30"/>
        </w:rPr>
        <w:t>公诉机关广东省深圳市南山区人民检察院。</w:t>
      </w:r>
    </w:p>
    <w:p w14:paraId="5DA6DC53" w14:textId="77777777" w:rsidR="0090696F" w:rsidRDefault="0090696F">
      <w:pPr>
        <w:spacing w:line="500" w:lineRule="atLeast"/>
        <w:ind w:firstLine="600"/>
        <w:divId w:val="1514176373"/>
        <w:rPr>
          <w:rFonts w:hint="eastAsia"/>
          <w:sz w:val="30"/>
          <w:szCs w:val="30"/>
        </w:rPr>
      </w:pPr>
      <w:r>
        <w:rPr>
          <w:rFonts w:hint="eastAsia"/>
          <w:sz w:val="30"/>
          <w:szCs w:val="30"/>
        </w:rPr>
        <w:t>被告人林文斌，男，</w:t>
      </w:r>
      <w:r>
        <w:rPr>
          <w:rFonts w:hint="eastAsia"/>
          <w:sz w:val="30"/>
          <w:szCs w:val="30"/>
        </w:rPr>
        <w:t>1977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日出生，汉族，大学本科文化，深圳市××机械设备有限公司股东，户籍地广东省深圳市南山区，住广东省深圳市南山区，因本案于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日被深圳市南山区监察委员会留置</w:t>
      </w:r>
      <w:r>
        <w:rPr>
          <w:rFonts w:hint="eastAsia"/>
          <w:sz w:val="30"/>
          <w:szCs w:val="30"/>
        </w:rPr>
        <w:t>,</w:t>
      </w:r>
      <w:r>
        <w:rPr>
          <w:rFonts w:hint="eastAsia"/>
          <w:sz w:val="30"/>
          <w:szCs w:val="30"/>
        </w:rPr>
        <w:t>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日被逮捕。现羁押于深圳市南山区看守所。</w:t>
      </w:r>
    </w:p>
    <w:p w14:paraId="655F3457" w14:textId="77777777" w:rsidR="0090696F" w:rsidRDefault="0090696F">
      <w:pPr>
        <w:spacing w:line="500" w:lineRule="atLeast"/>
        <w:ind w:firstLine="600"/>
        <w:divId w:val="1522550272"/>
        <w:rPr>
          <w:rFonts w:hint="eastAsia"/>
          <w:sz w:val="30"/>
          <w:szCs w:val="30"/>
        </w:rPr>
      </w:pPr>
      <w:r>
        <w:rPr>
          <w:rFonts w:hint="eastAsia"/>
          <w:sz w:val="30"/>
          <w:szCs w:val="30"/>
        </w:rPr>
        <w:t>辩护人赖于希，广东新本律师事务所律师。</w:t>
      </w:r>
    </w:p>
    <w:p w14:paraId="1067E5CB" w14:textId="77777777" w:rsidR="0090696F" w:rsidRDefault="0090696F">
      <w:pPr>
        <w:spacing w:line="500" w:lineRule="atLeast"/>
        <w:ind w:firstLine="600"/>
        <w:divId w:val="337511448"/>
        <w:rPr>
          <w:rFonts w:hint="eastAsia"/>
          <w:sz w:val="30"/>
          <w:szCs w:val="30"/>
        </w:rPr>
      </w:pPr>
      <w:r>
        <w:rPr>
          <w:rFonts w:hint="eastAsia"/>
          <w:sz w:val="30"/>
          <w:szCs w:val="30"/>
        </w:rPr>
        <w:t>辩护人潘杰龙，广东新本律师事务所实习律师。</w:t>
      </w:r>
    </w:p>
    <w:p w14:paraId="7CE75DB5" w14:textId="77777777" w:rsidR="0090696F" w:rsidRDefault="0090696F">
      <w:pPr>
        <w:spacing w:line="500" w:lineRule="atLeast"/>
        <w:ind w:firstLine="600"/>
        <w:divId w:val="201944503"/>
        <w:rPr>
          <w:rFonts w:hint="eastAsia"/>
          <w:sz w:val="30"/>
          <w:szCs w:val="30"/>
        </w:rPr>
      </w:pPr>
      <w:r>
        <w:rPr>
          <w:rFonts w:hint="eastAsia"/>
          <w:sz w:val="30"/>
          <w:szCs w:val="30"/>
        </w:rPr>
        <w:t>深圳市南山区人民检察院以深南检刑诉〔</w:t>
      </w:r>
      <w:r>
        <w:rPr>
          <w:rFonts w:hint="eastAsia"/>
          <w:sz w:val="30"/>
          <w:szCs w:val="30"/>
        </w:rPr>
        <w:t>2019</w:t>
      </w:r>
      <w:r>
        <w:rPr>
          <w:rFonts w:hint="eastAsia"/>
          <w:sz w:val="30"/>
          <w:szCs w:val="30"/>
        </w:rPr>
        <w:t>〕</w:t>
      </w:r>
      <w:r>
        <w:rPr>
          <w:rFonts w:hint="eastAsia"/>
          <w:sz w:val="30"/>
          <w:szCs w:val="30"/>
        </w:rPr>
        <w:t>1551</w:t>
      </w:r>
      <w:r>
        <w:rPr>
          <w:rFonts w:hint="eastAsia"/>
          <w:sz w:val="30"/>
          <w:szCs w:val="30"/>
        </w:rPr>
        <w:t>号起诉书指控被告人林文斌犯受贿罪，于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日向本院提起公诉。本院依法组成合议庭，公开开庭审理了本案。深圳市南山区人民检察院指派检察员赵丹出庭支持公诉。被告人林文斌及其辩护人赖于希、潘杰龙到庭参加诉讼。现已审理终结。</w:t>
      </w:r>
    </w:p>
    <w:p w14:paraId="5302D519" w14:textId="77777777" w:rsidR="0090696F" w:rsidRDefault="0090696F">
      <w:pPr>
        <w:spacing w:line="500" w:lineRule="atLeast"/>
        <w:ind w:firstLine="600"/>
        <w:divId w:val="1016887062"/>
        <w:rPr>
          <w:rFonts w:hint="eastAsia"/>
          <w:sz w:val="30"/>
          <w:szCs w:val="30"/>
        </w:rPr>
      </w:pPr>
      <w:r>
        <w:rPr>
          <w:rFonts w:hint="eastAsia"/>
          <w:sz w:val="30"/>
          <w:szCs w:val="30"/>
        </w:rPr>
        <w:t>经审理查明，××集团系中国××石油有限公司的控股股东，××石油</w:t>
      </w:r>
      <w:r>
        <w:rPr>
          <w:rFonts w:hint="eastAsia"/>
          <w:sz w:val="30"/>
          <w:szCs w:val="30"/>
        </w:rPr>
        <w:t>(</w:t>
      </w:r>
      <w:r>
        <w:rPr>
          <w:rFonts w:hint="eastAsia"/>
          <w:sz w:val="30"/>
          <w:szCs w:val="30"/>
        </w:rPr>
        <w:t>中国）有限公司系中国××石油有限公司的全资子公司，××深圳分公司成立于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月，是××石油（中国）有限公司的下属非法人分支机构。××集团于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月成立中国××石油南海东部石油管理局（以下简称××南东局），属于××集团的派出机构，根据授权对××深圳分公司进行管理，与××深圳分公司合署办公。</w:t>
      </w:r>
    </w:p>
    <w:p w14:paraId="2EB61319" w14:textId="77777777" w:rsidR="0090696F" w:rsidRDefault="0090696F">
      <w:pPr>
        <w:spacing w:line="500" w:lineRule="atLeast"/>
        <w:ind w:firstLine="600"/>
        <w:divId w:val="991450202"/>
        <w:rPr>
          <w:rFonts w:hint="eastAsia"/>
          <w:sz w:val="30"/>
          <w:szCs w:val="30"/>
        </w:rPr>
      </w:pPr>
      <w:r>
        <w:rPr>
          <w:rFonts w:hint="eastAsia"/>
          <w:sz w:val="30"/>
          <w:szCs w:val="30"/>
        </w:rPr>
        <w:t>××深圳分公司协调部主要负责该公司自营油气田勘探开发与生产作业的后勤支持，提供海上生产作业所需的船舶及直升机资源调配等事务。</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年，深圳市××机械设</w:t>
      </w:r>
      <w:r>
        <w:rPr>
          <w:rFonts w:hint="eastAsia"/>
          <w:sz w:val="30"/>
          <w:szCs w:val="30"/>
        </w:rPr>
        <w:lastRenderedPageBreak/>
        <w:t>备有限公司股东即被告人林文斌与时任××深圳分公司协调部经理陈某</w:t>
      </w:r>
      <w:r>
        <w:rPr>
          <w:rFonts w:hint="eastAsia"/>
          <w:sz w:val="30"/>
          <w:szCs w:val="30"/>
        </w:rPr>
        <w:t>1</w:t>
      </w:r>
      <w:r>
        <w:rPr>
          <w:rFonts w:hint="eastAsia"/>
          <w:sz w:val="30"/>
          <w:szCs w:val="30"/>
        </w:rPr>
        <w:t>（另案处理）通谋，利用陈某</w:t>
      </w:r>
      <w:r>
        <w:rPr>
          <w:rFonts w:hint="eastAsia"/>
          <w:sz w:val="30"/>
          <w:szCs w:val="30"/>
        </w:rPr>
        <w:t>1</w:t>
      </w:r>
      <w:r>
        <w:rPr>
          <w:rFonts w:hint="eastAsia"/>
          <w:sz w:val="30"/>
          <w:szCs w:val="30"/>
        </w:rPr>
        <w:t>职务上的便利，在船舶租赁方面为他人谋取利益，共同收受他人所送款项共计人民币</w:t>
      </w:r>
      <w:r>
        <w:rPr>
          <w:rFonts w:hint="eastAsia"/>
          <w:sz w:val="30"/>
          <w:szCs w:val="30"/>
        </w:rPr>
        <w:t>1066.94</w:t>
      </w:r>
      <w:r>
        <w:rPr>
          <w:rFonts w:hint="eastAsia"/>
          <w:sz w:val="30"/>
          <w:szCs w:val="30"/>
        </w:rPr>
        <w:t>万元。具体事实如下：</w:t>
      </w:r>
    </w:p>
    <w:p w14:paraId="1A0778F5" w14:textId="77777777" w:rsidR="0090696F" w:rsidRDefault="0090696F">
      <w:pPr>
        <w:spacing w:line="500" w:lineRule="atLeast"/>
        <w:ind w:firstLine="600"/>
        <w:divId w:val="272254275"/>
        <w:rPr>
          <w:rFonts w:hint="eastAsia"/>
          <w:sz w:val="30"/>
          <w:szCs w:val="30"/>
        </w:rPr>
      </w:pP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日，陈某</w:t>
      </w:r>
      <w:r>
        <w:rPr>
          <w:rFonts w:hint="eastAsia"/>
          <w:sz w:val="30"/>
          <w:szCs w:val="30"/>
        </w:rPr>
        <w:t>1</w:t>
      </w:r>
      <w:r>
        <w:rPr>
          <w:rFonts w:hint="eastAsia"/>
          <w:sz w:val="30"/>
          <w:szCs w:val="30"/>
        </w:rPr>
        <w:t>与其堂妹夫钟某（另案处理）、表弟林文斌等</w:t>
      </w:r>
      <w:r>
        <w:rPr>
          <w:rFonts w:hint="eastAsia"/>
          <w:sz w:val="30"/>
          <w:szCs w:val="30"/>
        </w:rPr>
        <w:t>3</w:t>
      </w:r>
      <w:r>
        <w:rPr>
          <w:rFonts w:hint="eastAsia"/>
          <w:sz w:val="30"/>
          <w:szCs w:val="30"/>
        </w:rPr>
        <w:t>人成立深圳市××机械设备有限公司（陈某</w:t>
      </w:r>
      <w:r>
        <w:rPr>
          <w:rFonts w:hint="eastAsia"/>
          <w:sz w:val="30"/>
          <w:szCs w:val="30"/>
        </w:rPr>
        <w:t>1</w:t>
      </w:r>
      <w:r>
        <w:rPr>
          <w:rFonts w:hint="eastAsia"/>
          <w:sz w:val="30"/>
          <w:szCs w:val="30"/>
        </w:rPr>
        <w:t>以林文斌名义持股</w:t>
      </w:r>
      <w:r>
        <w:rPr>
          <w:rFonts w:hint="eastAsia"/>
          <w:sz w:val="30"/>
          <w:szCs w:val="30"/>
        </w:rPr>
        <w:t>,</w:t>
      </w:r>
      <w:r>
        <w:rPr>
          <w:rFonts w:hint="eastAsia"/>
          <w:sz w:val="30"/>
          <w:szCs w:val="30"/>
        </w:rPr>
        <w:t>以下简称“深圳××公司”）。该公司主要从事海上石油设施工程安装、建造、维修等业务，实际控制人为钟某。其后，该公司通过陈某</w:t>
      </w:r>
      <w:r>
        <w:rPr>
          <w:rFonts w:hint="eastAsia"/>
          <w:sz w:val="30"/>
          <w:szCs w:val="30"/>
        </w:rPr>
        <w:t>1</w:t>
      </w:r>
      <w:r>
        <w:rPr>
          <w:rFonts w:hint="eastAsia"/>
          <w:sz w:val="30"/>
          <w:szCs w:val="30"/>
        </w:rPr>
        <w:t>顺利获取××深圳分公司的相关业务。随着深圳××公司营利日益增长，陈某</w:t>
      </w:r>
      <w:r>
        <w:rPr>
          <w:rFonts w:hint="eastAsia"/>
          <w:sz w:val="30"/>
          <w:szCs w:val="30"/>
        </w:rPr>
        <w:t>1</w:t>
      </w:r>
      <w:r>
        <w:rPr>
          <w:rFonts w:hint="eastAsia"/>
          <w:sz w:val="30"/>
          <w:szCs w:val="30"/>
        </w:rPr>
        <w:t>及林文斌曾多次向钟某提出分红要求，钟某均以获利需投入再生产为由予以拒绝。至案发时，深圳××公司尚未分红。在此期间，深圳××公司为了承接境外企业相关炼油设备在国内的销售代理业务，于</w:t>
      </w:r>
      <w:r>
        <w:rPr>
          <w:rFonts w:hint="eastAsia"/>
          <w:sz w:val="30"/>
          <w:szCs w:val="30"/>
        </w:rPr>
        <w:t>2008</w:t>
      </w:r>
      <w:r>
        <w:rPr>
          <w:rFonts w:hint="eastAsia"/>
          <w:sz w:val="30"/>
          <w:szCs w:val="30"/>
        </w:rPr>
        <w:t>年前后在香港成立了香港××工程技术服务有限公司（以下简称“香港××公司”）。</w:t>
      </w:r>
    </w:p>
    <w:p w14:paraId="2BB7FE6F" w14:textId="77777777" w:rsidR="0090696F" w:rsidRDefault="0090696F">
      <w:pPr>
        <w:spacing w:line="500" w:lineRule="atLeast"/>
        <w:ind w:firstLine="600"/>
        <w:divId w:val="1135870397"/>
        <w:rPr>
          <w:rFonts w:hint="eastAsia"/>
          <w:sz w:val="30"/>
          <w:szCs w:val="30"/>
        </w:rPr>
      </w:pPr>
      <w:r>
        <w:rPr>
          <w:rFonts w:hint="eastAsia"/>
          <w:sz w:val="30"/>
          <w:szCs w:val="30"/>
        </w:rPr>
        <w:t>2010</w:t>
      </w:r>
      <w:r>
        <w:rPr>
          <w:rFonts w:hint="eastAsia"/>
          <w:sz w:val="30"/>
          <w:szCs w:val="30"/>
        </w:rPr>
        <w:t>年下半年起，由于供应商船舶数量增加、国际油价下跌、采油作业减少等因素，海上石油生产作业的船舶租赁市场开始进入供多用少的状态，竞争激烈。</w:t>
      </w:r>
      <w:r>
        <w:rPr>
          <w:rFonts w:hint="eastAsia"/>
          <w:sz w:val="30"/>
          <w:szCs w:val="30"/>
        </w:rPr>
        <w:t>2011</w:t>
      </w:r>
      <w:r>
        <w:rPr>
          <w:rFonts w:hint="eastAsia"/>
          <w:sz w:val="30"/>
          <w:szCs w:val="30"/>
        </w:rPr>
        <w:t>年底，深圳××近海船舶运输股份有限公司（以下简称“××公司”）时任业务部经理吴某为了增加其公司的船舶租赁业务，找到××深圳分公司协调部时任经理陈某</w:t>
      </w:r>
      <w:r>
        <w:rPr>
          <w:rFonts w:hint="eastAsia"/>
          <w:sz w:val="30"/>
          <w:szCs w:val="30"/>
        </w:rPr>
        <w:t>1</w:t>
      </w:r>
      <w:r>
        <w:rPr>
          <w:rFonts w:hint="eastAsia"/>
          <w:sz w:val="30"/>
          <w:szCs w:val="30"/>
        </w:rPr>
        <w:t>、时任作业经理王某（另案处理），请陈某</w:t>
      </w:r>
      <w:r>
        <w:rPr>
          <w:rFonts w:hint="eastAsia"/>
          <w:sz w:val="30"/>
          <w:szCs w:val="30"/>
        </w:rPr>
        <w:t>1</w:t>
      </w:r>
      <w:r>
        <w:rPr>
          <w:rFonts w:hint="eastAsia"/>
          <w:sz w:val="30"/>
          <w:szCs w:val="30"/>
        </w:rPr>
        <w:t>、王某予以关照，增加××深圳分公司租赁××公司船舶的次数及吨位，并由××公司根据船舶实际租赁费用计算回扣后，以“船舶代理费”名义将回扣付给陈某</w:t>
      </w:r>
      <w:r>
        <w:rPr>
          <w:rFonts w:hint="eastAsia"/>
          <w:sz w:val="30"/>
          <w:szCs w:val="30"/>
        </w:rPr>
        <w:t>1</w:t>
      </w:r>
      <w:r>
        <w:rPr>
          <w:rFonts w:hint="eastAsia"/>
          <w:sz w:val="30"/>
          <w:szCs w:val="30"/>
        </w:rPr>
        <w:t>、王某，陈某</w:t>
      </w:r>
      <w:r>
        <w:rPr>
          <w:rFonts w:hint="eastAsia"/>
          <w:sz w:val="30"/>
          <w:szCs w:val="30"/>
        </w:rPr>
        <w:t>1</w:t>
      </w:r>
      <w:r>
        <w:rPr>
          <w:rFonts w:hint="eastAsia"/>
          <w:sz w:val="30"/>
          <w:szCs w:val="30"/>
        </w:rPr>
        <w:t>、王某表示同意。为了“规避风险”，陈某</w:t>
      </w:r>
      <w:r>
        <w:rPr>
          <w:rFonts w:hint="eastAsia"/>
          <w:sz w:val="30"/>
          <w:szCs w:val="30"/>
        </w:rPr>
        <w:t>1</w:t>
      </w:r>
      <w:r>
        <w:rPr>
          <w:rFonts w:hint="eastAsia"/>
          <w:sz w:val="30"/>
          <w:szCs w:val="30"/>
        </w:rPr>
        <w:t>、王某在境外成立或借助其它企业收受××公司的回扣。</w:t>
      </w:r>
    </w:p>
    <w:p w14:paraId="4CA8C157" w14:textId="77777777" w:rsidR="0090696F" w:rsidRDefault="0090696F">
      <w:pPr>
        <w:spacing w:line="500" w:lineRule="atLeast"/>
        <w:ind w:firstLine="600"/>
        <w:divId w:val="1119959629"/>
        <w:rPr>
          <w:rFonts w:hint="eastAsia"/>
          <w:sz w:val="30"/>
          <w:szCs w:val="30"/>
        </w:rPr>
      </w:pPr>
      <w:r>
        <w:rPr>
          <w:rFonts w:hint="eastAsia"/>
          <w:sz w:val="30"/>
          <w:szCs w:val="30"/>
        </w:rPr>
        <w:t>其后，陈某</w:t>
      </w:r>
      <w:r>
        <w:rPr>
          <w:rFonts w:hint="eastAsia"/>
          <w:sz w:val="30"/>
          <w:szCs w:val="30"/>
        </w:rPr>
        <w:t>1</w:t>
      </w:r>
      <w:r>
        <w:rPr>
          <w:rFonts w:hint="eastAsia"/>
          <w:sz w:val="30"/>
          <w:szCs w:val="30"/>
        </w:rPr>
        <w:t>找到钟某、林文斌，利用香港××公司收受回扣。</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月，香港××公司与××公司先后签订</w:t>
      </w:r>
      <w:r>
        <w:rPr>
          <w:rFonts w:hint="eastAsia"/>
          <w:sz w:val="30"/>
          <w:szCs w:val="30"/>
        </w:rPr>
        <w:t>4</w:t>
      </w:r>
      <w:r>
        <w:rPr>
          <w:rFonts w:hint="eastAsia"/>
          <w:sz w:val="30"/>
          <w:szCs w:val="30"/>
        </w:rPr>
        <w:t>份“船舶租赁咨询服务协议”，约定回扣为××深圳分公司支付给××公司相关船舶租赁费的</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月，在实际未发生船舶代理租赁业务的情况下，××公司将上回扣共计人民币</w:t>
      </w:r>
      <w:r>
        <w:rPr>
          <w:rFonts w:hint="eastAsia"/>
          <w:sz w:val="30"/>
          <w:szCs w:val="30"/>
        </w:rPr>
        <w:t>1066.94</w:t>
      </w:r>
      <w:r>
        <w:rPr>
          <w:rFonts w:hint="eastAsia"/>
          <w:sz w:val="30"/>
          <w:szCs w:val="30"/>
        </w:rPr>
        <w:t>万元，按照当时的汇率分</w:t>
      </w:r>
      <w:r>
        <w:rPr>
          <w:rFonts w:hint="eastAsia"/>
          <w:sz w:val="30"/>
          <w:szCs w:val="30"/>
        </w:rPr>
        <w:t>14</w:t>
      </w:r>
      <w:r>
        <w:rPr>
          <w:rFonts w:hint="eastAsia"/>
          <w:sz w:val="30"/>
          <w:szCs w:val="30"/>
        </w:rPr>
        <w:t>笔折算成美元后，以转账方式向香港××公司支付。</w:t>
      </w:r>
    </w:p>
    <w:p w14:paraId="010DF85B" w14:textId="77777777" w:rsidR="0090696F" w:rsidRDefault="0090696F">
      <w:pPr>
        <w:spacing w:line="500" w:lineRule="atLeast"/>
        <w:ind w:firstLine="600"/>
        <w:divId w:val="935790200"/>
        <w:rPr>
          <w:rFonts w:hint="eastAsia"/>
          <w:sz w:val="30"/>
          <w:szCs w:val="30"/>
        </w:rPr>
      </w:pPr>
      <w:r>
        <w:rPr>
          <w:rFonts w:hint="eastAsia"/>
          <w:sz w:val="30"/>
          <w:szCs w:val="30"/>
        </w:rPr>
        <w:t>在陈某</w:t>
      </w:r>
      <w:r>
        <w:rPr>
          <w:rFonts w:hint="eastAsia"/>
          <w:sz w:val="30"/>
          <w:szCs w:val="30"/>
        </w:rPr>
        <w:t>1</w:t>
      </w:r>
      <w:r>
        <w:rPr>
          <w:rFonts w:hint="eastAsia"/>
          <w:sz w:val="30"/>
          <w:szCs w:val="30"/>
        </w:rPr>
        <w:t>的指使下，林文斌在香港××公司收到回扣后，通过地下钱庄等方式将款项转移至其在大陆的个人银行账户中，由陈某</w:t>
      </w:r>
      <w:r>
        <w:rPr>
          <w:rFonts w:hint="eastAsia"/>
          <w:sz w:val="30"/>
          <w:szCs w:val="30"/>
        </w:rPr>
        <w:t>1</w:t>
      </w:r>
      <w:r>
        <w:rPr>
          <w:rFonts w:hint="eastAsia"/>
          <w:sz w:val="30"/>
          <w:szCs w:val="30"/>
        </w:rPr>
        <w:t>支配。林文斌还按照陈某</w:t>
      </w:r>
      <w:r>
        <w:rPr>
          <w:rFonts w:hint="eastAsia"/>
          <w:sz w:val="30"/>
          <w:szCs w:val="30"/>
        </w:rPr>
        <w:t>1</w:t>
      </w:r>
      <w:r>
        <w:rPr>
          <w:rFonts w:hint="eastAsia"/>
          <w:sz w:val="30"/>
          <w:szCs w:val="30"/>
        </w:rPr>
        <w:t>的要求，将款项先后转给陈某</w:t>
      </w:r>
      <w:r>
        <w:rPr>
          <w:rFonts w:hint="eastAsia"/>
          <w:sz w:val="30"/>
          <w:szCs w:val="30"/>
        </w:rPr>
        <w:t>1</w:t>
      </w:r>
      <w:r>
        <w:rPr>
          <w:rFonts w:hint="eastAsia"/>
          <w:sz w:val="30"/>
          <w:szCs w:val="30"/>
        </w:rPr>
        <w:t>的家人、情人使用，或借给钟某使用。</w:t>
      </w:r>
    </w:p>
    <w:p w14:paraId="0FFD750E" w14:textId="77777777" w:rsidR="0090696F" w:rsidRDefault="0090696F">
      <w:pPr>
        <w:spacing w:line="500" w:lineRule="atLeast"/>
        <w:ind w:firstLine="600"/>
        <w:divId w:val="920286913"/>
        <w:rPr>
          <w:rFonts w:hint="eastAsia"/>
          <w:sz w:val="30"/>
          <w:szCs w:val="30"/>
        </w:rPr>
      </w:pPr>
      <w:r>
        <w:rPr>
          <w:rFonts w:hint="eastAsia"/>
          <w:sz w:val="30"/>
          <w:szCs w:val="30"/>
        </w:rPr>
        <w:t>在收受××公司回扣的过程中，林文斌对陈某</w:t>
      </w:r>
      <w:r>
        <w:rPr>
          <w:rFonts w:hint="eastAsia"/>
          <w:sz w:val="30"/>
          <w:szCs w:val="30"/>
        </w:rPr>
        <w:t>1</w:t>
      </w:r>
      <w:r>
        <w:rPr>
          <w:rFonts w:hint="eastAsia"/>
          <w:sz w:val="30"/>
          <w:szCs w:val="30"/>
        </w:rPr>
        <w:t>提供帮助，负责与××公司吴某的对接、签订合同、收款及开具发票等事宜。</w:t>
      </w:r>
    </w:p>
    <w:p w14:paraId="09806432" w14:textId="77777777" w:rsidR="0090696F" w:rsidRDefault="0090696F">
      <w:pPr>
        <w:spacing w:line="500" w:lineRule="atLeast"/>
        <w:ind w:firstLine="600"/>
        <w:divId w:val="2031569006"/>
        <w:rPr>
          <w:rFonts w:hint="eastAsia"/>
          <w:sz w:val="30"/>
          <w:szCs w:val="30"/>
        </w:rPr>
      </w:pPr>
      <w:r>
        <w:rPr>
          <w:rFonts w:hint="eastAsia"/>
          <w:sz w:val="30"/>
          <w:szCs w:val="30"/>
        </w:rPr>
        <w:t>上述事实，被告人林文斌在庭审过程中亦无异议，并有相关公司船舶租赁合同、船舶租赁咨询服务协议、工商资料、银行流水、付款凭证、会计账目等书证，证人陈某</w:t>
      </w:r>
      <w:r>
        <w:rPr>
          <w:rFonts w:hint="eastAsia"/>
          <w:sz w:val="30"/>
          <w:szCs w:val="30"/>
        </w:rPr>
        <w:t>1</w:t>
      </w:r>
      <w:r>
        <w:rPr>
          <w:rFonts w:hint="eastAsia"/>
          <w:sz w:val="30"/>
          <w:szCs w:val="30"/>
        </w:rPr>
        <w:t>、钟某、吴某、张某、陈某</w:t>
      </w:r>
      <w:r>
        <w:rPr>
          <w:rFonts w:hint="eastAsia"/>
          <w:sz w:val="30"/>
          <w:szCs w:val="30"/>
        </w:rPr>
        <w:t>2</w:t>
      </w:r>
      <w:r>
        <w:rPr>
          <w:rFonts w:hint="eastAsia"/>
          <w:sz w:val="30"/>
          <w:szCs w:val="30"/>
        </w:rPr>
        <w:t>、李某的证言，被告人林文斌的供述与辩解等证据证实，足以认定。</w:t>
      </w:r>
    </w:p>
    <w:p w14:paraId="1D90836F" w14:textId="77777777" w:rsidR="0090696F" w:rsidRDefault="0090696F">
      <w:pPr>
        <w:spacing w:line="500" w:lineRule="atLeast"/>
        <w:ind w:firstLine="600"/>
        <w:divId w:val="1160535228"/>
        <w:rPr>
          <w:rFonts w:hint="eastAsia"/>
          <w:sz w:val="30"/>
          <w:szCs w:val="30"/>
        </w:rPr>
      </w:pPr>
      <w:r>
        <w:rPr>
          <w:rFonts w:hint="eastAsia"/>
          <w:sz w:val="30"/>
          <w:szCs w:val="30"/>
        </w:rPr>
        <w:t>公诉机关认为，被告人林文斌无视国家法律，协助国家工作人员，利用国家工作人员的职务便利，为他人谋取利益，共同非法收受他人财物共计人民币</w:t>
      </w:r>
      <w:r>
        <w:rPr>
          <w:rFonts w:hint="eastAsia"/>
          <w:sz w:val="30"/>
          <w:szCs w:val="30"/>
        </w:rPr>
        <w:t>1066.94</w:t>
      </w:r>
      <w:r>
        <w:rPr>
          <w:rFonts w:hint="eastAsia"/>
          <w:sz w:val="30"/>
          <w:szCs w:val="30"/>
        </w:rPr>
        <w:t>万元，数额特别巨大，其行为触犯了《中华人民共和国刑法》第三百八十五条，应当以受贿罪追究刑事责任。林文斌在共同犯罪中起辅助作用，系从犯，应当从轻、减轻或者免除处罚。建议判处其四年左右有期徒刑，并处罚金。诉请本院依法判处。</w:t>
      </w:r>
    </w:p>
    <w:p w14:paraId="4C0EEA11" w14:textId="77777777" w:rsidR="0090696F" w:rsidRDefault="0090696F">
      <w:pPr>
        <w:spacing w:line="500" w:lineRule="atLeast"/>
        <w:ind w:firstLine="600"/>
        <w:divId w:val="1252079932"/>
        <w:rPr>
          <w:rFonts w:hint="eastAsia"/>
          <w:sz w:val="30"/>
          <w:szCs w:val="30"/>
        </w:rPr>
      </w:pPr>
      <w:r>
        <w:rPr>
          <w:rFonts w:hint="eastAsia"/>
          <w:sz w:val="30"/>
          <w:szCs w:val="30"/>
        </w:rPr>
        <w:t>辩护人的辩护意见称：</w:t>
      </w:r>
      <w:r>
        <w:rPr>
          <w:rFonts w:hint="eastAsia"/>
          <w:sz w:val="30"/>
          <w:szCs w:val="30"/>
        </w:rPr>
        <w:t>1.</w:t>
      </w:r>
      <w:r>
        <w:rPr>
          <w:rFonts w:hint="eastAsia"/>
          <w:sz w:val="30"/>
          <w:szCs w:val="30"/>
        </w:rPr>
        <w:t>林文斌在共同犯罪中起辅助作用，系从犯。</w:t>
      </w:r>
      <w:r>
        <w:rPr>
          <w:rFonts w:hint="eastAsia"/>
          <w:sz w:val="30"/>
          <w:szCs w:val="30"/>
        </w:rPr>
        <w:t>2.</w:t>
      </w:r>
      <w:r>
        <w:rPr>
          <w:rFonts w:hint="eastAsia"/>
          <w:sz w:val="30"/>
          <w:szCs w:val="30"/>
        </w:rPr>
        <w:t>林文斌认罪悔罪，系初犯，主观恶性小。</w:t>
      </w:r>
      <w:r>
        <w:rPr>
          <w:rFonts w:hint="eastAsia"/>
          <w:sz w:val="30"/>
          <w:szCs w:val="30"/>
        </w:rPr>
        <w:t>3.</w:t>
      </w:r>
      <w:r>
        <w:rPr>
          <w:rFonts w:hint="eastAsia"/>
          <w:sz w:val="30"/>
          <w:szCs w:val="30"/>
        </w:rPr>
        <w:t>林文斌没有获得利益，因亲戚关系帮助陈某</w:t>
      </w:r>
      <w:r>
        <w:rPr>
          <w:rFonts w:hint="eastAsia"/>
          <w:sz w:val="30"/>
          <w:szCs w:val="30"/>
        </w:rPr>
        <w:t>1</w:t>
      </w:r>
      <w:r>
        <w:rPr>
          <w:rFonts w:hint="eastAsia"/>
          <w:sz w:val="30"/>
          <w:szCs w:val="30"/>
        </w:rPr>
        <w:t>收受贿赂款。</w:t>
      </w:r>
      <w:r>
        <w:rPr>
          <w:rFonts w:hint="eastAsia"/>
          <w:sz w:val="30"/>
          <w:szCs w:val="30"/>
        </w:rPr>
        <w:t>4.</w:t>
      </w:r>
      <w:r>
        <w:rPr>
          <w:rFonts w:hint="eastAsia"/>
          <w:sz w:val="30"/>
          <w:szCs w:val="30"/>
        </w:rPr>
        <w:t>林文斌具有立功情节，归案后如实交代犯罪，主动揭发陈某</w:t>
      </w:r>
      <w:r>
        <w:rPr>
          <w:rFonts w:hint="eastAsia"/>
          <w:sz w:val="30"/>
          <w:szCs w:val="30"/>
        </w:rPr>
        <w:t>1</w:t>
      </w:r>
      <w:r>
        <w:rPr>
          <w:rFonts w:hint="eastAsia"/>
          <w:sz w:val="30"/>
          <w:szCs w:val="30"/>
        </w:rPr>
        <w:t>的犯罪行为。</w:t>
      </w:r>
      <w:r>
        <w:rPr>
          <w:rFonts w:hint="eastAsia"/>
          <w:sz w:val="30"/>
          <w:szCs w:val="30"/>
        </w:rPr>
        <w:t>5.</w:t>
      </w:r>
      <w:r>
        <w:rPr>
          <w:rFonts w:hint="eastAsia"/>
          <w:sz w:val="30"/>
          <w:szCs w:val="30"/>
        </w:rPr>
        <w:t>林文斌系家庭唯一的经济支柱，让其尽早回归家庭有利于家庭和社会稳定。综上，恳请法庭对林文斌适用缓刑。</w:t>
      </w:r>
    </w:p>
    <w:p w14:paraId="73365ADD" w14:textId="77777777" w:rsidR="0090696F" w:rsidRDefault="0090696F">
      <w:pPr>
        <w:spacing w:line="500" w:lineRule="atLeast"/>
        <w:ind w:firstLine="600"/>
        <w:divId w:val="1424915909"/>
        <w:rPr>
          <w:rFonts w:hint="eastAsia"/>
          <w:sz w:val="30"/>
          <w:szCs w:val="30"/>
        </w:rPr>
      </w:pPr>
      <w:r>
        <w:rPr>
          <w:rFonts w:hint="eastAsia"/>
          <w:sz w:val="30"/>
          <w:szCs w:val="30"/>
        </w:rPr>
        <w:t>本院认为，被告人林文斌无视国家法律，与国家工作人员勾结，利用国家工作人员的职务便利，为他人谋取利益，共同非法收受他人财物共计人民币</w:t>
      </w:r>
      <w:r>
        <w:rPr>
          <w:rFonts w:hint="eastAsia"/>
          <w:sz w:val="30"/>
          <w:szCs w:val="30"/>
        </w:rPr>
        <w:t>1066.94</w:t>
      </w:r>
      <w:r>
        <w:rPr>
          <w:rFonts w:hint="eastAsia"/>
          <w:sz w:val="30"/>
          <w:szCs w:val="30"/>
        </w:rPr>
        <w:t>万元，数额特别巨大，其行为已构成受贿罪。公诉机关指控的罪名成立。在共同犯罪中，林文斌为同案犯陈某</w:t>
      </w:r>
      <w:r>
        <w:rPr>
          <w:rFonts w:hint="eastAsia"/>
          <w:sz w:val="30"/>
          <w:szCs w:val="30"/>
        </w:rPr>
        <w:t>1</w:t>
      </w:r>
      <w:r>
        <w:rPr>
          <w:rFonts w:hint="eastAsia"/>
          <w:sz w:val="30"/>
          <w:szCs w:val="30"/>
        </w:rPr>
        <w:t>收受贿赂提供帮助，系从犯，予以减轻处罚。林文斌认罪认罚，酌情从轻处罚。辩护人的相关辩护意见予以采纳。关于辩护人认为林文斌具有立功情节的辩护意见，经查，林文斌被监察机关以涉嫌行贿立案调查后，在留置期间如实供述自己及同案犯的犯罪事实，系坦白，不属于立功。辩护人关于立功的辩护意见于法无据，不予采纳。综合考虑林文斌在犯罪中的作用、地位、认罪悔罪态度等情况，依照《中华人民共和国刑法》第三百八十五条、第二十五条第一款、第二十七条、第六十七条第三款之规定，判决如下：</w:t>
      </w:r>
    </w:p>
    <w:p w14:paraId="0748B9CA" w14:textId="77777777" w:rsidR="0090696F" w:rsidRDefault="0090696F">
      <w:pPr>
        <w:spacing w:line="500" w:lineRule="atLeast"/>
        <w:ind w:firstLine="600"/>
        <w:divId w:val="503858528"/>
        <w:rPr>
          <w:rFonts w:hint="eastAsia"/>
          <w:sz w:val="30"/>
          <w:szCs w:val="30"/>
        </w:rPr>
      </w:pPr>
      <w:r>
        <w:rPr>
          <w:rFonts w:hint="eastAsia"/>
          <w:sz w:val="30"/>
          <w:szCs w:val="30"/>
        </w:rPr>
        <w:t>被告人林文斌犯受贿罪，判处有期徒刑三年六个月，并处罚金人民币二十万元。</w:t>
      </w:r>
    </w:p>
    <w:p w14:paraId="0C0C2445" w14:textId="77777777" w:rsidR="0090696F" w:rsidRDefault="0090696F">
      <w:pPr>
        <w:spacing w:line="500" w:lineRule="atLeast"/>
        <w:ind w:firstLine="600"/>
        <w:divId w:val="2683983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日止；罚金自本判决生效之日起十日内向本院缴纳，上缴国库。）</w:t>
      </w:r>
    </w:p>
    <w:p w14:paraId="48D83326" w14:textId="77777777" w:rsidR="0090696F" w:rsidRDefault="0090696F">
      <w:pPr>
        <w:spacing w:line="500" w:lineRule="atLeast"/>
        <w:ind w:firstLine="600"/>
        <w:divId w:val="887450769"/>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14:paraId="292F089B" w14:textId="77777777" w:rsidR="0090696F" w:rsidRDefault="0090696F">
      <w:pPr>
        <w:spacing w:line="500" w:lineRule="atLeast"/>
        <w:jc w:val="right"/>
        <w:divId w:val="223835486"/>
        <w:rPr>
          <w:rFonts w:hint="eastAsia"/>
          <w:sz w:val="30"/>
          <w:szCs w:val="30"/>
        </w:rPr>
      </w:pPr>
      <w:r>
        <w:rPr>
          <w:rFonts w:hint="eastAsia"/>
          <w:sz w:val="30"/>
          <w:szCs w:val="30"/>
        </w:rPr>
        <w:t>审　判　长　　吴君炜</w:t>
      </w:r>
    </w:p>
    <w:p w14:paraId="0C69E6F2" w14:textId="77777777" w:rsidR="0090696F" w:rsidRDefault="0090696F">
      <w:pPr>
        <w:spacing w:line="500" w:lineRule="atLeast"/>
        <w:jc w:val="right"/>
        <w:divId w:val="1141003797"/>
        <w:rPr>
          <w:rFonts w:hint="eastAsia"/>
          <w:sz w:val="30"/>
          <w:szCs w:val="30"/>
        </w:rPr>
      </w:pPr>
      <w:r>
        <w:rPr>
          <w:rFonts w:hint="eastAsia"/>
          <w:sz w:val="30"/>
          <w:szCs w:val="30"/>
        </w:rPr>
        <w:t>人民陪审员　　武智慧</w:t>
      </w:r>
    </w:p>
    <w:p w14:paraId="55CD9413" w14:textId="77777777" w:rsidR="0090696F" w:rsidRDefault="0090696F">
      <w:pPr>
        <w:spacing w:line="500" w:lineRule="atLeast"/>
        <w:jc w:val="right"/>
        <w:divId w:val="172576641"/>
        <w:rPr>
          <w:rFonts w:hint="eastAsia"/>
          <w:sz w:val="30"/>
          <w:szCs w:val="30"/>
        </w:rPr>
      </w:pPr>
      <w:r>
        <w:rPr>
          <w:rFonts w:hint="eastAsia"/>
          <w:sz w:val="30"/>
          <w:szCs w:val="30"/>
        </w:rPr>
        <w:t>人民陪审员　　徐步安</w:t>
      </w:r>
    </w:p>
    <w:p w14:paraId="4AB685A7" w14:textId="77777777" w:rsidR="0090696F" w:rsidRDefault="0090696F">
      <w:pPr>
        <w:spacing w:line="500" w:lineRule="atLeast"/>
        <w:jc w:val="right"/>
        <w:divId w:val="443579641"/>
        <w:rPr>
          <w:rFonts w:hint="eastAsia"/>
          <w:sz w:val="30"/>
          <w:szCs w:val="30"/>
        </w:rPr>
      </w:pPr>
      <w:r>
        <w:rPr>
          <w:rFonts w:hint="eastAsia"/>
          <w:sz w:val="30"/>
          <w:szCs w:val="30"/>
        </w:rPr>
        <w:t>二〇一九年十二月十七日</w:t>
      </w:r>
    </w:p>
    <w:p w14:paraId="57322EF5" w14:textId="77777777" w:rsidR="0090696F" w:rsidRDefault="0090696F">
      <w:pPr>
        <w:spacing w:line="500" w:lineRule="atLeast"/>
        <w:jc w:val="right"/>
        <w:divId w:val="264575076"/>
        <w:rPr>
          <w:rFonts w:hint="eastAsia"/>
          <w:sz w:val="30"/>
          <w:szCs w:val="30"/>
        </w:rPr>
      </w:pPr>
      <w:r>
        <w:rPr>
          <w:rFonts w:hint="eastAsia"/>
          <w:sz w:val="30"/>
          <w:szCs w:val="30"/>
        </w:rPr>
        <w:t>书　记　员　　李　超</w:t>
      </w:r>
    </w:p>
    <w:p w14:paraId="3B405E4C" w14:textId="77777777" w:rsidR="0090696F" w:rsidRDefault="0090696F">
      <w:pPr>
        <w:spacing w:line="500" w:lineRule="atLeast"/>
        <w:ind w:firstLine="600"/>
        <w:divId w:val="924261657"/>
        <w:rPr>
          <w:rFonts w:hint="eastAsia"/>
          <w:sz w:val="30"/>
          <w:szCs w:val="30"/>
        </w:rPr>
      </w:pPr>
      <w:r>
        <w:rPr>
          <w:rFonts w:hint="eastAsia"/>
          <w:sz w:val="30"/>
          <w:szCs w:val="30"/>
        </w:rPr>
        <w:t>附相关法律条文：</w:t>
      </w:r>
    </w:p>
    <w:p w14:paraId="2F6E55AA" w14:textId="77777777" w:rsidR="0090696F" w:rsidRDefault="0090696F">
      <w:pPr>
        <w:spacing w:line="500" w:lineRule="atLeast"/>
        <w:ind w:firstLine="600"/>
        <w:divId w:val="1370841919"/>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36D91C3F" w14:textId="77777777" w:rsidR="0090696F" w:rsidRDefault="0090696F">
      <w:pPr>
        <w:spacing w:line="500" w:lineRule="atLeast"/>
        <w:ind w:firstLine="600"/>
        <w:divId w:val="35548671"/>
        <w:rPr>
          <w:rFonts w:hint="eastAsia"/>
          <w:sz w:val="30"/>
          <w:szCs w:val="30"/>
        </w:rPr>
      </w:pPr>
      <w:r>
        <w:rPr>
          <w:rFonts w:hint="eastAsia"/>
          <w:sz w:val="30"/>
          <w:szCs w:val="30"/>
        </w:rPr>
        <w:t>国家工作人员在经济往来中，违反国家规定，收受各种名义的回扣、手续费，归个人所有的，以受贿论处。</w:t>
      </w:r>
    </w:p>
    <w:p w14:paraId="421D6D49" w14:textId="77777777" w:rsidR="0090696F" w:rsidRDefault="0090696F">
      <w:pPr>
        <w:spacing w:line="500" w:lineRule="atLeast"/>
        <w:ind w:firstLine="600"/>
        <w:divId w:val="1805997533"/>
        <w:rPr>
          <w:rFonts w:hint="eastAsia"/>
          <w:sz w:val="30"/>
          <w:szCs w:val="30"/>
        </w:rPr>
      </w:pPr>
      <w:r>
        <w:rPr>
          <w:rFonts w:hint="eastAsia"/>
          <w:sz w:val="30"/>
          <w:szCs w:val="30"/>
        </w:rPr>
        <w:t>第二十五条【共同犯罪的概念】共同犯罪是指二人以上共同故意犯罪。</w:t>
      </w:r>
    </w:p>
    <w:p w14:paraId="7DF65F89" w14:textId="77777777" w:rsidR="0090696F" w:rsidRDefault="0090696F">
      <w:pPr>
        <w:spacing w:line="500" w:lineRule="atLeast"/>
        <w:ind w:firstLine="600"/>
        <w:divId w:val="561062271"/>
        <w:rPr>
          <w:rFonts w:hint="eastAsia"/>
          <w:sz w:val="30"/>
          <w:szCs w:val="30"/>
        </w:rPr>
      </w:pPr>
      <w:r>
        <w:rPr>
          <w:rFonts w:hint="eastAsia"/>
          <w:sz w:val="30"/>
          <w:szCs w:val="30"/>
        </w:rPr>
        <w:t>二人以上共同过失犯罪，不以共同犯罪论处；应当负刑事责任的，按照他们所犯的罪分别处罚。</w:t>
      </w:r>
    </w:p>
    <w:p w14:paraId="6FBBF8B0" w14:textId="77777777" w:rsidR="0090696F" w:rsidRDefault="0090696F">
      <w:pPr>
        <w:spacing w:line="500" w:lineRule="atLeast"/>
        <w:ind w:firstLine="600"/>
        <w:divId w:val="436951046"/>
        <w:rPr>
          <w:rFonts w:hint="eastAsia"/>
          <w:sz w:val="30"/>
          <w:szCs w:val="30"/>
        </w:rPr>
      </w:pPr>
      <w:r>
        <w:rPr>
          <w:rFonts w:hint="eastAsia"/>
          <w:sz w:val="30"/>
          <w:szCs w:val="30"/>
        </w:rPr>
        <w:t>第二十七条【从犯】在共同犯罪中起次要或者辅助作用的，是从犯。</w:t>
      </w:r>
    </w:p>
    <w:p w14:paraId="194063C3" w14:textId="77777777" w:rsidR="0090696F" w:rsidRDefault="0090696F">
      <w:pPr>
        <w:spacing w:line="500" w:lineRule="atLeast"/>
        <w:ind w:firstLine="600"/>
        <w:divId w:val="1834295536"/>
        <w:rPr>
          <w:rFonts w:hint="eastAsia"/>
          <w:sz w:val="30"/>
          <w:szCs w:val="30"/>
        </w:rPr>
      </w:pPr>
      <w:r>
        <w:rPr>
          <w:rFonts w:hint="eastAsia"/>
          <w:sz w:val="30"/>
          <w:szCs w:val="30"/>
        </w:rPr>
        <w:t>对于从犯，应当从轻、减轻处罚或者免除处罚。</w:t>
      </w:r>
    </w:p>
    <w:p w14:paraId="563FF200" w14:textId="77777777" w:rsidR="0090696F" w:rsidRDefault="0090696F">
      <w:pPr>
        <w:spacing w:line="500" w:lineRule="atLeast"/>
        <w:ind w:firstLine="600"/>
        <w:divId w:val="414741861"/>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6E33D2BF" w14:textId="77777777" w:rsidR="0090696F" w:rsidRDefault="0090696F">
      <w:pPr>
        <w:spacing w:line="500" w:lineRule="atLeast"/>
        <w:ind w:firstLine="600"/>
        <w:divId w:val="15950459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528E70A" w14:textId="77777777" w:rsidR="0090696F" w:rsidRDefault="0090696F">
      <w:pPr>
        <w:spacing w:line="500" w:lineRule="atLeast"/>
        <w:ind w:firstLine="600"/>
        <w:divId w:val="14019493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AAF89" w14:textId="77777777" w:rsidR="0090696F" w:rsidRDefault="0090696F" w:rsidP="0090696F">
      <w:pPr>
        <w:rPr>
          <w:rFonts w:hint="eastAsia"/>
        </w:rPr>
      </w:pPr>
      <w:r>
        <w:separator/>
      </w:r>
    </w:p>
  </w:endnote>
  <w:endnote w:type="continuationSeparator" w:id="0">
    <w:p w14:paraId="15B6138F" w14:textId="77777777" w:rsidR="0090696F" w:rsidRDefault="0090696F" w:rsidP="009069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A3F04" w14:textId="77777777" w:rsidR="0090696F" w:rsidRDefault="0090696F" w:rsidP="0090696F">
      <w:pPr>
        <w:rPr>
          <w:rFonts w:hint="eastAsia"/>
        </w:rPr>
      </w:pPr>
      <w:r>
        <w:separator/>
      </w:r>
    </w:p>
  </w:footnote>
  <w:footnote w:type="continuationSeparator" w:id="0">
    <w:p w14:paraId="650679B4" w14:textId="77777777" w:rsidR="0090696F" w:rsidRDefault="0090696F" w:rsidP="009069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696F"/>
    <w:rsid w:val="0090696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5977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696F"/>
    <w:pPr>
      <w:tabs>
        <w:tab w:val="center" w:pos="4153"/>
        <w:tab w:val="right" w:pos="8306"/>
      </w:tabs>
      <w:snapToGrid w:val="0"/>
      <w:jc w:val="center"/>
    </w:pPr>
    <w:rPr>
      <w:sz w:val="18"/>
      <w:szCs w:val="18"/>
    </w:rPr>
  </w:style>
  <w:style w:type="character" w:customStyle="1" w:styleId="a4">
    <w:name w:val="页眉 字符"/>
    <w:basedOn w:val="a0"/>
    <w:link w:val="a3"/>
    <w:uiPriority w:val="99"/>
    <w:rsid w:val="0090696F"/>
    <w:rPr>
      <w:rFonts w:ascii="宋体" w:eastAsia="宋体" w:hAnsi="宋体" w:cs="宋体"/>
      <w:sz w:val="18"/>
      <w:szCs w:val="18"/>
    </w:rPr>
  </w:style>
  <w:style w:type="paragraph" w:styleId="a5">
    <w:name w:val="footer"/>
    <w:basedOn w:val="a"/>
    <w:link w:val="a6"/>
    <w:uiPriority w:val="99"/>
    <w:unhideWhenUsed/>
    <w:rsid w:val="0090696F"/>
    <w:pPr>
      <w:tabs>
        <w:tab w:val="center" w:pos="4153"/>
        <w:tab w:val="right" w:pos="8306"/>
      </w:tabs>
      <w:snapToGrid w:val="0"/>
    </w:pPr>
    <w:rPr>
      <w:sz w:val="18"/>
      <w:szCs w:val="18"/>
    </w:rPr>
  </w:style>
  <w:style w:type="character" w:customStyle="1" w:styleId="a6">
    <w:name w:val="页脚 字符"/>
    <w:basedOn w:val="a0"/>
    <w:link w:val="a5"/>
    <w:uiPriority w:val="99"/>
    <w:rsid w:val="009069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61">
      <w:marLeft w:val="0"/>
      <w:marRight w:val="0"/>
      <w:marTop w:val="10"/>
      <w:marBottom w:val="10"/>
      <w:divBdr>
        <w:top w:val="none" w:sz="0" w:space="0" w:color="auto"/>
        <w:left w:val="none" w:sz="0" w:space="0" w:color="auto"/>
        <w:bottom w:val="none" w:sz="0" w:space="0" w:color="auto"/>
        <w:right w:val="none" w:sz="0" w:space="0" w:color="auto"/>
      </w:divBdr>
    </w:div>
    <w:div w:id="35548671">
      <w:marLeft w:val="0"/>
      <w:marRight w:val="0"/>
      <w:marTop w:val="10"/>
      <w:marBottom w:val="10"/>
      <w:divBdr>
        <w:top w:val="none" w:sz="0" w:space="0" w:color="auto"/>
        <w:left w:val="none" w:sz="0" w:space="0" w:color="auto"/>
        <w:bottom w:val="none" w:sz="0" w:space="0" w:color="auto"/>
        <w:right w:val="none" w:sz="0" w:space="0" w:color="auto"/>
      </w:divBdr>
    </w:div>
    <w:div w:id="172576641">
      <w:marLeft w:val="0"/>
      <w:marRight w:val="720"/>
      <w:marTop w:val="10"/>
      <w:marBottom w:val="10"/>
      <w:divBdr>
        <w:top w:val="none" w:sz="0" w:space="0" w:color="auto"/>
        <w:left w:val="none" w:sz="0" w:space="0" w:color="auto"/>
        <w:bottom w:val="none" w:sz="0" w:space="0" w:color="auto"/>
        <w:right w:val="none" w:sz="0" w:space="0" w:color="auto"/>
      </w:divBdr>
    </w:div>
    <w:div w:id="201944503">
      <w:marLeft w:val="0"/>
      <w:marRight w:val="0"/>
      <w:marTop w:val="10"/>
      <w:marBottom w:val="10"/>
      <w:divBdr>
        <w:top w:val="none" w:sz="0" w:space="0" w:color="auto"/>
        <w:left w:val="none" w:sz="0" w:space="0" w:color="auto"/>
        <w:bottom w:val="none" w:sz="0" w:space="0" w:color="auto"/>
        <w:right w:val="none" w:sz="0" w:space="0" w:color="auto"/>
      </w:divBdr>
    </w:div>
    <w:div w:id="223835486">
      <w:marLeft w:val="0"/>
      <w:marRight w:val="720"/>
      <w:marTop w:val="10"/>
      <w:marBottom w:val="10"/>
      <w:divBdr>
        <w:top w:val="none" w:sz="0" w:space="0" w:color="auto"/>
        <w:left w:val="none" w:sz="0" w:space="0" w:color="auto"/>
        <w:bottom w:val="none" w:sz="0" w:space="0" w:color="auto"/>
        <w:right w:val="none" w:sz="0" w:space="0" w:color="auto"/>
      </w:divBdr>
    </w:div>
    <w:div w:id="264575076">
      <w:marLeft w:val="0"/>
      <w:marRight w:val="720"/>
      <w:marTop w:val="10"/>
      <w:marBottom w:val="10"/>
      <w:divBdr>
        <w:top w:val="none" w:sz="0" w:space="0" w:color="auto"/>
        <w:left w:val="none" w:sz="0" w:space="0" w:color="auto"/>
        <w:bottom w:val="none" w:sz="0" w:space="0" w:color="auto"/>
        <w:right w:val="none" w:sz="0" w:space="0" w:color="auto"/>
      </w:divBdr>
    </w:div>
    <w:div w:id="268398321">
      <w:marLeft w:val="0"/>
      <w:marRight w:val="0"/>
      <w:marTop w:val="10"/>
      <w:marBottom w:val="10"/>
      <w:divBdr>
        <w:top w:val="none" w:sz="0" w:space="0" w:color="auto"/>
        <w:left w:val="none" w:sz="0" w:space="0" w:color="auto"/>
        <w:bottom w:val="none" w:sz="0" w:space="0" w:color="auto"/>
        <w:right w:val="none" w:sz="0" w:space="0" w:color="auto"/>
      </w:divBdr>
    </w:div>
    <w:div w:id="272254275">
      <w:marLeft w:val="0"/>
      <w:marRight w:val="0"/>
      <w:marTop w:val="10"/>
      <w:marBottom w:val="10"/>
      <w:divBdr>
        <w:top w:val="none" w:sz="0" w:space="0" w:color="auto"/>
        <w:left w:val="none" w:sz="0" w:space="0" w:color="auto"/>
        <w:bottom w:val="none" w:sz="0" w:space="0" w:color="auto"/>
        <w:right w:val="none" w:sz="0" w:space="0" w:color="auto"/>
      </w:divBdr>
    </w:div>
    <w:div w:id="337511448">
      <w:marLeft w:val="0"/>
      <w:marRight w:val="0"/>
      <w:marTop w:val="10"/>
      <w:marBottom w:val="10"/>
      <w:divBdr>
        <w:top w:val="none" w:sz="0" w:space="0" w:color="auto"/>
        <w:left w:val="none" w:sz="0" w:space="0" w:color="auto"/>
        <w:bottom w:val="none" w:sz="0" w:space="0" w:color="auto"/>
        <w:right w:val="none" w:sz="0" w:space="0" w:color="auto"/>
      </w:divBdr>
    </w:div>
    <w:div w:id="414741861">
      <w:marLeft w:val="0"/>
      <w:marRight w:val="0"/>
      <w:marTop w:val="10"/>
      <w:marBottom w:val="10"/>
      <w:divBdr>
        <w:top w:val="none" w:sz="0" w:space="0" w:color="auto"/>
        <w:left w:val="none" w:sz="0" w:space="0" w:color="auto"/>
        <w:bottom w:val="none" w:sz="0" w:space="0" w:color="auto"/>
        <w:right w:val="none" w:sz="0" w:space="0" w:color="auto"/>
      </w:divBdr>
    </w:div>
    <w:div w:id="436951046">
      <w:marLeft w:val="0"/>
      <w:marRight w:val="0"/>
      <w:marTop w:val="10"/>
      <w:marBottom w:val="10"/>
      <w:divBdr>
        <w:top w:val="none" w:sz="0" w:space="0" w:color="auto"/>
        <w:left w:val="none" w:sz="0" w:space="0" w:color="auto"/>
        <w:bottom w:val="none" w:sz="0" w:space="0" w:color="auto"/>
        <w:right w:val="none" w:sz="0" w:space="0" w:color="auto"/>
      </w:divBdr>
    </w:div>
    <w:div w:id="443579641">
      <w:marLeft w:val="0"/>
      <w:marRight w:val="720"/>
      <w:marTop w:val="10"/>
      <w:marBottom w:val="10"/>
      <w:divBdr>
        <w:top w:val="none" w:sz="0" w:space="0" w:color="auto"/>
        <w:left w:val="none" w:sz="0" w:space="0" w:color="auto"/>
        <w:bottom w:val="none" w:sz="0" w:space="0" w:color="auto"/>
        <w:right w:val="none" w:sz="0" w:space="0" w:color="auto"/>
      </w:divBdr>
    </w:div>
    <w:div w:id="503858528">
      <w:marLeft w:val="0"/>
      <w:marRight w:val="0"/>
      <w:marTop w:val="10"/>
      <w:marBottom w:val="10"/>
      <w:divBdr>
        <w:top w:val="none" w:sz="0" w:space="0" w:color="auto"/>
        <w:left w:val="none" w:sz="0" w:space="0" w:color="auto"/>
        <w:bottom w:val="none" w:sz="0" w:space="0" w:color="auto"/>
        <w:right w:val="none" w:sz="0" w:space="0" w:color="auto"/>
      </w:divBdr>
    </w:div>
    <w:div w:id="561062271">
      <w:marLeft w:val="0"/>
      <w:marRight w:val="0"/>
      <w:marTop w:val="10"/>
      <w:marBottom w:val="10"/>
      <w:divBdr>
        <w:top w:val="none" w:sz="0" w:space="0" w:color="auto"/>
        <w:left w:val="none" w:sz="0" w:space="0" w:color="auto"/>
        <w:bottom w:val="none" w:sz="0" w:space="0" w:color="auto"/>
        <w:right w:val="none" w:sz="0" w:space="0" w:color="auto"/>
      </w:divBdr>
    </w:div>
    <w:div w:id="887450769">
      <w:marLeft w:val="0"/>
      <w:marRight w:val="0"/>
      <w:marTop w:val="10"/>
      <w:marBottom w:val="10"/>
      <w:divBdr>
        <w:top w:val="none" w:sz="0" w:space="0" w:color="auto"/>
        <w:left w:val="none" w:sz="0" w:space="0" w:color="auto"/>
        <w:bottom w:val="none" w:sz="0" w:space="0" w:color="auto"/>
        <w:right w:val="none" w:sz="0" w:space="0" w:color="auto"/>
      </w:divBdr>
    </w:div>
    <w:div w:id="920286913">
      <w:marLeft w:val="0"/>
      <w:marRight w:val="0"/>
      <w:marTop w:val="10"/>
      <w:marBottom w:val="10"/>
      <w:divBdr>
        <w:top w:val="none" w:sz="0" w:space="0" w:color="auto"/>
        <w:left w:val="none" w:sz="0" w:space="0" w:color="auto"/>
        <w:bottom w:val="none" w:sz="0" w:space="0" w:color="auto"/>
        <w:right w:val="none" w:sz="0" w:space="0" w:color="auto"/>
      </w:divBdr>
    </w:div>
    <w:div w:id="924261657">
      <w:marLeft w:val="0"/>
      <w:marRight w:val="0"/>
      <w:marTop w:val="10"/>
      <w:marBottom w:val="10"/>
      <w:divBdr>
        <w:top w:val="none" w:sz="0" w:space="0" w:color="auto"/>
        <w:left w:val="none" w:sz="0" w:space="0" w:color="auto"/>
        <w:bottom w:val="none" w:sz="0" w:space="0" w:color="auto"/>
        <w:right w:val="none" w:sz="0" w:space="0" w:color="auto"/>
      </w:divBdr>
    </w:div>
    <w:div w:id="935790200">
      <w:marLeft w:val="0"/>
      <w:marRight w:val="0"/>
      <w:marTop w:val="10"/>
      <w:marBottom w:val="10"/>
      <w:divBdr>
        <w:top w:val="none" w:sz="0" w:space="0" w:color="auto"/>
        <w:left w:val="none" w:sz="0" w:space="0" w:color="auto"/>
        <w:bottom w:val="none" w:sz="0" w:space="0" w:color="auto"/>
        <w:right w:val="none" w:sz="0" w:space="0" w:color="auto"/>
      </w:divBdr>
    </w:div>
    <w:div w:id="991450202">
      <w:marLeft w:val="0"/>
      <w:marRight w:val="0"/>
      <w:marTop w:val="10"/>
      <w:marBottom w:val="10"/>
      <w:divBdr>
        <w:top w:val="none" w:sz="0" w:space="0" w:color="auto"/>
        <w:left w:val="none" w:sz="0" w:space="0" w:color="auto"/>
        <w:bottom w:val="none" w:sz="0" w:space="0" w:color="auto"/>
        <w:right w:val="none" w:sz="0" w:space="0" w:color="auto"/>
      </w:divBdr>
    </w:div>
    <w:div w:id="1016887062">
      <w:marLeft w:val="0"/>
      <w:marRight w:val="0"/>
      <w:marTop w:val="10"/>
      <w:marBottom w:val="10"/>
      <w:divBdr>
        <w:top w:val="none" w:sz="0" w:space="0" w:color="auto"/>
        <w:left w:val="none" w:sz="0" w:space="0" w:color="auto"/>
        <w:bottom w:val="none" w:sz="0" w:space="0" w:color="auto"/>
        <w:right w:val="none" w:sz="0" w:space="0" w:color="auto"/>
      </w:divBdr>
    </w:div>
    <w:div w:id="1119959629">
      <w:marLeft w:val="0"/>
      <w:marRight w:val="0"/>
      <w:marTop w:val="10"/>
      <w:marBottom w:val="10"/>
      <w:divBdr>
        <w:top w:val="none" w:sz="0" w:space="0" w:color="auto"/>
        <w:left w:val="none" w:sz="0" w:space="0" w:color="auto"/>
        <w:bottom w:val="none" w:sz="0" w:space="0" w:color="auto"/>
        <w:right w:val="none" w:sz="0" w:space="0" w:color="auto"/>
      </w:divBdr>
    </w:div>
    <w:div w:id="1135870397">
      <w:marLeft w:val="0"/>
      <w:marRight w:val="0"/>
      <w:marTop w:val="10"/>
      <w:marBottom w:val="10"/>
      <w:divBdr>
        <w:top w:val="none" w:sz="0" w:space="0" w:color="auto"/>
        <w:left w:val="none" w:sz="0" w:space="0" w:color="auto"/>
        <w:bottom w:val="none" w:sz="0" w:space="0" w:color="auto"/>
        <w:right w:val="none" w:sz="0" w:space="0" w:color="auto"/>
      </w:divBdr>
    </w:div>
    <w:div w:id="1141003797">
      <w:marLeft w:val="0"/>
      <w:marRight w:val="720"/>
      <w:marTop w:val="10"/>
      <w:marBottom w:val="10"/>
      <w:divBdr>
        <w:top w:val="none" w:sz="0" w:space="0" w:color="auto"/>
        <w:left w:val="none" w:sz="0" w:space="0" w:color="auto"/>
        <w:bottom w:val="none" w:sz="0" w:space="0" w:color="auto"/>
        <w:right w:val="none" w:sz="0" w:space="0" w:color="auto"/>
      </w:divBdr>
    </w:div>
    <w:div w:id="1160535228">
      <w:marLeft w:val="0"/>
      <w:marRight w:val="0"/>
      <w:marTop w:val="10"/>
      <w:marBottom w:val="10"/>
      <w:divBdr>
        <w:top w:val="none" w:sz="0" w:space="0" w:color="auto"/>
        <w:left w:val="none" w:sz="0" w:space="0" w:color="auto"/>
        <w:bottom w:val="none" w:sz="0" w:space="0" w:color="auto"/>
        <w:right w:val="none" w:sz="0" w:space="0" w:color="auto"/>
      </w:divBdr>
    </w:div>
    <w:div w:id="1252079932">
      <w:marLeft w:val="0"/>
      <w:marRight w:val="0"/>
      <w:marTop w:val="10"/>
      <w:marBottom w:val="10"/>
      <w:divBdr>
        <w:top w:val="none" w:sz="0" w:space="0" w:color="auto"/>
        <w:left w:val="none" w:sz="0" w:space="0" w:color="auto"/>
        <w:bottom w:val="none" w:sz="0" w:space="0" w:color="auto"/>
        <w:right w:val="none" w:sz="0" w:space="0" w:color="auto"/>
      </w:divBdr>
    </w:div>
    <w:div w:id="1370841919">
      <w:marLeft w:val="0"/>
      <w:marRight w:val="0"/>
      <w:marTop w:val="10"/>
      <w:marBottom w:val="10"/>
      <w:divBdr>
        <w:top w:val="none" w:sz="0" w:space="0" w:color="auto"/>
        <w:left w:val="none" w:sz="0" w:space="0" w:color="auto"/>
        <w:bottom w:val="none" w:sz="0" w:space="0" w:color="auto"/>
        <w:right w:val="none" w:sz="0" w:space="0" w:color="auto"/>
      </w:divBdr>
    </w:div>
    <w:div w:id="1401949355">
      <w:marLeft w:val="0"/>
      <w:marRight w:val="0"/>
      <w:marTop w:val="10"/>
      <w:marBottom w:val="10"/>
      <w:divBdr>
        <w:top w:val="none" w:sz="0" w:space="0" w:color="auto"/>
        <w:left w:val="none" w:sz="0" w:space="0" w:color="auto"/>
        <w:bottom w:val="none" w:sz="0" w:space="0" w:color="auto"/>
        <w:right w:val="none" w:sz="0" w:space="0" w:color="auto"/>
      </w:divBdr>
    </w:div>
    <w:div w:id="1424915909">
      <w:marLeft w:val="0"/>
      <w:marRight w:val="0"/>
      <w:marTop w:val="10"/>
      <w:marBottom w:val="10"/>
      <w:divBdr>
        <w:top w:val="none" w:sz="0" w:space="0" w:color="auto"/>
        <w:left w:val="none" w:sz="0" w:space="0" w:color="auto"/>
        <w:bottom w:val="none" w:sz="0" w:space="0" w:color="auto"/>
        <w:right w:val="none" w:sz="0" w:space="0" w:color="auto"/>
      </w:divBdr>
    </w:div>
    <w:div w:id="1514176373">
      <w:marLeft w:val="0"/>
      <w:marRight w:val="0"/>
      <w:marTop w:val="10"/>
      <w:marBottom w:val="10"/>
      <w:divBdr>
        <w:top w:val="none" w:sz="0" w:space="0" w:color="auto"/>
        <w:left w:val="none" w:sz="0" w:space="0" w:color="auto"/>
        <w:bottom w:val="none" w:sz="0" w:space="0" w:color="auto"/>
        <w:right w:val="none" w:sz="0" w:space="0" w:color="auto"/>
      </w:divBdr>
    </w:div>
    <w:div w:id="1522550272">
      <w:marLeft w:val="0"/>
      <w:marRight w:val="0"/>
      <w:marTop w:val="10"/>
      <w:marBottom w:val="10"/>
      <w:divBdr>
        <w:top w:val="none" w:sz="0" w:space="0" w:color="auto"/>
        <w:left w:val="none" w:sz="0" w:space="0" w:color="auto"/>
        <w:bottom w:val="none" w:sz="0" w:space="0" w:color="auto"/>
        <w:right w:val="none" w:sz="0" w:space="0" w:color="auto"/>
      </w:divBdr>
    </w:div>
    <w:div w:id="1595045952">
      <w:marLeft w:val="0"/>
      <w:marRight w:val="0"/>
      <w:marTop w:val="10"/>
      <w:marBottom w:val="10"/>
      <w:divBdr>
        <w:top w:val="none" w:sz="0" w:space="0" w:color="auto"/>
        <w:left w:val="none" w:sz="0" w:space="0" w:color="auto"/>
        <w:bottom w:val="none" w:sz="0" w:space="0" w:color="auto"/>
        <w:right w:val="none" w:sz="0" w:space="0" w:color="auto"/>
      </w:divBdr>
    </w:div>
    <w:div w:id="1761638527">
      <w:marLeft w:val="0"/>
      <w:marRight w:val="0"/>
      <w:marTop w:val="10"/>
      <w:marBottom w:val="10"/>
      <w:divBdr>
        <w:top w:val="none" w:sz="0" w:space="0" w:color="auto"/>
        <w:left w:val="none" w:sz="0" w:space="0" w:color="auto"/>
        <w:bottom w:val="none" w:sz="0" w:space="0" w:color="auto"/>
        <w:right w:val="none" w:sz="0" w:space="0" w:color="auto"/>
      </w:divBdr>
    </w:div>
    <w:div w:id="1805997533">
      <w:marLeft w:val="0"/>
      <w:marRight w:val="0"/>
      <w:marTop w:val="10"/>
      <w:marBottom w:val="10"/>
      <w:divBdr>
        <w:top w:val="none" w:sz="0" w:space="0" w:color="auto"/>
        <w:left w:val="none" w:sz="0" w:space="0" w:color="auto"/>
        <w:bottom w:val="none" w:sz="0" w:space="0" w:color="auto"/>
        <w:right w:val="none" w:sz="0" w:space="0" w:color="auto"/>
      </w:divBdr>
    </w:div>
    <w:div w:id="1834295536">
      <w:marLeft w:val="0"/>
      <w:marRight w:val="0"/>
      <w:marTop w:val="10"/>
      <w:marBottom w:val="10"/>
      <w:divBdr>
        <w:top w:val="none" w:sz="0" w:space="0" w:color="auto"/>
        <w:left w:val="none" w:sz="0" w:space="0" w:color="auto"/>
        <w:bottom w:val="none" w:sz="0" w:space="0" w:color="auto"/>
        <w:right w:val="none" w:sz="0" w:space="0" w:color="auto"/>
      </w:divBdr>
    </w:div>
    <w:div w:id="1977299050">
      <w:marLeft w:val="0"/>
      <w:marRight w:val="0"/>
      <w:marTop w:val="10"/>
      <w:marBottom w:val="10"/>
      <w:divBdr>
        <w:top w:val="none" w:sz="0" w:space="0" w:color="auto"/>
        <w:left w:val="none" w:sz="0" w:space="0" w:color="auto"/>
        <w:bottom w:val="none" w:sz="0" w:space="0" w:color="auto"/>
        <w:right w:val="none" w:sz="0" w:space="0" w:color="auto"/>
      </w:divBdr>
    </w:div>
    <w:div w:id="2031569006">
      <w:marLeft w:val="0"/>
      <w:marRight w:val="0"/>
      <w:marTop w:val="10"/>
      <w:marBottom w:val="10"/>
      <w:divBdr>
        <w:top w:val="none" w:sz="0" w:space="0" w:color="auto"/>
        <w:left w:val="none" w:sz="0" w:space="0" w:color="auto"/>
        <w:bottom w:val="none" w:sz="0" w:space="0" w:color="auto"/>
        <w:right w:val="none" w:sz="0" w:space="0" w:color="auto"/>
      </w:divBdr>
    </w:div>
    <w:div w:id="20747416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2025-04-30T08:14:00Z</dcterms:created>
  <dcterms:modified xsi:type="dcterms:W3CDTF">2025-04-30T08:14:00Z</dcterms:modified>
</cp:coreProperties>
</file>