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2B5A" w14:textId="77777777" w:rsidR="008825DB" w:rsidRDefault="008825DB">
      <w:pPr>
        <w:spacing w:line="500" w:lineRule="atLeast"/>
        <w:jc w:val="center"/>
        <w:divId w:val="952633247"/>
        <w:rPr>
          <w:rFonts w:ascii="黑体" w:eastAsia="黑体" w:hAnsi="黑体"/>
          <w:sz w:val="36"/>
          <w:szCs w:val="36"/>
        </w:rPr>
      </w:pPr>
      <w:r>
        <w:rPr>
          <w:rFonts w:ascii="黑体" w:eastAsia="黑体" w:hAnsi="黑体" w:hint="eastAsia"/>
          <w:sz w:val="36"/>
          <w:szCs w:val="36"/>
        </w:rPr>
        <w:t>广东省湛江市霞山区人民法院</w:t>
      </w:r>
    </w:p>
    <w:p w14:paraId="0638D7DE" w14:textId="77777777" w:rsidR="008825DB" w:rsidRDefault="008825DB">
      <w:pPr>
        <w:spacing w:line="500" w:lineRule="atLeast"/>
        <w:jc w:val="center"/>
        <w:divId w:val="17552823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BE0DA7" w14:textId="77777777" w:rsidR="008825DB" w:rsidRDefault="008825DB">
      <w:pPr>
        <w:spacing w:line="500" w:lineRule="atLeast"/>
        <w:jc w:val="right"/>
        <w:divId w:val="140294736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364</w:t>
      </w:r>
      <w:r>
        <w:rPr>
          <w:rFonts w:hint="eastAsia"/>
          <w:sz w:val="30"/>
          <w:szCs w:val="30"/>
        </w:rPr>
        <w:t>号</w:t>
      </w:r>
    </w:p>
    <w:p w14:paraId="0F1EADBE" w14:textId="77777777" w:rsidR="008825DB" w:rsidRDefault="008825DB">
      <w:pPr>
        <w:spacing w:line="500" w:lineRule="atLeast"/>
        <w:ind w:firstLine="600"/>
        <w:divId w:val="781072010"/>
        <w:rPr>
          <w:rFonts w:hint="eastAsia"/>
          <w:sz w:val="30"/>
          <w:szCs w:val="30"/>
        </w:rPr>
      </w:pPr>
      <w:r>
        <w:rPr>
          <w:rFonts w:hint="eastAsia"/>
          <w:sz w:val="30"/>
          <w:szCs w:val="30"/>
        </w:rPr>
        <w:t>公诉机关湛江市霞山区人民检察院。</w:t>
      </w:r>
    </w:p>
    <w:p w14:paraId="26FBFEFB" w14:textId="77777777" w:rsidR="008825DB" w:rsidRDefault="008825DB">
      <w:pPr>
        <w:spacing w:line="500" w:lineRule="atLeast"/>
        <w:ind w:firstLine="600"/>
        <w:divId w:val="1923023659"/>
        <w:rPr>
          <w:rFonts w:hint="eastAsia"/>
          <w:sz w:val="30"/>
          <w:szCs w:val="30"/>
        </w:rPr>
      </w:pPr>
      <w:r>
        <w:rPr>
          <w:rFonts w:hint="eastAsia"/>
          <w:sz w:val="30"/>
          <w:szCs w:val="30"/>
        </w:rPr>
        <w:t>被告人林智冲，男。因涉嫌犯挪用公款罪于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日被逮捕。现押于湛江市霞山看守所。</w:t>
      </w:r>
    </w:p>
    <w:p w14:paraId="2C71BC6D" w14:textId="77777777" w:rsidR="008825DB" w:rsidRDefault="008825DB">
      <w:pPr>
        <w:spacing w:line="500" w:lineRule="atLeast"/>
        <w:ind w:firstLine="600"/>
        <w:divId w:val="30883889"/>
        <w:rPr>
          <w:rFonts w:hint="eastAsia"/>
          <w:sz w:val="30"/>
          <w:szCs w:val="30"/>
        </w:rPr>
      </w:pPr>
      <w:r>
        <w:rPr>
          <w:rFonts w:hint="eastAsia"/>
          <w:sz w:val="30"/>
          <w:szCs w:val="30"/>
        </w:rPr>
        <w:t>辩护人靳琦，广东粤正律师事务所律师。</w:t>
      </w:r>
    </w:p>
    <w:p w14:paraId="225661E3" w14:textId="77777777" w:rsidR="008825DB" w:rsidRDefault="008825DB">
      <w:pPr>
        <w:spacing w:line="500" w:lineRule="atLeast"/>
        <w:ind w:firstLine="600"/>
        <w:divId w:val="1166436382"/>
        <w:rPr>
          <w:rFonts w:hint="eastAsia"/>
          <w:sz w:val="30"/>
          <w:szCs w:val="30"/>
        </w:rPr>
      </w:pPr>
      <w:r>
        <w:rPr>
          <w:rFonts w:hint="eastAsia"/>
          <w:sz w:val="30"/>
          <w:szCs w:val="30"/>
        </w:rPr>
        <w:t>湛江市霞山区人民检察院以霞检诉刑诉</w:t>
      </w:r>
      <w:r>
        <w:rPr>
          <w:rFonts w:hint="eastAsia"/>
          <w:sz w:val="30"/>
          <w:szCs w:val="30"/>
        </w:rPr>
        <w:t>[2018]378</w:t>
      </w:r>
      <w:r>
        <w:rPr>
          <w:rFonts w:hint="eastAsia"/>
          <w:sz w:val="30"/>
          <w:szCs w:val="30"/>
        </w:rPr>
        <w:t>号起诉书指控被告人林智冲犯挪用公款罪，于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日向本院提起公诉。本院依法组成合议庭，适用简易程序公开开庭审理了本案。湛江市霞山区人民检察院指派检察员袁琳瑛出庭支持公诉，被告人林智冲及其辩护人靳琦到庭参加了诉讼。现已审理终结。</w:t>
      </w:r>
    </w:p>
    <w:p w14:paraId="66F61575" w14:textId="77777777" w:rsidR="008825DB" w:rsidRDefault="008825DB">
      <w:pPr>
        <w:spacing w:line="500" w:lineRule="atLeast"/>
        <w:ind w:firstLine="600"/>
        <w:divId w:val="1983344690"/>
        <w:rPr>
          <w:rFonts w:hint="eastAsia"/>
          <w:sz w:val="30"/>
          <w:szCs w:val="30"/>
        </w:rPr>
      </w:pPr>
      <w:r>
        <w:rPr>
          <w:rFonts w:hint="eastAsia"/>
          <w:sz w:val="30"/>
          <w:szCs w:val="30"/>
        </w:rPr>
        <w:t>经审理查明，湛江市霞山区爱国街道办事处和湛江市霞山区特呈岛建设与发展管理办公室（以下简称特呈办）负责特呈岛的扶贫工作。</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月，被告人林智冲任特呈办的办事员，负责特呈办的民政、扶贫、农业等工作。</w:t>
      </w:r>
      <w:r>
        <w:rPr>
          <w:rFonts w:hint="eastAsia"/>
          <w:sz w:val="30"/>
          <w:szCs w:val="30"/>
        </w:rPr>
        <w:t>2016</w:t>
      </w:r>
      <w:r>
        <w:rPr>
          <w:rFonts w:hint="eastAsia"/>
          <w:sz w:val="30"/>
          <w:szCs w:val="30"/>
        </w:rPr>
        <w:t>年霞山区建档立卡扶贫，对符合危房改造政策的湛江市霞山区特呈岛陈某</w:t>
      </w:r>
      <w:r>
        <w:rPr>
          <w:rFonts w:hint="eastAsia"/>
          <w:sz w:val="30"/>
          <w:szCs w:val="30"/>
        </w:rPr>
        <w:t>3</w:t>
      </w:r>
      <w:r>
        <w:rPr>
          <w:rFonts w:hint="eastAsia"/>
          <w:sz w:val="30"/>
          <w:szCs w:val="30"/>
        </w:rPr>
        <w:t>、陈某</w:t>
      </w:r>
      <w:r>
        <w:rPr>
          <w:rFonts w:hint="eastAsia"/>
          <w:sz w:val="30"/>
          <w:szCs w:val="30"/>
        </w:rPr>
        <w:t>6</w:t>
      </w:r>
      <w:r>
        <w:rPr>
          <w:rFonts w:hint="eastAsia"/>
          <w:sz w:val="30"/>
          <w:szCs w:val="30"/>
        </w:rPr>
        <w:t>、钟秀珍、陈珍英、戚某、陈伟创、吴淑则、张某、陈紫函、陈善、陈那丰等</w:t>
      </w:r>
      <w:r>
        <w:rPr>
          <w:rFonts w:hint="eastAsia"/>
          <w:sz w:val="30"/>
          <w:szCs w:val="30"/>
        </w:rPr>
        <w:t>11</w:t>
      </w:r>
      <w:r>
        <w:rPr>
          <w:rFonts w:hint="eastAsia"/>
          <w:sz w:val="30"/>
          <w:szCs w:val="30"/>
        </w:rPr>
        <w:t>户贫困户进行危房改造，改造资金全部由省、区财政资金支出，该危房改造工作由特呈办负责民政工作的被告人林智冲负责，具体包括危房改造户的确定到工程款结算、支付全过程。为防止贫困户截留、挪用危房改造资金，根据湛江市霞山区爱国街道办和特呈办的安排，被告人林智冲统一收集</w:t>
      </w:r>
      <w:r>
        <w:rPr>
          <w:rFonts w:hint="eastAsia"/>
          <w:sz w:val="30"/>
          <w:szCs w:val="30"/>
        </w:rPr>
        <w:t>11</w:t>
      </w:r>
      <w:r>
        <w:rPr>
          <w:rFonts w:hint="eastAsia"/>
          <w:sz w:val="30"/>
          <w:szCs w:val="30"/>
        </w:rPr>
        <w:t>户贫困户用于接受财政扶贫拨款的银行存折，并由林智冲保管这些存折和密码。</w:t>
      </w:r>
    </w:p>
    <w:p w14:paraId="09A21B19" w14:textId="77777777" w:rsidR="008825DB" w:rsidRDefault="008825DB">
      <w:pPr>
        <w:spacing w:line="500" w:lineRule="atLeast"/>
        <w:ind w:firstLine="600"/>
        <w:divId w:val="1358502437"/>
        <w:rPr>
          <w:rFonts w:hint="eastAsia"/>
          <w:sz w:val="30"/>
          <w:szCs w:val="30"/>
        </w:rPr>
      </w:pPr>
      <w:r>
        <w:rPr>
          <w:rFonts w:hint="eastAsia"/>
          <w:sz w:val="30"/>
          <w:szCs w:val="30"/>
        </w:rPr>
        <w:lastRenderedPageBreak/>
        <w:t>该危房改造工程由林某</w:t>
      </w:r>
      <w:r>
        <w:rPr>
          <w:rFonts w:hint="eastAsia"/>
          <w:sz w:val="30"/>
          <w:szCs w:val="30"/>
        </w:rPr>
        <w:t>1</w:t>
      </w:r>
      <w:r>
        <w:rPr>
          <w:rFonts w:hint="eastAsia"/>
          <w:sz w:val="30"/>
          <w:szCs w:val="30"/>
        </w:rPr>
        <w:t>施工队施工，林某</w:t>
      </w:r>
      <w:r>
        <w:rPr>
          <w:rFonts w:hint="eastAsia"/>
          <w:sz w:val="30"/>
          <w:szCs w:val="30"/>
        </w:rPr>
        <w:t>1</w:t>
      </w:r>
      <w:r>
        <w:rPr>
          <w:rFonts w:hint="eastAsia"/>
          <w:sz w:val="30"/>
          <w:szCs w:val="30"/>
        </w:rPr>
        <w:t>施工队分别与特呈岛</w:t>
      </w:r>
      <w:r>
        <w:rPr>
          <w:rFonts w:hint="eastAsia"/>
          <w:sz w:val="30"/>
          <w:szCs w:val="30"/>
        </w:rPr>
        <w:t>11</w:t>
      </w:r>
      <w:r>
        <w:rPr>
          <w:rFonts w:hint="eastAsia"/>
          <w:sz w:val="30"/>
          <w:szCs w:val="30"/>
        </w:rPr>
        <w:t>户危房改造户签订《特呈岛危房改造建设工程施工合同》，约定合同总造价</w:t>
      </w:r>
      <w:r>
        <w:rPr>
          <w:rFonts w:hint="eastAsia"/>
          <w:sz w:val="30"/>
          <w:szCs w:val="30"/>
        </w:rPr>
        <w:t>915423.64</w:t>
      </w:r>
      <w:r>
        <w:rPr>
          <w:rFonts w:hint="eastAsia"/>
          <w:sz w:val="30"/>
          <w:szCs w:val="30"/>
        </w:rPr>
        <w:t>元人民币。该危房改造工程已于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日验收。</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日湛江市霞山区财政根据工程进度先后拨款到</w:t>
      </w:r>
      <w:r>
        <w:rPr>
          <w:rFonts w:hint="eastAsia"/>
          <w:sz w:val="30"/>
          <w:szCs w:val="30"/>
        </w:rPr>
        <w:t>11</w:t>
      </w:r>
      <w:r>
        <w:rPr>
          <w:rFonts w:hint="eastAsia"/>
          <w:sz w:val="30"/>
          <w:szCs w:val="30"/>
        </w:rPr>
        <w:t>户贫困户的银行账户，共计</w:t>
      </w:r>
      <w:r>
        <w:rPr>
          <w:rFonts w:hint="eastAsia"/>
          <w:sz w:val="30"/>
          <w:szCs w:val="30"/>
        </w:rPr>
        <w:t>894139.37</w:t>
      </w:r>
      <w:r>
        <w:rPr>
          <w:rFonts w:hint="eastAsia"/>
          <w:sz w:val="30"/>
          <w:szCs w:val="30"/>
        </w:rPr>
        <w:t>元人民币。林智冲通过现金支取、转账方式支付部分工程款给林某</w:t>
      </w:r>
      <w:r>
        <w:rPr>
          <w:rFonts w:hint="eastAsia"/>
          <w:sz w:val="30"/>
          <w:szCs w:val="30"/>
        </w:rPr>
        <w:t>1</w:t>
      </w:r>
      <w:r>
        <w:rPr>
          <w:rFonts w:hint="eastAsia"/>
          <w:sz w:val="30"/>
          <w:szCs w:val="30"/>
        </w:rPr>
        <w:t>，其余有部分款项林智冲用于个人使用。林智冲随后将存折还给部分贫困户。</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日林智冲在与林某</w:t>
      </w:r>
      <w:r>
        <w:rPr>
          <w:rFonts w:hint="eastAsia"/>
          <w:sz w:val="30"/>
          <w:szCs w:val="30"/>
        </w:rPr>
        <w:t>1</w:t>
      </w:r>
      <w:r>
        <w:rPr>
          <w:rFonts w:hint="eastAsia"/>
          <w:sz w:val="30"/>
          <w:szCs w:val="30"/>
        </w:rPr>
        <w:t>结算后，向林某</w:t>
      </w:r>
      <w:r>
        <w:rPr>
          <w:rFonts w:hint="eastAsia"/>
          <w:sz w:val="30"/>
          <w:szCs w:val="30"/>
        </w:rPr>
        <w:t>1</w:t>
      </w:r>
      <w:r>
        <w:rPr>
          <w:rFonts w:hint="eastAsia"/>
          <w:sz w:val="30"/>
          <w:szCs w:val="30"/>
        </w:rPr>
        <w:t>立下欠特呈岛危房改造工程款</w:t>
      </w:r>
      <w:r>
        <w:rPr>
          <w:rFonts w:hint="eastAsia"/>
          <w:sz w:val="30"/>
          <w:szCs w:val="30"/>
        </w:rPr>
        <w:t>40</w:t>
      </w:r>
      <w:r>
        <w:rPr>
          <w:rFonts w:hint="eastAsia"/>
          <w:sz w:val="30"/>
          <w:szCs w:val="30"/>
        </w:rPr>
        <w:t>万元的欠款凭证。此外，危房改造贫困户吴某的女儿张秀琼于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日支取吴某危房改造款</w:t>
      </w:r>
      <w:r>
        <w:rPr>
          <w:rFonts w:hint="eastAsia"/>
          <w:sz w:val="30"/>
          <w:szCs w:val="30"/>
        </w:rPr>
        <w:t>13000</w:t>
      </w:r>
      <w:r>
        <w:rPr>
          <w:rFonts w:hint="eastAsia"/>
          <w:sz w:val="30"/>
          <w:szCs w:val="30"/>
        </w:rPr>
        <w:t>元。林智冲挪用了危房改造专项资金</w:t>
      </w:r>
      <w:r>
        <w:rPr>
          <w:rFonts w:hint="eastAsia"/>
          <w:sz w:val="30"/>
          <w:szCs w:val="30"/>
        </w:rPr>
        <w:t>387000</w:t>
      </w:r>
      <w:r>
        <w:rPr>
          <w:rFonts w:hint="eastAsia"/>
          <w:sz w:val="30"/>
          <w:szCs w:val="30"/>
        </w:rPr>
        <w:t>元。案发后，林智冲尚未将</w:t>
      </w:r>
      <w:r>
        <w:rPr>
          <w:rFonts w:hint="eastAsia"/>
          <w:sz w:val="30"/>
          <w:szCs w:val="30"/>
        </w:rPr>
        <w:t>378000</w:t>
      </w:r>
      <w:r>
        <w:rPr>
          <w:rFonts w:hint="eastAsia"/>
          <w:sz w:val="30"/>
          <w:szCs w:val="30"/>
        </w:rPr>
        <w:t>元退还。</w:t>
      </w:r>
    </w:p>
    <w:p w14:paraId="2AF64FA5" w14:textId="77777777" w:rsidR="008825DB" w:rsidRDefault="008825DB">
      <w:pPr>
        <w:spacing w:line="500" w:lineRule="atLeast"/>
        <w:ind w:firstLine="600"/>
        <w:divId w:val="190849587"/>
        <w:rPr>
          <w:rFonts w:hint="eastAsia"/>
          <w:sz w:val="30"/>
          <w:szCs w:val="30"/>
        </w:rPr>
      </w:pPr>
      <w:r>
        <w:rPr>
          <w:rFonts w:hint="eastAsia"/>
          <w:sz w:val="30"/>
          <w:szCs w:val="30"/>
        </w:rPr>
        <w:t>以上事实，被告人在开庭审理过程中已无异议，并有证人林某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、彭某、肖某、陈某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、戚某、陈某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、张某、陈某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的证言，被告人的供述及辩解，湛江市霞山区特呈岛建设与发展管理办公室证明，湛江市霞山区特呈岛建设与发展管理办公室机构编制方案，广东省事业单位工作人员年度考核登记表，新时期精准扶贫贫困户危房改造工作会议纪要（湛江市霞山区委办公室），霞山区扶贫开发领导小组第一次工作会议纪要，关于追加拨付特呈岛村危房改造补充经费的请示，湛江市霞山区爱国街道办事处关于成立爱国街道扶贫开发领导小组的通知，关于特呈岛贫困户危房改造资金拨付有关情况的说明，欠款凭证，中国建设银行个人火气明细信息、取款凭条、转账凭条，特呈</w:t>
      </w:r>
      <w:r>
        <w:rPr>
          <w:rFonts w:hint="eastAsia"/>
          <w:sz w:val="30"/>
          <w:szCs w:val="30"/>
        </w:rPr>
        <w:t>11</w:t>
      </w:r>
      <w:r>
        <w:rPr>
          <w:rFonts w:hint="eastAsia"/>
          <w:sz w:val="30"/>
          <w:szCs w:val="30"/>
        </w:rPr>
        <w:t>户危房改造资金（一览表），预算单位直接用款申请表，财政直接支付入账通知书，</w:t>
      </w:r>
      <w:r>
        <w:rPr>
          <w:rFonts w:hint="eastAsia"/>
          <w:sz w:val="30"/>
          <w:szCs w:val="30"/>
        </w:rPr>
        <w:t>11</w:t>
      </w:r>
      <w:r>
        <w:rPr>
          <w:rFonts w:hint="eastAsia"/>
          <w:sz w:val="30"/>
          <w:szCs w:val="30"/>
        </w:rPr>
        <w:t>户贫困户身份证明及存折，特呈岛危房改造建设工程施工合同，农村危房改造农户纸质档案，农村危房改造中、后期照片黏贴表，广东省农村危房改造项目申请表、广东省农村危房入户调查表，广东省农村危房认定表，农村危房改造工程协议书，农村危房改造最低假设要求验收表，广东省农村危房改造建设项目验收表，危房改造资金拨款凭证，到案经过，人口信息资料</w:t>
      </w:r>
      <w:r>
        <w:rPr>
          <w:rFonts w:hint="eastAsia"/>
          <w:sz w:val="30"/>
          <w:szCs w:val="30"/>
        </w:rPr>
        <w:t>等证据证实，足以认定。</w:t>
      </w:r>
    </w:p>
    <w:p w14:paraId="465A444F" w14:textId="77777777" w:rsidR="008825DB" w:rsidRDefault="008825DB">
      <w:pPr>
        <w:spacing w:line="500" w:lineRule="atLeast"/>
        <w:ind w:firstLine="600"/>
        <w:divId w:val="559898789"/>
        <w:rPr>
          <w:rFonts w:hint="eastAsia"/>
          <w:sz w:val="30"/>
          <w:szCs w:val="30"/>
        </w:rPr>
      </w:pPr>
      <w:r>
        <w:rPr>
          <w:rFonts w:hint="eastAsia"/>
          <w:sz w:val="30"/>
          <w:szCs w:val="30"/>
        </w:rPr>
        <w:t>公诉机关建议判处被告人二年以下有期徒刑。</w:t>
      </w:r>
    </w:p>
    <w:p w14:paraId="0FFB5C99" w14:textId="77777777" w:rsidR="008825DB" w:rsidRDefault="008825DB">
      <w:pPr>
        <w:spacing w:line="500" w:lineRule="atLeast"/>
        <w:ind w:firstLine="600"/>
        <w:divId w:val="781994630"/>
        <w:rPr>
          <w:rFonts w:hint="eastAsia"/>
          <w:sz w:val="30"/>
          <w:szCs w:val="30"/>
        </w:rPr>
      </w:pPr>
      <w:r>
        <w:rPr>
          <w:rFonts w:hint="eastAsia"/>
          <w:sz w:val="30"/>
          <w:szCs w:val="30"/>
        </w:rPr>
        <w:t>本院认为，被告人林智冲无视国家法律，身为事业单位委从事公务的人员，利用职务上的便利，挪用公款人民币</w:t>
      </w:r>
      <w:r>
        <w:rPr>
          <w:rFonts w:hint="eastAsia"/>
          <w:sz w:val="30"/>
          <w:szCs w:val="30"/>
        </w:rPr>
        <w:t>387000</w:t>
      </w:r>
      <w:r>
        <w:rPr>
          <w:rFonts w:hint="eastAsia"/>
          <w:sz w:val="30"/>
          <w:szCs w:val="30"/>
        </w:rPr>
        <w:t>元归个人使用，超过三个月未还，数额较大，其行为已构成挪用公款罪。公诉机关指控被告人林智冲犯挪用公款罪事实清楚，证据确实、充分，指控的罪名成立，本院予以支持。被告人挪用扶贫款归个人使用，依法从重处罚。被告人归案后如实供述自己的罪行，依法可以对被告人从轻处罚。辩护人关于被告人是初犯、偶犯，认罪态度好，从轻处罚的意见予以采纳。公诉机关的量刑建议与被告人的罪责不相适应，本院不予采纳。根据被告人林智冲犯罪的事实、犯罪的性质、情节及对社会的危害程度，依照《中华人民共和国刑法》第三百八十四条第一款、第六十四条、第六十七条第三款、最高人民法院、最高人民检察院《关于办理贪污贿赂刑事案件适用法律若干问题的解释》第六条之规定，判决如下：</w:t>
      </w:r>
    </w:p>
    <w:p w14:paraId="391C2184" w14:textId="77777777" w:rsidR="008825DB" w:rsidRDefault="008825DB">
      <w:pPr>
        <w:spacing w:line="500" w:lineRule="atLeast"/>
        <w:ind w:firstLine="600"/>
        <w:divId w:val="71203623"/>
        <w:rPr>
          <w:rFonts w:hint="eastAsia"/>
          <w:sz w:val="30"/>
          <w:szCs w:val="30"/>
        </w:rPr>
      </w:pPr>
      <w:r>
        <w:rPr>
          <w:rFonts w:hint="eastAsia"/>
          <w:sz w:val="30"/>
          <w:szCs w:val="30"/>
        </w:rPr>
        <w:t>一、被告人林智冲犯挪用公款罪，判处有期徒刑三年。</w:t>
      </w:r>
    </w:p>
    <w:p w14:paraId="073E86D2" w14:textId="77777777" w:rsidR="008825DB" w:rsidRDefault="008825DB">
      <w:pPr>
        <w:spacing w:line="500" w:lineRule="atLeast"/>
        <w:ind w:firstLine="600"/>
        <w:divId w:val="9530948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w:t>
      </w:r>
    </w:p>
    <w:p w14:paraId="04C6CCCE" w14:textId="77777777" w:rsidR="008825DB" w:rsidRDefault="008825DB">
      <w:pPr>
        <w:spacing w:line="500" w:lineRule="atLeast"/>
        <w:ind w:firstLine="600"/>
        <w:divId w:val="1382943120"/>
        <w:rPr>
          <w:rFonts w:hint="eastAsia"/>
          <w:sz w:val="30"/>
          <w:szCs w:val="30"/>
        </w:rPr>
      </w:pPr>
      <w:r>
        <w:rPr>
          <w:rFonts w:hint="eastAsia"/>
          <w:sz w:val="30"/>
          <w:szCs w:val="30"/>
        </w:rPr>
        <w:t>二、追缴被告人林智冲的违法所得</w:t>
      </w:r>
      <w:r>
        <w:rPr>
          <w:rFonts w:hint="eastAsia"/>
          <w:sz w:val="30"/>
          <w:szCs w:val="30"/>
        </w:rPr>
        <w:t>387000</w:t>
      </w:r>
      <w:r>
        <w:rPr>
          <w:rFonts w:hint="eastAsia"/>
          <w:sz w:val="30"/>
          <w:szCs w:val="30"/>
        </w:rPr>
        <w:t>元退还给陈林顺、陈标、钟秀珍、陈珍英、戚广华、陈伟创、吴淑则、张梅芬、陈紫函、陈善、陈那丰。</w:t>
      </w:r>
    </w:p>
    <w:p w14:paraId="59ABBC3F" w14:textId="77777777" w:rsidR="008825DB" w:rsidRDefault="008825DB">
      <w:pPr>
        <w:spacing w:line="500" w:lineRule="atLeast"/>
        <w:ind w:firstLine="600"/>
        <w:divId w:val="1564949351"/>
        <w:rPr>
          <w:rFonts w:hint="eastAsia"/>
          <w:sz w:val="30"/>
          <w:szCs w:val="30"/>
        </w:rPr>
      </w:pPr>
      <w:r>
        <w:rPr>
          <w:rFonts w:hint="eastAsia"/>
          <w:sz w:val="30"/>
          <w:szCs w:val="30"/>
        </w:rPr>
        <w:t>如不服本判决，可在接到判决书的第二日起十日内，通过</w:t>
      </w:r>
    </w:p>
    <w:p w14:paraId="2C61ACAE" w14:textId="77777777" w:rsidR="008825DB" w:rsidRDefault="008825DB">
      <w:pPr>
        <w:spacing w:line="500" w:lineRule="atLeast"/>
        <w:ind w:firstLine="600"/>
        <w:divId w:val="1909460706"/>
        <w:rPr>
          <w:rFonts w:hint="eastAsia"/>
          <w:sz w:val="30"/>
          <w:szCs w:val="30"/>
        </w:rPr>
      </w:pPr>
      <w:r>
        <w:rPr>
          <w:rFonts w:hint="eastAsia"/>
          <w:sz w:val="30"/>
          <w:szCs w:val="30"/>
        </w:rPr>
        <w:t>本院或直接向广东省湛江市中级人民法院提出上诉。书面上诉的，应当提交上诉状正本一份，副本二份。</w:t>
      </w:r>
    </w:p>
    <w:p w14:paraId="3A2A695A" w14:textId="77777777" w:rsidR="008825DB" w:rsidRDefault="008825DB">
      <w:pPr>
        <w:spacing w:line="500" w:lineRule="atLeast"/>
        <w:jc w:val="right"/>
        <w:divId w:val="2094086322"/>
        <w:rPr>
          <w:rFonts w:hint="eastAsia"/>
          <w:sz w:val="30"/>
          <w:szCs w:val="30"/>
        </w:rPr>
      </w:pPr>
      <w:r>
        <w:rPr>
          <w:rFonts w:hint="eastAsia"/>
          <w:sz w:val="30"/>
          <w:szCs w:val="30"/>
        </w:rPr>
        <w:t>审　判　长　　陈　明</w:t>
      </w:r>
    </w:p>
    <w:p w14:paraId="081868E2" w14:textId="77777777" w:rsidR="008825DB" w:rsidRDefault="008825DB">
      <w:pPr>
        <w:spacing w:line="500" w:lineRule="atLeast"/>
        <w:jc w:val="right"/>
        <w:divId w:val="415052738"/>
        <w:rPr>
          <w:rFonts w:hint="eastAsia"/>
          <w:sz w:val="30"/>
          <w:szCs w:val="30"/>
        </w:rPr>
      </w:pPr>
      <w:r>
        <w:rPr>
          <w:rFonts w:hint="eastAsia"/>
          <w:sz w:val="30"/>
          <w:szCs w:val="30"/>
        </w:rPr>
        <w:t>审　判　员　　陈　仁</w:t>
      </w:r>
    </w:p>
    <w:p w14:paraId="2B7C48A5" w14:textId="77777777" w:rsidR="008825DB" w:rsidRDefault="008825DB">
      <w:pPr>
        <w:spacing w:line="500" w:lineRule="atLeast"/>
        <w:jc w:val="right"/>
        <w:divId w:val="629290657"/>
        <w:rPr>
          <w:rFonts w:hint="eastAsia"/>
          <w:sz w:val="30"/>
          <w:szCs w:val="30"/>
        </w:rPr>
      </w:pPr>
      <w:r>
        <w:rPr>
          <w:rFonts w:hint="eastAsia"/>
          <w:sz w:val="30"/>
          <w:szCs w:val="30"/>
        </w:rPr>
        <w:t>人民陪审员　　陈兆敏</w:t>
      </w:r>
    </w:p>
    <w:p w14:paraId="59FBB1AA" w14:textId="77777777" w:rsidR="008825DB" w:rsidRDefault="008825DB">
      <w:pPr>
        <w:spacing w:line="500" w:lineRule="atLeast"/>
        <w:jc w:val="right"/>
        <w:divId w:val="1299144037"/>
        <w:rPr>
          <w:rFonts w:hint="eastAsia"/>
          <w:sz w:val="30"/>
          <w:szCs w:val="30"/>
        </w:rPr>
      </w:pPr>
      <w:r>
        <w:rPr>
          <w:rFonts w:hint="eastAsia"/>
          <w:sz w:val="30"/>
          <w:szCs w:val="30"/>
        </w:rPr>
        <w:t>二〇一八年十一月二日</w:t>
      </w:r>
    </w:p>
    <w:p w14:paraId="27DBAACA" w14:textId="77777777" w:rsidR="008825DB" w:rsidRDefault="008825DB">
      <w:pPr>
        <w:spacing w:line="500" w:lineRule="atLeast"/>
        <w:jc w:val="right"/>
        <w:divId w:val="252665013"/>
        <w:rPr>
          <w:rFonts w:hint="eastAsia"/>
          <w:sz w:val="30"/>
          <w:szCs w:val="30"/>
        </w:rPr>
      </w:pPr>
      <w:r>
        <w:rPr>
          <w:rFonts w:hint="eastAsia"/>
          <w:sz w:val="30"/>
          <w:szCs w:val="30"/>
        </w:rPr>
        <w:t>书　记　员　　董晓君</w:t>
      </w:r>
    </w:p>
    <w:p w14:paraId="3133CDAB" w14:textId="77777777" w:rsidR="008825DB" w:rsidRDefault="008825DB">
      <w:pPr>
        <w:spacing w:line="500" w:lineRule="atLeast"/>
        <w:ind w:firstLine="600"/>
        <w:divId w:val="995037516"/>
        <w:rPr>
          <w:rFonts w:hint="eastAsia"/>
          <w:sz w:val="30"/>
          <w:szCs w:val="30"/>
        </w:rPr>
      </w:pPr>
      <w:r>
        <w:rPr>
          <w:rFonts w:hint="eastAsia"/>
          <w:sz w:val="30"/>
          <w:szCs w:val="30"/>
        </w:rPr>
        <w:t>附相关法律条文</w:t>
      </w:r>
    </w:p>
    <w:p w14:paraId="2B65DB22" w14:textId="77777777" w:rsidR="008825DB" w:rsidRDefault="008825DB">
      <w:pPr>
        <w:spacing w:line="500" w:lineRule="atLeast"/>
        <w:ind w:firstLine="600"/>
        <w:divId w:val="526068770"/>
        <w:rPr>
          <w:rFonts w:hint="eastAsia"/>
          <w:sz w:val="30"/>
          <w:szCs w:val="30"/>
        </w:rPr>
      </w:pPr>
      <w:r>
        <w:rPr>
          <w:rFonts w:hint="eastAsia"/>
          <w:sz w:val="30"/>
          <w:szCs w:val="30"/>
        </w:rPr>
        <w:t>《中华人民共和国刑法》</w:t>
      </w:r>
    </w:p>
    <w:p w14:paraId="7D948229" w14:textId="77777777" w:rsidR="008825DB" w:rsidRDefault="008825DB">
      <w:pPr>
        <w:spacing w:line="500" w:lineRule="atLeast"/>
        <w:ind w:firstLine="600"/>
        <w:divId w:val="99630615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455264CB" w14:textId="77777777" w:rsidR="008825DB" w:rsidRDefault="008825DB">
      <w:pPr>
        <w:spacing w:line="500" w:lineRule="atLeast"/>
        <w:ind w:firstLine="600"/>
        <w:divId w:val="1860924972"/>
        <w:rPr>
          <w:rFonts w:hint="eastAsia"/>
          <w:sz w:val="30"/>
          <w:szCs w:val="30"/>
        </w:rPr>
      </w:pPr>
      <w:r>
        <w:rPr>
          <w:rFonts w:hint="eastAsia"/>
          <w:sz w:val="30"/>
          <w:szCs w:val="30"/>
        </w:rPr>
        <w:t>挪用用于救灾、抢险、防汛、优抚、扶贫、移民、救济款物归个人使用的，从重处罚。</w:t>
      </w:r>
    </w:p>
    <w:p w14:paraId="04F18A01" w14:textId="77777777" w:rsidR="008825DB" w:rsidRDefault="008825DB">
      <w:pPr>
        <w:spacing w:line="500" w:lineRule="atLeast"/>
        <w:ind w:firstLine="600"/>
        <w:divId w:val="2581776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47FC10" w14:textId="77777777" w:rsidR="008825DB" w:rsidRDefault="008825DB">
      <w:pPr>
        <w:spacing w:line="500" w:lineRule="atLeast"/>
        <w:ind w:firstLine="600"/>
        <w:divId w:val="12920535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19DD865" w14:textId="77777777" w:rsidR="008825DB" w:rsidRDefault="008825DB">
      <w:pPr>
        <w:spacing w:line="500" w:lineRule="atLeast"/>
        <w:ind w:firstLine="600"/>
        <w:divId w:val="27933854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F83415B" w14:textId="77777777" w:rsidR="008825DB" w:rsidRDefault="008825DB">
      <w:pPr>
        <w:spacing w:line="500" w:lineRule="atLeast"/>
        <w:ind w:firstLine="600"/>
        <w:divId w:val="792528358"/>
        <w:rPr>
          <w:rFonts w:hint="eastAsia"/>
          <w:sz w:val="30"/>
          <w:szCs w:val="30"/>
        </w:rPr>
      </w:pPr>
      <w:r>
        <w:rPr>
          <w:rFonts w:hint="eastAsia"/>
          <w:sz w:val="30"/>
          <w:szCs w:val="30"/>
        </w:rPr>
        <w:t>最高人民法院、最高人民检察院《关于办理贪污贿赂刑事案件适用法律若干问题的解释》</w:t>
      </w:r>
    </w:p>
    <w:p w14:paraId="096F0F6A" w14:textId="77777777" w:rsidR="008825DB" w:rsidRDefault="008825DB">
      <w:pPr>
        <w:spacing w:line="500" w:lineRule="atLeast"/>
        <w:ind w:firstLine="600"/>
        <w:divId w:val="1071807682"/>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04AEFBD6" w14:textId="77777777" w:rsidR="008825DB" w:rsidRDefault="008825DB">
      <w:pPr>
        <w:spacing w:line="500" w:lineRule="atLeast"/>
        <w:ind w:firstLine="600"/>
        <w:divId w:val="963921083"/>
        <w:rPr>
          <w:rFonts w:hint="eastAsia"/>
          <w:sz w:val="30"/>
          <w:szCs w:val="30"/>
        </w:rPr>
      </w:pPr>
      <w:r>
        <w:rPr>
          <w:rFonts w:hint="eastAsia"/>
          <w:sz w:val="30"/>
          <w:szCs w:val="30"/>
        </w:rPr>
        <w:t>（一）挪用公款数额在一百万元以上的；</w:t>
      </w:r>
    </w:p>
    <w:p w14:paraId="480003EA" w14:textId="77777777" w:rsidR="008825DB" w:rsidRDefault="008825DB">
      <w:pPr>
        <w:spacing w:line="500" w:lineRule="atLeast"/>
        <w:ind w:firstLine="600"/>
        <w:divId w:val="1392079875"/>
        <w:rPr>
          <w:rFonts w:hint="eastAsia"/>
          <w:sz w:val="30"/>
          <w:szCs w:val="30"/>
        </w:rPr>
      </w:pPr>
      <w:r>
        <w:rPr>
          <w:rFonts w:hint="eastAsia"/>
          <w:sz w:val="30"/>
          <w:szCs w:val="30"/>
        </w:rPr>
        <w:t>（二）挪用救灾、抢险、防汛、优抚、扶贫、移民、救济特定款物，数额在五十万元以上不满一百万元的；</w:t>
      </w:r>
    </w:p>
    <w:p w14:paraId="43A30EEC" w14:textId="77777777" w:rsidR="008825DB" w:rsidRDefault="008825DB">
      <w:pPr>
        <w:spacing w:line="500" w:lineRule="atLeast"/>
        <w:ind w:firstLine="600"/>
        <w:divId w:val="1364593229"/>
        <w:rPr>
          <w:rFonts w:hint="eastAsia"/>
          <w:sz w:val="30"/>
          <w:szCs w:val="30"/>
        </w:rPr>
      </w:pPr>
      <w:r>
        <w:rPr>
          <w:rFonts w:hint="eastAsia"/>
          <w:sz w:val="30"/>
          <w:szCs w:val="30"/>
        </w:rPr>
        <w:t>（三）挪用公款不退还，数额在五十万元以上不满一百万元的；</w:t>
      </w:r>
    </w:p>
    <w:p w14:paraId="61804CE6" w14:textId="77777777" w:rsidR="008825DB" w:rsidRDefault="008825DB">
      <w:pPr>
        <w:spacing w:line="500" w:lineRule="atLeast"/>
        <w:ind w:firstLine="600"/>
        <w:divId w:val="737363479"/>
        <w:rPr>
          <w:rFonts w:hint="eastAsia"/>
          <w:sz w:val="30"/>
          <w:szCs w:val="30"/>
        </w:rPr>
      </w:pPr>
      <w:r>
        <w:rPr>
          <w:rFonts w:hint="eastAsia"/>
          <w:sz w:val="30"/>
          <w:szCs w:val="30"/>
        </w:rPr>
        <w:t>（四）其他严重的情节。</w:t>
      </w:r>
    </w:p>
    <w:p w14:paraId="1212F33E" w14:textId="77777777" w:rsidR="008825DB" w:rsidRDefault="008825DB">
      <w:pPr>
        <w:spacing w:line="500" w:lineRule="atLeast"/>
        <w:ind w:firstLine="600"/>
        <w:divId w:val="1808085262"/>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7C0A4346" w14:textId="77777777" w:rsidR="008825DB" w:rsidRDefault="008825DB">
      <w:pPr>
        <w:spacing w:line="500" w:lineRule="atLeast"/>
        <w:ind w:firstLine="600"/>
        <w:divId w:val="2116896681"/>
        <w:rPr>
          <w:rFonts w:hint="eastAsia"/>
          <w:sz w:val="30"/>
          <w:szCs w:val="30"/>
        </w:rPr>
      </w:pPr>
      <w:r>
        <w:rPr>
          <w:rFonts w:hint="eastAsia"/>
          <w:sz w:val="30"/>
          <w:szCs w:val="30"/>
        </w:rPr>
        <w:t>（一）挪用公款数额在二百万元以上的；</w:t>
      </w:r>
    </w:p>
    <w:p w14:paraId="30C3C5A6" w14:textId="77777777" w:rsidR="008825DB" w:rsidRDefault="008825DB">
      <w:pPr>
        <w:spacing w:line="500" w:lineRule="atLeast"/>
        <w:ind w:firstLine="600"/>
        <w:divId w:val="1031882699"/>
        <w:rPr>
          <w:rFonts w:hint="eastAsia"/>
          <w:sz w:val="30"/>
          <w:szCs w:val="30"/>
        </w:rPr>
      </w:pPr>
      <w:r>
        <w:rPr>
          <w:rFonts w:hint="eastAsia"/>
          <w:sz w:val="30"/>
          <w:szCs w:val="30"/>
        </w:rPr>
        <w:t>（二）挪用救灾、抢险、防汛、优抚、扶贫、移民、救济特定款物，数额在一百万元以上不满二百万元的；</w:t>
      </w:r>
    </w:p>
    <w:p w14:paraId="61823676" w14:textId="77777777" w:rsidR="008825DB" w:rsidRDefault="008825DB">
      <w:pPr>
        <w:spacing w:line="500" w:lineRule="atLeast"/>
        <w:ind w:firstLine="600"/>
        <w:divId w:val="1175799170"/>
        <w:rPr>
          <w:rFonts w:hint="eastAsia"/>
          <w:sz w:val="30"/>
          <w:szCs w:val="30"/>
        </w:rPr>
      </w:pPr>
      <w:r>
        <w:rPr>
          <w:rFonts w:hint="eastAsia"/>
          <w:sz w:val="30"/>
          <w:szCs w:val="30"/>
        </w:rPr>
        <w:t>（三）挪用公款不退还，数额在一百万元以上不满二百万元的；</w:t>
      </w:r>
    </w:p>
    <w:p w14:paraId="5B703FCE" w14:textId="77777777" w:rsidR="008825DB" w:rsidRDefault="008825DB">
      <w:pPr>
        <w:spacing w:line="500" w:lineRule="atLeast"/>
        <w:ind w:firstLine="600"/>
        <w:divId w:val="720592531"/>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01368" w14:textId="77777777" w:rsidR="00DE05E5" w:rsidRDefault="00DE05E5" w:rsidP="00DE05E5">
      <w:pPr>
        <w:rPr>
          <w:rFonts w:hint="eastAsia"/>
        </w:rPr>
      </w:pPr>
      <w:r>
        <w:separator/>
      </w:r>
    </w:p>
  </w:endnote>
  <w:endnote w:type="continuationSeparator" w:id="0">
    <w:p w14:paraId="58522AEF" w14:textId="77777777" w:rsidR="00DE05E5" w:rsidRDefault="00DE05E5" w:rsidP="00DE05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235C" w14:textId="77777777" w:rsidR="00DE05E5" w:rsidRDefault="00DE05E5" w:rsidP="00DE05E5">
      <w:pPr>
        <w:rPr>
          <w:rFonts w:hint="eastAsia"/>
        </w:rPr>
      </w:pPr>
      <w:r>
        <w:separator/>
      </w:r>
    </w:p>
  </w:footnote>
  <w:footnote w:type="continuationSeparator" w:id="0">
    <w:p w14:paraId="3C109015" w14:textId="77777777" w:rsidR="00DE05E5" w:rsidRDefault="00DE05E5" w:rsidP="00DE05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05E5"/>
    <w:rsid w:val="008825DB"/>
    <w:rsid w:val="00A23C24"/>
    <w:rsid w:val="00DE0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0C1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05E5"/>
    <w:pPr>
      <w:tabs>
        <w:tab w:val="center" w:pos="4153"/>
        <w:tab w:val="right" w:pos="8306"/>
      </w:tabs>
      <w:snapToGrid w:val="0"/>
      <w:jc w:val="center"/>
    </w:pPr>
    <w:rPr>
      <w:sz w:val="18"/>
      <w:szCs w:val="18"/>
    </w:rPr>
  </w:style>
  <w:style w:type="character" w:customStyle="1" w:styleId="a4">
    <w:name w:val="页眉 字符"/>
    <w:basedOn w:val="a0"/>
    <w:link w:val="a3"/>
    <w:uiPriority w:val="99"/>
    <w:rsid w:val="00DE05E5"/>
    <w:rPr>
      <w:rFonts w:ascii="宋体" w:eastAsia="宋体" w:hAnsi="宋体" w:cs="宋体"/>
      <w:sz w:val="18"/>
      <w:szCs w:val="18"/>
    </w:rPr>
  </w:style>
  <w:style w:type="paragraph" w:styleId="a5">
    <w:name w:val="footer"/>
    <w:basedOn w:val="a"/>
    <w:link w:val="a6"/>
    <w:uiPriority w:val="99"/>
    <w:unhideWhenUsed/>
    <w:rsid w:val="00DE05E5"/>
    <w:pPr>
      <w:tabs>
        <w:tab w:val="center" w:pos="4153"/>
        <w:tab w:val="right" w:pos="8306"/>
      </w:tabs>
      <w:snapToGrid w:val="0"/>
    </w:pPr>
    <w:rPr>
      <w:sz w:val="18"/>
      <w:szCs w:val="18"/>
    </w:rPr>
  </w:style>
  <w:style w:type="character" w:customStyle="1" w:styleId="a6">
    <w:name w:val="页脚 字符"/>
    <w:basedOn w:val="a0"/>
    <w:link w:val="a5"/>
    <w:uiPriority w:val="99"/>
    <w:rsid w:val="00DE05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3889">
      <w:marLeft w:val="0"/>
      <w:marRight w:val="0"/>
      <w:marTop w:val="10"/>
      <w:marBottom w:val="10"/>
      <w:divBdr>
        <w:top w:val="none" w:sz="0" w:space="0" w:color="auto"/>
        <w:left w:val="none" w:sz="0" w:space="0" w:color="auto"/>
        <w:bottom w:val="none" w:sz="0" w:space="0" w:color="auto"/>
        <w:right w:val="none" w:sz="0" w:space="0" w:color="auto"/>
      </w:divBdr>
    </w:div>
    <w:div w:id="71203623">
      <w:marLeft w:val="0"/>
      <w:marRight w:val="0"/>
      <w:marTop w:val="10"/>
      <w:marBottom w:val="10"/>
      <w:divBdr>
        <w:top w:val="none" w:sz="0" w:space="0" w:color="auto"/>
        <w:left w:val="none" w:sz="0" w:space="0" w:color="auto"/>
        <w:bottom w:val="none" w:sz="0" w:space="0" w:color="auto"/>
        <w:right w:val="none" w:sz="0" w:space="0" w:color="auto"/>
      </w:divBdr>
    </w:div>
    <w:div w:id="190849587">
      <w:marLeft w:val="0"/>
      <w:marRight w:val="0"/>
      <w:marTop w:val="10"/>
      <w:marBottom w:val="10"/>
      <w:divBdr>
        <w:top w:val="none" w:sz="0" w:space="0" w:color="auto"/>
        <w:left w:val="none" w:sz="0" w:space="0" w:color="auto"/>
        <w:bottom w:val="none" w:sz="0" w:space="0" w:color="auto"/>
        <w:right w:val="none" w:sz="0" w:space="0" w:color="auto"/>
      </w:divBdr>
    </w:div>
    <w:div w:id="252665013">
      <w:marLeft w:val="0"/>
      <w:marRight w:val="720"/>
      <w:marTop w:val="10"/>
      <w:marBottom w:val="10"/>
      <w:divBdr>
        <w:top w:val="none" w:sz="0" w:space="0" w:color="auto"/>
        <w:left w:val="none" w:sz="0" w:space="0" w:color="auto"/>
        <w:bottom w:val="none" w:sz="0" w:space="0" w:color="auto"/>
        <w:right w:val="none" w:sz="0" w:space="0" w:color="auto"/>
      </w:divBdr>
    </w:div>
    <w:div w:id="258177605">
      <w:marLeft w:val="0"/>
      <w:marRight w:val="0"/>
      <w:marTop w:val="10"/>
      <w:marBottom w:val="10"/>
      <w:divBdr>
        <w:top w:val="none" w:sz="0" w:space="0" w:color="auto"/>
        <w:left w:val="none" w:sz="0" w:space="0" w:color="auto"/>
        <w:bottom w:val="none" w:sz="0" w:space="0" w:color="auto"/>
        <w:right w:val="none" w:sz="0" w:space="0" w:color="auto"/>
      </w:divBdr>
    </w:div>
    <w:div w:id="279338549">
      <w:marLeft w:val="0"/>
      <w:marRight w:val="0"/>
      <w:marTop w:val="10"/>
      <w:marBottom w:val="10"/>
      <w:divBdr>
        <w:top w:val="none" w:sz="0" w:space="0" w:color="auto"/>
        <w:left w:val="none" w:sz="0" w:space="0" w:color="auto"/>
        <w:bottom w:val="none" w:sz="0" w:space="0" w:color="auto"/>
        <w:right w:val="none" w:sz="0" w:space="0" w:color="auto"/>
      </w:divBdr>
    </w:div>
    <w:div w:id="415052738">
      <w:marLeft w:val="0"/>
      <w:marRight w:val="720"/>
      <w:marTop w:val="10"/>
      <w:marBottom w:val="10"/>
      <w:divBdr>
        <w:top w:val="none" w:sz="0" w:space="0" w:color="auto"/>
        <w:left w:val="none" w:sz="0" w:space="0" w:color="auto"/>
        <w:bottom w:val="none" w:sz="0" w:space="0" w:color="auto"/>
        <w:right w:val="none" w:sz="0" w:space="0" w:color="auto"/>
      </w:divBdr>
    </w:div>
    <w:div w:id="526068770">
      <w:marLeft w:val="0"/>
      <w:marRight w:val="0"/>
      <w:marTop w:val="10"/>
      <w:marBottom w:val="10"/>
      <w:divBdr>
        <w:top w:val="none" w:sz="0" w:space="0" w:color="auto"/>
        <w:left w:val="none" w:sz="0" w:space="0" w:color="auto"/>
        <w:bottom w:val="none" w:sz="0" w:space="0" w:color="auto"/>
        <w:right w:val="none" w:sz="0" w:space="0" w:color="auto"/>
      </w:divBdr>
    </w:div>
    <w:div w:id="559898789">
      <w:marLeft w:val="0"/>
      <w:marRight w:val="0"/>
      <w:marTop w:val="10"/>
      <w:marBottom w:val="10"/>
      <w:divBdr>
        <w:top w:val="none" w:sz="0" w:space="0" w:color="auto"/>
        <w:left w:val="none" w:sz="0" w:space="0" w:color="auto"/>
        <w:bottom w:val="none" w:sz="0" w:space="0" w:color="auto"/>
        <w:right w:val="none" w:sz="0" w:space="0" w:color="auto"/>
      </w:divBdr>
    </w:div>
    <w:div w:id="629290657">
      <w:marLeft w:val="0"/>
      <w:marRight w:val="720"/>
      <w:marTop w:val="10"/>
      <w:marBottom w:val="10"/>
      <w:divBdr>
        <w:top w:val="none" w:sz="0" w:space="0" w:color="auto"/>
        <w:left w:val="none" w:sz="0" w:space="0" w:color="auto"/>
        <w:bottom w:val="none" w:sz="0" w:space="0" w:color="auto"/>
        <w:right w:val="none" w:sz="0" w:space="0" w:color="auto"/>
      </w:divBdr>
    </w:div>
    <w:div w:id="720592531">
      <w:marLeft w:val="0"/>
      <w:marRight w:val="0"/>
      <w:marTop w:val="10"/>
      <w:marBottom w:val="10"/>
      <w:divBdr>
        <w:top w:val="none" w:sz="0" w:space="0" w:color="auto"/>
        <w:left w:val="none" w:sz="0" w:space="0" w:color="auto"/>
        <w:bottom w:val="none" w:sz="0" w:space="0" w:color="auto"/>
        <w:right w:val="none" w:sz="0" w:space="0" w:color="auto"/>
      </w:divBdr>
    </w:div>
    <w:div w:id="737363479">
      <w:marLeft w:val="0"/>
      <w:marRight w:val="0"/>
      <w:marTop w:val="10"/>
      <w:marBottom w:val="10"/>
      <w:divBdr>
        <w:top w:val="none" w:sz="0" w:space="0" w:color="auto"/>
        <w:left w:val="none" w:sz="0" w:space="0" w:color="auto"/>
        <w:bottom w:val="none" w:sz="0" w:space="0" w:color="auto"/>
        <w:right w:val="none" w:sz="0" w:space="0" w:color="auto"/>
      </w:divBdr>
    </w:div>
    <w:div w:id="781072010">
      <w:marLeft w:val="0"/>
      <w:marRight w:val="0"/>
      <w:marTop w:val="10"/>
      <w:marBottom w:val="10"/>
      <w:divBdr>
        <w:top w:val="none" w:sz="0" w:space="0" w:color="auto"/>
        <w:left w:val="none" w:sz="0" w:space="0" w:color="auto"/>
        <w:bottom w:val="none" w:sz="0" w:space="0" w:color="auto"/>
        <w:right w:val="none" w:sz="0" w:space="0" w:color="auto"/>
      </w:divBdr>
    </w:div>
    <w:div w:id="781994630">
      <w:marLeft w:val="0"/>
      <w:marRight w:val="0"/>
      <w:marTop w:val="10"/>
      <w:marBottom w:val="10"/>
      <w:divBdr>
        <w:top w:val="none" w:sz="0" w:space="0" w:color="auto"/>
        <w:left w:val="none" w:sz="0" w:space="0" w:color="auto"/>
        <w:bottom w:val="none" w:sz="0" w:space="0" w:color="auto"/>
        <w:right w:val="none" w:sz="0" w:space="0" w:color="auto"/>
      </w:divBdr>
    </w:div>
    <w:div w:id="792528358">
      <w:marLeft w:val="0"/>
      <w:marRight w:val="0"/>
      <w:marTop w:val="10"/>
      <w:marBottom w:val="10"/>
      <w:divBdr>
        <w:top w:val="none" w:sz="0" w:space="0" w:color="auto"/>
        <w:left w:val="none" w:sz="0" w:space="0" w:color="auto"/>
        <w:bottom w:val="none" w:sz="0" w:space="0" w:color="auto"/>
        <w:right w:val="none" w:sz="0" w:space="0" w:color="auto"/>
      </w:divBdr>
    </w:div>
    <w:div w:id="952633247">
      <w:marLeft w:val="0"/>
      <w:marRight w:val="0"/>
      <w:marTop w:val="10"/>
      <w:marBottom w:val="10"/>
      <w:divBdr>
        <w:top w:val="none" w:sz="0" w:space="0" w:color="auto"/>
        <w:left w:val="none" w:sz="0" w:space="0" w:color="auto"/>
        <w:bottom w:val="none" w:sz="0" w:space="0" w:color="auto"/>
        <w:right w:val="none" w:sz="0" w:space="0" w:color="auto"/>
      </w:divBdr>
    </w:div>
    <w:div w:id="953094848">
      <w:marLeft w:val="0"/>
      <w:marRight w:val="0"/>
      <w:marTop w:val="10"/>
      <w:marBottom w:val="10"/>
      <w:divBdr>
        <w:top w:val="none" w:sz="0" w:space="0" w:color="auto"/>
        <w:left w:val="none" w:sz="0" w:space="0" w:color="auto"/>
        <w:bottom w:val="none" w:sz="0" w:space="0" w:color="auto"/>
        <w:right w:val="none" w:sz="0" w:space="0" w:color="auto"/>
      </w:divBdr>
    </w:div>
    <w:div w:id="963921083">
      <w:marLeft w:val="0"/>
      <w:marRight w:val="0"/>
      <w:marTop w:val="10"/>
      <w:marBottom w:val="10"/>
      <w:divBdr>
        <w:top w:val="none" w:sz="0" w:space="0" w:color="auto"/>
        <w:left w:val="none" w:sz="0" w:space="0" w:color="auto"/>
        <w:bottom w:val="none" w:sz="0" w:space="0" w:color="auto"/>
        <w:right w:val="none" w:sz="0" w:space="0" w:color="auto"/>
      </w:divBdr>
    </w:div>
    <w:div w:id="995037516">
      <w:marLeft w:val="0"/>
      <w:marRight w:val="0"/>
      <w:marTop w:val="10"/>
      <w:marBottom w:val="10"/>
      <w:divBdr>
        <w:top w:val="none" w:sz="0" w:space="0" w:color="auto"/>
        <w:left w:val="none" w:sz="0" w:space="0" w:color="auto"/>
        <w:bottom w:val="none" w:sz="0" w:space="0" w:color="auto"/>
        <w:right w:val="none" w:sz="0" w:space="0" w:color="auto"/>
      </w:divBdr>
    </w:div>
    <w:div w:id="996306154">
      <w:marLeft w:val="0"/>
      <w:marRight w:val="0"/>
      <w:marTop w:val="10"/>
      <w:marBottom w:val="10"/>
      <w:divBdr>
        <w:top w:val="none" w:sz="0" w:space="0" w:color="auto"/>
        <w:left w:val="none" w:sz="0" w:space="0" w:color="auto"/>
        <w:bottom w:val="none" w:sz="0" w:space="0" w:color="auto"/>
        <w:right w:val="none" w:sz="0" w:space="0" w:color="auto"/>
      </w:divBdr>
    </w:div>
    <w:div w:id="1031882699">
      <w:marLeft w:val="0"/>
      <w:marRight w:val="0"/>
      <w:marTop w:val="10"/>
      <w:marBottom w:val="10"/>
      <w:divBdr>
        <w:top w:val="none" w:sz="0" w:space="0" w:color="auto"/>
        <w:left w:val="none" w:sz="0" w:space="0" w:color="auto"/>
        <w:bottom w:val="none" w:sz="0" w:space="0" w:color="auto"/>
        <w:right w:val="none" w:sz="0" w:space="0" w:color="auto"/>
      </w:divBdr>
    </w:div>
    <w:div w:id="1071807682">
      <w:marLeft w:val="0"/>
      <w:marRight w:val="0"/>
      <w:marTop w:val="10"/>
      <w:marBottom w:val="10"/>
      <w:divBdr>
        <w:top w:val="none" w:sz="0" w:space="0" w:color="auto"/>
        <w:left w:val="none" w:sz="0" w:space="0" w:color="auto"/>
        <w:bottom w:val="none" w:sz="0" w:space="0" w:color="auto"/>
        <w:right w:val="none" w:sz="0" w:space="0" w:color="auto"/>
      </w:divBdr>
    </w:div>
    <w:div w:id="1166436382">
      <w:marLeft w:val="0"/>
      <w:marRight w:val="0"/>
      <w:marTop w:val="10"/>
      <w:marBottom w:val="10"/>
      <w:divBdr>
        <w:top w:val="none" w:sz="0" w:space="0" w:color="auto"/>
        <w:left w:val="none" w:sz="0" w:space="0" w:color="auto"/>
        <w:bottom w:val="none" w:sz="0" w:space="0" w:color="auto"/>
        <w:right w:val="none" w:sz="0" w:space="0" w:color="auto"/>
      </w:divBdr>
    </w:div>
    <w:div w:id="1175799170">
      <w:marLeft w:val="0"/>
      <w:marRight w:val="0"/>
      <w:marTop w:val="10"/>
      <w:marBottom w:val="10"/>
      <w:divBdr>
        <w:top w:val="none" w:sz="0" w:space="0" w:color="auto"/>
        <w:left w:val="none" w:sz="0" w:space="0" w:color="auto"/>
        <w:bottom w:val="none" w:sz="0" w:space="0" w:color="auto"/>
        <w:right w:val="none" w:sz="0" w:space="0" w:color="auto"/>
      </w:divBdr>
    </w:div>
    <w:div w:id="1292053567">
      <w:marLeft w:val="0"/>
      <w:marRight w:val="0"/>
      <w:marTop w:val="10"/>
      <w:marBottom w:val="10"/>
      <w:divBdr>
        <w:top w:val="none" w:sz="0" w:space="0" w:color="auto"/>
        <w:left w:val="none" w:sz="0" w:space="0" w:color="auto"/>
        <w:bottom w:val="none" w:sz="0" w:space="0" w:color="auto"/>
        <w:right w:val="none" w:sz="0" w:space="0" w:color="auto"/>
      </w:divBdr>
    </w:div>
    <w:div w:id="1299144037">
      <w:marLeft w:val="0"/>
      <w:marRight w:val="720"/>
      <w:marTop w:val="10"/>
      <w:marBottom w:val="10"/>
      <w:divBdr>
        <w:top w:val="none" w:sz="0" w:space="0" w:color="auto"/>
        <w:left w:val="none" w:sz="0" w:space="0" w:color="auto"/>
        <w:bottom w:val="none" w:sz="0" w:space="0" w:color="auto"/>
        <w:right w:val="none" w:sz="0" w:space="0" w:color="auto"/>
      </w:divBdr>
    </w:div>
    <w:div w:id="1358502437">
      <w:marLeft w:val="0"/>
      <w:marRight w:val="0"/>
      <w:marTop w:val="10"/>
      <w:marBottom w:val="10"/>
      <w:divBdr>
        <w:top w:val="none" w:sz="0" w:space="0" w:color="auto"/>
        <w:left w:val="none" w:sz="0" w:space="0" w:color="auto"/>
        <w:bottom w:val="none" w:sz="0" w:space="0" w:color="auto"/>
        <w:right w:val="none" w:sz="0" w:space="0" w:color="auto"/>
      </w:divBdr>
    </w:div>
    <w:div w:id="1364593229">
      <w:marLeft w:val="0"/>
      <w:marRight w:val="0"/>
      <w:marTop w:val="10"/>
      <w:marBottom w:val="10"/>
      <w:divBdr>
        <w:top w:val="none" w:sz="0" w:space="0" w:color="auto"/>
        <w:left w:val="none" w:sz="0" w:space="0" w:color="auto"/>
        <w:bottom w:val="none" w:sz="0" w:space="0" w:color="auto"/>
        <w:right w:val="none" w:sz="0" w:space="0" w:color="auto"/>
      </w:divBdr>
    </w:div>
    <w:div w:id="1382943120">
      <w:marLeft w:val="0"/>
      <w:marRight w:val="0"/>
      <w:marTop w:val="10"/>
      <w:marBottom w:val="10"/>
      <w:divBdr>
        <w:top w:val="none" w:sz="0" w:space="0" w:color="auto"/>
        <w:left w:val="none" w:sz="0" w:space="0" w:color="auto"/>
        <w:bottom w:val="none" w:sz="0" w:space="0" w:color="auto"/>
        <w:right w:val="none" w:sz="0" w:space="0" w:color="auto"/>
      </w:divBdr>
    </w:div>
    <w:div w:id="1392079875">
      <w:marLeft w:val="0"/>
      <w:marRight w:val="0"/>
      <w:marTop w:val="10"/>
      <w:marBottom w:val="10"/>
      <w:divBdr>
        <w:top w:val="none" w:sz="0" w:space="0" w:color="auto"/>
        <w:left w:val="none" w:sz="0" w:space="0" w:color="auto"/>
        <w:bottom w:val="none" w:sz="0" w:space="0" w:color="auto"/>
        <w:right w:val="none" w:sz="0" w:space="0" w:color="auto"/>
      </w:divBdr>
    </w:div>
    <w:div w:id="1402947363">
      <w:marLeft w:val="0"/>
      <w:marRight w:val="0"/>
      <w:marTop w:val="10"/>
      <w:marBottom w:val="10"/>
      <w:divBdr>
        <w:top w:val="none" w:sz="0" w:space="0" w:color="auto"/>
        <w:left w:val="none" w:sz="0" w:space="0" w:color="auto"/>
        <w:bottom w:val="none" w:sz="0" w:space="0" w:color="auto"/>
        <w:right w:val="none" w:sz="0" w:space="0" w:color="auto"/>
      </w:divBdr>
    </w:div>
    <w:div w:id="1564949351">
      <w:marLeft w:val="0"/>
      <w:marRight w:val="0"/>
      <w:marTop w:val="10"/>
      <w:marBottom w:val="10"/>
      <w:divBdr>
        <w:top w:val="none" w:sz="0" w:space="0" w:color="auto"/>
        <w:left w:val="none" w:sz="0" w:space="0" w:color="auto"/>
        <w:bottom w:val="none" w:sz="0" w:space="0" w:color="auto"/>
        <w:right w:val="none" w:sz="0" w:space="0" w:color="auto"/>
      </w:divBdr>
    </w:div>
    <w:div w:id="1755282383">
      <w:marLeft w:val="0"/>
      <w:marRight w:val="0"/>
      <w:marTop w:val="10"/>
      <w:marBottom w:val="10"/>
      <w:divBdr>
        <w:top w:val="none" w:sz="0" w:space="0" w:color="auto"/>
        <w:left w:val="none" w:sz="0" w:space="0" w:color="auto"/>
        <w:bottom w:val="none" w:sz="0" w:space="0" w:color="auto"/>
        <w:right w:val="none" w:sz="0" w:space="0" w:color="auto"/>
      </w:divBdr>
    </w:div>
    <w:div w:id="1808085262">
      <w:marLeft w:val="0"/>
      <w:marRight w:val="0"/>
      <w:marTop w:val="10"/>
      <w:marBottom w:val="10"/>
      <w:divBdr>
        <w:top w:val="none" w:sz="0" w:space="0" w:color="auto"/>
        <w:left w:val="none" w:sz="0" w:space="0" w:color="auto"/>
        <w:bottom w:val="none" w:sz="0" w:space="0" w:color="auto"/>
        <w:right w:val="none" w:sz="0" w:space="0" w:color="auto"/>
      </w:divBdr>
    </w:div>
    <w:div w:id="1860924972">
      <w:marLeft w:val="0"/>
      <w:marRight w:val="0"/>
      <w:marTop w:val="10"/>
      <w:marBottom w:val="10"/>
      <w:divBdr>
        <w:top w:val="none" w:sz="0" w:space="0" w:color="auto"/>
        <w:left w:val="none" w:sz="0" w:space="0" w:color="auto"/>
        <w:bottom w:val="none" w:sz="0" w:space="0" w:color="auto"/>
        <w:right w:val="none" w:sz="0" w:space="0" w:color="auto"/>
      </w:divBdr>
    </w:div>
    <w:div w:id="1909460706">
      <w:marLeft w:val="0"/>
      <w:marRight w:val="0"/>
      <w:marTop w:val="10"/>
      <w:marBottom w:val="10"/>
      <w:divBdr>
        <w:top w:val="none" w:sz="0" w:space="0" w:color="auto"/>
        <w:left w:val="none" w:sz="0" w:space="0" w:color="auto"/>
        <w:bottom w:val="none" w:sz="0" w:space="0" w:color="auto"/>
        <w:right w:val="none" w:sz="0" w:space="0" w:color="auto"/>
      </w:divBdr>
    </w:div>
    <w:div w:id="1923023659">
      <w:marLeft w:val="0"/>
      <w:marRight w:val="0"/>
      <w:marTop w:val="10"/>
      <w:marBottom w:val="10"/>
      <w:divBdr>
        <w:top w:val="none" w:sz="0" w:space="0" w:color="auto"/>
        <w:left w:val="none" w:sz="0" w:space="0" w:color="auto"/>
        <w:bottom w:val="none" w:sz="0" w:space="0" w:color="auto"/>
        <w:right w:val="none" w:sz="0" w:space="0" w:color="auto"/>
      </w:divBdr>
    </w:div>
    <w:div w:id="1983344690">
      <w:marLeft w:val="0"/>
      <w:marRight w:val="0"/>
      <w:marTop w:val="10"/>
      <w:marBottom w:val="10"/>
      <w:divBdr>
        <w:top w:val="none" w:sz="0" w:space="0" w:color="auto"/>
        <w:left w:val="none" w:sz="0" w:space="0" w:color="auto"/>
        <w:bottom w:val="none" w:sz="0" w:space="0" w:color="auto"/>
        <w:right w:val="none" w:sz="0" w:space="0" w:color="auto"/>
      </w:divBdr>
    </w:div>
    <w:div w:id="2094086322">
      <w:marLeft w:val="0"/>
      <w:marRight w:val="720"/>
      <w:marTop w:val="10"/>
      <w:marBottom w:val="10"/>
      <w:divBdr>
        <w:top w:val="none" w:sz="0" w:space="0" w:color="auto"/>
        <w:left w:val="none" w:sz="0" w:space="0" w:color="auto"/>
        <w:bottom w:val="none" w:sz="0" w:space="0" w:color="auto"/>
        <w:right w:val="none" w:sz="0" w:space="0" w:color="auto"/>
      </w:divBdr>
    </w:div>
    <w:div w:id="21168966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2025-04-30T08:16:00Z</dcterms:created>
  <dcterms:modified xsi:type="dcterms:W3CDTF">2025-04-30T08:16:00Z</dcterms:modified>
</cp:coreProperties>
</file>