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C3C02" w14:textId="77777777" w:rsidR="00DC69E2" w:rsidRDefault="00DC69E2">
      <w:pPr>
        <w:spacing w:line="500" w:lineRule="atLeast"/>
        <w:jc w:val="center"/>
        <w:divId w:val="724840873"/>
        <w:rPr>
          <w:rFonts w:ascii="黑体" w:eastAsia="黑体" w:hAnsi="黑体"/>
          <w:sz w:val="36"/>
          <w:szCs w:val="36"/>
        </w:rPr>
      </w:pPr>
      <w:r>
        <w:rPr>
          <w:rFonts w:ascii="黑体" w:eastAsia="黑体" w:hAnsi="黑体" w:hint="eastAsia"/>
          <w:sz w:val="36"/>
          <w:szCs w:val="36"/>
        </w:rPr>
        <w:t>广东省广州市海珠区人民法院</w:t>
      </w:r>
    </w:p>
    <w:p w14:paraId="21A6FFFB" w14:textId="77777777" w:rsidR="00DC69E2" w:rsidRDefault="00DC69E2">
      <w:pPr>
        <w:spacing w:line="500" w:lineRule="atLeast"/>
        <w:jc w:val="center"/>
        <w:divId w:val="10609079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EB6FF33" w14:textId="77777777" w:rsidR="00DC69E2" w:rsidRDefault="00DC69E2">
      <w:pPr>
        <w:spacing w:line="500" w:lineRule="atLeast"/>
        <w:jc w:val="right"/>
        <w:divId w:val="120548849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0105</w:t>
      </w:r>
      <w:r>
        <w:rPr>
          <w:rFonts w:hint="eastAsia"/>
          <w:sz w:val="30"/>
          <w:szCs w:val="30"/>
        </w:rPr>
        <w:t>刑初</w:t>
      </w:r>
      <w:r>
        <w:rPr>
          <w:rFonts w:hint="eastAsia"/>
          <w:sz w:val="30"/>
          <w:szCs w:val="30"/>
        </w:rPr>
        <w:t>1542</w:t>
      </w:r>
      <w:r>
        <w:rPr>
          <w:rFonts w:hint="eastAsia"/>
          <w:sz w:val="30"/>
          <w:szCs w:val="30"/>
        </w:rPr>
        <w:t>号</w:t>
      </w:r>
    </w:p>
    <w:p w14:paraId="6D691826" w14:textId="77777777" w:rsidR="00DC69E2" w:rsidRDefault="00DC69E2">
      <w:pPr>
        <w:spacing w:line="500" w:lineRule="atLeast"/>
        <w:ind w:firstLine="600"/>
        <w:divId w:val="988051815"/>
        <w:rPr>
          <w:rFonts w:hint="eastAsia"/>
          <w:sz w:val="30"/>
          <w:szCs w:val="30"/>
        </w:rPr>
      </w:pPr>
      <w:r>
        <w:rPr>
          <w:rFonts w:hint="eastAsia"/>
          <w:sz w:val="30"/>
          <w:szCs w:val="30"/>
        </w:rPr>
        <w:t>公诉机关广州市海珠区人民检察院。</w:t>
      </w:r>
    </w:p>
    <w:p w14:paraId="73D054B9" w14:textId="77777777" w:rsidR="00DC69E2" w:rsidRDefault="00DC69E2">
      <w:pPr>
        <w:spacing w:line="500" w:lineRule="atLeast"/>
        <w:ind w:firstLine="600"/>
        <w:divId w:val="248854146"/>
        <w:rPr>
          <w:rFonts w:hint="eastAsia"/>
          <w:sz w:val="30"/>
          <w:szCs w:val="30"/>
        </w:rPr>
      </w:pPr>
      <w:r>
        <w:rPr>
          <w:rFonts w:hint="eastAsia"/>
          <w:sz w:val="30"/>
          <w:szCs w:val="30"/>
        </w:rPr>
        <w:t>被告人林玉桂，男，</w:t>
      </w:r>
      <w:r>
        <w:rPr>
          <w:rFonts w:hint="eastAsia"/>
          <w:sz w:val="30"/>
          <w:szCs w:val="30"/>
        </w:rPr>
        <w:t>1982</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日出生，汉族，广东省揭西县人，文化程度大专，住广东省广州市黄埔区。因本案于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日被羁押，同日被刑事拘留，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日被逮捕，同年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日被广州市海珠区人民检察院取保候审，</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日被本院取保候审。</w:t>
      </w:r>
    </w:p>
    <w:p w14:paraId="1A4F4534" w14:textId="77777777" w:rsidR="00DC69E2" w:rsidRDefault="00DC69E2">
      <w:pPr>
        <w:spacing w:line="500" w:lineRule="atLeast"/>
        <w:ind w:firstLine="600"/>
        <w:divId w:val="860973167"/>
        <w:rPr>
          <w:rFonts w:hint="eastAsia"/>
          <w:sz w:val="30"/>
          <w:szCs w:val="30"/>
        </w:rPr>
      </w:pPr>
      <w:r>
        <w:rPr>
          <w:rFonts w:hint="eastAsia"/>
          <w:sz w:val="30"/>
          <w:szCs w:val="30"/>
        </w:rPr>
        <w:t>辩护人马平川</w:t>
      </w:r>
      <w:r>
        <w:rPr>
          <w:rFonts w:hint="eastAsia"/>
          <w:sz w:val="30"/>
          <w:szCs w:val="30"/>
        </w:rPr>
        <w:t>,</w:t>
      </w:r>
      <w:r>
        <w:rPr>
          <w:rFonts w:hint="eastAsia"/>
          <w:sz w:val="30"/>
          <w:szCs w:val="30"/>
        </w:rPr>
        <w:t>广东环宇京茂律师事务所律师。</w:t>
      </w:r>
    </w:p>
    <w:p w14:paraId="6E1EA970" w14:textId="77777777" w:rsidR="00DC69E2" w:rsidRDefault="00DC69E2">
      <w:pPr>
        <w:spacing w:line="500" w:lineRule="atLeast"/>
        <w:ind w:firstLine="600"/>
        <w:divId w:val="257450930"/>
        <w:rPr>
          <w:rFonts w:hint="eastAsia"/>
          <w:sz w:val="30"/>
          <w:szCs w:val="30"/>
        </w:rPr>
      </w:pPr>
      <w:r>
        <w:rPr>
          <w:rFonts w:hint="eastAsia"/>
          <w:sz w:val="30"/>
          <w:szCs w:val="30"/>
        </w:rPr>
        <w:t>广州市海珠区人民检察院以穗海检诉刑诉</w:t>
      </w:r>
      <w:r>
        <w:rPr>
          <w:rFonts w:hint="eastAsia"/>
          <w:sz w:val="30"/>
          <w:szCs w:val="30"/>
        </w:rPr>
        <w:t>[2017]1618</w:t>
      </w:r>
      <w:r>
        <w:rPr>
          <w:rFonts w:hint="eastAsia"/>
          <w:sz w:val="30"/>
          <w:szCs w:val="30"/>
        </w:rPr>
        <w:t>号起诉书指控被告人林玉桂犯行贿罪，于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日向本院提起公诉，本院依法适用普通程序并组成合议庭，公开开庭审理了本案。广州市海珠区人民检察院指派检察员刘莉莉出庭支持公诉，被告人林玉桂及其辩护人马平川到庭参加了诉讼，现已审理终结。</w:t>
      </w:r>
    </w:p>
    <w:p w14:paraId="29572DD1" w14:textId="77777777" w:rsidR="00DC69E2" w:rsidRDefault="00DC69E2">
      <w:pPr>
        <w:spacing w:line="500" w:lineRule="atLeast"/>
        <w:ind w:firstLine="600"/>
        <w:divId w:val="1407874789"/>
        <w:rPr>
          <w:rFonts w:hint="eastAsia"/>
          <w:sz w:val="30"/>
          <w:szCs w:val="30"/>
        </w:rPr>
      </w:pPr>
      <w:r>
        <w:rPr>
          <w:rFonts w:hint="eastAsia"/>
          <w:sz w:val="30"/>
          <w:szCs w:val="30"/>
        </w:rPr>
        <w:t>经审理查明：</w:t>
      </w:r>
      <w:r>
        <w:rPr>
          <w:rFonts w:hint="eastAsia"/>
          <w:sz w:val="30"/>
          <w:szCs w:val="30"/>
        </w:rPr>
        <w:t>1</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年，被告人林玉桂在担任广州市某影视技术有限公司业务经理期间，在销售影视设备给广州市南沙区新闻中心的过程中，分两次送给广州市南沙区新闻中心主任梁某（已判决）贿赂款共计人民币</w:t>
      </w:r>
      <w:r>
        <w:rPr>
          <w:rFonts w:hint="eastAsia"/>
          <w:sz w:val="30"/>
          <w:szCs w:val="30"/>
        </w:rPr>
        <w:t>18</w:t>
      </w:r>
      <w:r>
        <w:rPr>
          <w:rFonts w:hint="eastAsia"/>
          <w:sz w:val="30"/>
          <w:szCs w:val="30"/>
        </w:rPr>
        <w:t>万元。</w:t>
      </w:r>
    </w:p>
    <w:p w14:paraId="108575C8" w14:textId="77777777" w:rsidR="00DC69E2" w:rsidRDefault="00DC69E2">
      <w:pPr>
        <w:spacing w:line="500" w:lineRule="atLeast"/>
        <w:ind w:firstLine="600"/>
        <w:divId w:val="1341395331"/>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年，被告人林玉桂在担任广州市某影视技术有限公司业务经理期间，在销售影视设备给广州市教育信息中心的过程中，送给广州市教育信息中心技术部主任莫某贿赂款人民币</w:t>
      </w:r>
      <w:r>
        <w:rPr>
          <w:rFonts w:hint="eastAsia"/>
          <w:sz w:val="30"/>
          <w:szCs w:val="30"/>
        </w:rPr>
        <w:t>4</w:t>
      </w:r>
      <w:r>
        <w:rPr>
          <w:rFonts w:hint="eastAsia"/>
          <w:sz w:val="30"/>
          <w:szCs w:val="30"/>
        </w:rPr>
        <w:t>万元。</w:t>
      </w:r>
    </w:p>
    <w:p w14:paraId="6B043EBD" w14:textId="77777777" w:rsidR="00DC69E2" w:rsidRDefault="00DC69E2">
      <w:pPr>
        <w:spacing w:line="500" w:lineRule="atLeast"/>
        <w:ind w:firstLine="600"/>
        <w:divId w:val="1641223185"/>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年，被告人林玉桂在担任广州市某影视技术有限公司业务经理期间，在销售影视设备给广州铁路集团电视台的</w:t>
      </w:r>
      <w:r>
        <w:rPr>
          <w:rFonts w:hint="eastAsia"/>
          <w:sz w:val="30"/>
          <w:szCs w:val="30"/>
        </w:rPr>
        <w:lastRenderedPageBreak/>
        <w:t>过程中，送给广州铁路集团电视台技术部主任肖群起（已判决）贿赂款人民币</w:t>
      </w:r>
      <w:r>
        <w:rPr>
          <w:rFonts w:hint="eastAsia"/>
          <w:sz w:val="30"/>
          <w:szCs w:val="30"/>
        </w:rPr>
        <w:t>5</w:t>
      </w:r>
      <w:r>
        <w:rPr>
          <w:rFonts w:hint="eastAsia"/>
          <w:sz w:val="30"/>
          <w:szCs w:val="30"/>
        </w:rPr>
        <w:t>万元。</w:t>
      </w:r>
    </w:p>
    <w:p w14:paraId="1CE7C4A2" w14:textId="77777777" w:rsidR="00DC69E2" w:rsidRDefault="00DC69E2">
      <w:pPr>
        <w:spacing w:line="500" w:lineRule="atLeast"/>
        <w:ind w:firstLine="600"/>
        <w:divId w:val="1562986938"/>
        <w:rPr>
          <w:rFonts w:hint="eastAsia"/>
          <w:sz w:val="30"/>
          <w:szCs w:val="30"/>
        </w:rPr>
      </w:pPr>
      <w:r>
        <w:rPr>
          <w:rFonts w:hint="eastAsia"/>
          <w:sz w:val="30"/>
          <w:szCs w:val="30"/>
        </w:rPr>
        <w:t>综上，被告人林玉桂行贿金额总计人民币</w:t>
      </w:r>
      <w:r>
        <w:rPr>
          <w:rFonts w:hint="eastAsia"/>
          <w:sz w:val="30"/>
          <w:szCs w:val="30"/>
        </w:rPr>
        <w:t>27</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日，被告人林玉桂到广州市海珠区人民检察院投案自首。</w:t>
      </w:r>
    </w:p>
    <w:p w14:paraId="026F4AF4" w14:textId="77777777" w:rsidR="00DC69E2" w:rsidRDefault="00DC69E2">
      <w:pPr>
        <w:spacing w:line="500" w:lineRule="atLeast"/>
        <w:ind w:firstLine="600"/>
        <w:divId w:val="239754470"/>
        <w:rPr>
          <w:rFonts w:hint="eastAsia"/>
          <w:sz w:val="30"/>
          <w:szCs w:val="30"/>
        </w:rPr>
      </w:pPr>
      <w:r>
        <w:rPr>
          <w:rFonts w:hint="eastAsia"/>
          <w:sz w:val="30"/>
          <w:szCs w:val="30"/>
        </w:rPr>
        <w:t>上述第一宗事实，有广州市录取事业单位工作人员审批表、干部职务任免审批表、广东省事业单位岗位聘用审核表、科级领导干部试用期满转正审批表、海珠区文化传播中心关于梁某毅的干部履历表、个人身份证明、广东省广州市公安局常住人口资料、任职通知、广州市南沙区新闻中心的事业单位法人证书，广州市信息工程招投标中心中标通知书穗信招中</w:t>
      </w:r>
      <w:r>
        <w:rPr>
          <w:rFonts w:hint="eastAsia"/>
          <w:sz w:val="30"/>
          <w:szCs w:val="30"/>
        </w:rPr>
        <w:t>[2012]221</w:t>
      </w:r>
      <w:r>
        <w:rPr>
          <w:rFonts w:hint="eastAsia"/>
          <w:sz w:val="30"/>
          <w:szCs w:val="30"/>
        </w:rPr>
        <w:t>号、广州市政府采购合同、财政拨款凭证穗南指财字第</w:t>
      </w:r>
      <w:r>
        <w:rPr>
          <w:rFonts w:hint="eastAsia"/>
          <w:sz w:val="30"/>
          <w:szCs w:val="30"/>
        </w:rPr>
        <w:t>2623</w:t>
      </w:r>
      <w:r>
        <w:rPr>
          <w:rFonts w:hint="eastAsia"/>
          <w:sz w:val="30"/>
          <w:szCs w:val="30"/>
        </w:rPr>
        <w:t>号、穗南指财字第</w:t>
      </w:r>
      <w:r>
        <w:rPr>
          <w:rFonts w:hint="eastAsia"/>
          <w:sz w:val="30"/>
          <w:szCs w:val="30"/>
        </w:rPr>
        <w:t>3386</w:t>
      </w:r>
      <w:r>
        <w:rPr>
          <w:rFonts w:hint="eastAsia"/>
          <w:sz w:val="30"/>
          <w:szCs w:val="30"/>
        </w:rPr>
        <w:t>号和穗南指财字第</w:t>
      </w:r>
      <w:r>
        <w:rPr>
          <w:rFonts w:hint="eastAsia"/>
          <w:sz w:val="30"/>
          <w:szCs w:val="30"/>
        </w:rPr>
        <w:t>4322</w:t>
      </w:r>
      <w:r>
        <w:rPr>
          <w:rFonts w:hint="eastAsia"/>
          <w:sz w:val="30"/>
          <w:szCs w:val="30"/>
        </w:rPr>
        <w:t>号、影视设备维修合同、南沙区新闻中心影视设备检修项目、录像带采购合同、关于数字影像采编设备项目的发票、广州市信息工程招投标中心中标通知书穗信招中</w:t>
      </w:r>
      <w:r>
        <w:rPr>
          <w:rFonts w:hint="eastAsia"/>
          <w:sz w:val="30"/>
          <w:szCs w:val="30"/>
        </w:rPr>
        <w:t>[2013]314</w:t>
      </w:r>
      <w:r>
        <w:rPr>
          <w:rFonts w:hint="eastAsia"/>
          <w:sz w:val="30"/>
          <w:szCs w:val="30"/>
        </w:rPr>
        <w:t>号、广州市政府采购合同、财政拨款凭证穗南指财字第</w:t>
      </w:r>
      <w:r>
        <w:rPr>
          <w:rFonts w:hint="eastAsia"/>
          <w:sz w:val="30"/>
          <w:szCs w:val="30"/>
        </w:rPr>
        <w:t>13934</w:t>
      </w:r>
      <w:r>
        <w:rPr>
          <w:rFonts w:hint="eastAsia"/>
          <w:sz w:val="30"/>
          <w:szCs w:val="30"/>
        </w:rPr>
        <w:t>号、财政拨款凭证穗南指财字第</w:t>
      </w:r>
      <w:r>
        <w:rPr>
          <w:rFonts w:hint="eastAsia"/>
          <w:sz w:val="30"/>
          <w:szCs w:val="30"/>
        </w:rPr>
        <w:t>13782</w:t>
      </w:r>
      <w:r>
        <w:rPr>
          <w:rFonts w:hint="eastAsia"/>
          <w:sz w:val="30"/>
          <w:szCs w:val="30"/>
        </w:rPr>
        <w:t>号、财政拨款凭证穗南指财字第</w:t>
      </w:r>
      <w:r>
        <w:rPr>
          <w:rFonts w:hint="eastAsia"/>
          <w:sz w:val="30"/>
          <w:szCs w:val="30"/>
        </w:rPr>
        <w:t>14634</w:t>
      </w:r>
      <w:r>
        <w:rPr>
          <w:rFonts w:hint="eastAsia"/>
          <w:sz w:val="30"/>
          <w:szCs w:val="30"/>
        </w:rPr>
        <w:t>号、银行进账单、各种发票，梁某的刑事判决书，受贿人梁某的证言，被告人林玉桂供述等证据予以证实，被告人林玉桂开庭审理过程中亦无异议，足以认定。</w:t>
      </w:r>
    </w:p>
    <w:p w14:paraId="029B2CCA" w14:textId="77777777" w:rsidR="00DC69E2" w:rsidRDefault="00DC69E2">
      <w:pPr>
        <w:spacing w:line="500" w:lineRule="atLeast"/>
        <w:ind w:firstLine="600"/>
        <w:divId w:val="415631690"/>
        <w:rPr>
          <w:rFonts w:hint="eastAsia"/>
          <w:sz w:val="30"/>
          <w:szCs w:val="30"/>
        </w:rPr>
      </w:pPr>
      <w:r>
        <w:rPr>
          <w:rFonts w:hint="eastAsia"/>
          <w:sz w:val="30"/>
          <w:szCs w:val="30"/>
        </w:rPr>
        <w:t>上述第二宗事实，有广州市教育信息中心（广州市电化教育馆）关于莫某的个人身份证明、干部任免表、干部履历表、广州市教育信息中心（广州市电化教育馆）的事业单位法人证书、组织机构代码证，广州市信息工程招投标中心中标通知书穗信招中</w:t>
      </w:r>
      <w:r>
        <w:rPr>
          <w:rFonts w:hint="eastAsia"/>
          <w:sz w:val="30"/>
          <w:szCs w:val="30"/>
        </w:rPr>
        <w:t>[2009]976</w:t>
      </w:r>
      <w:r>
        <w:rPr>
          <w:rFonts w:hint="eastAsia"/>
          <w:sz w:val="30"/>
          <w:szCs w:val="30"/>
        </w:rPr>
        <w:t>号、广州市政府采购项目合同书（项目编号：</w:t>
      </w:r>
      <w:r>
        <w:rPr>
          <w:rFonts w:hint="eastAsia"/>
          <w:sz w:val="30"/>
          <w:szCs w:val="30"/>
        </w:rPr>
        <w:t>GZIT2009-ZB0464</w:t>
      </w:r>
      <w:r>
        <w:rPr>
          <w:rFonts w:hint="eastAsia"/>
          <w:sz w:val="30"/>
          <w:szCs w:val="30"/>
        </w:rPr>
        <w:t>）、广州市政府采购项目验收报告（合同编号：</w:t>
      </w:r>
      <w:r>
        <w:rPr>
          <w:rFonts w:hint="eastAsia"/>
          <w:sz w:val="30"/>
          <w:szCs w:val="30"/>
        </w:rPr>
        <w:t>GZIT2009-ZB0464</w:t>
      </w:r>
      <w:r>
        <w:rPr>
          <w:rFonts w:hint="eastAsia"/>
          <w:sz w:val="30"/>
          <w:szCs w:val="30"/>
        </w:rPr>
        <w:t>）、财政授权支付（退回）通知书（编号：</w:t>
      </w:r>
      <w:r>
        <w:rPr>
          <w:rFonts w:hint="eastAsia"/>
          <w:sz w:val="30"/>
          <w:szCs w:val="30"/>
        </w:rPr>
        <w:t>00107509000688</w:t>
      </w:r>
      <w:r>
        <w:rPr>
          <w:rFonts w:hint="eastAsia"/>
          <w:sz w:val="30"/>
          <w:szCs w:val="30"/>
        </w:rPr>
        <w:t>）、关于广播级新闻专题摄像机、专业数码相机及课堂录像制作系统升级项目的发票，莫某的刑事判决书，受贿人莫某的证言，被告人林玉桂供述等证据予以证实，被告人林玉桂开庭审理过程中亦无异议，足以认定。</w:t>
      </w:r>
    </w:p>
    <w:p w14:paraId="1611F311" w14:textId="77777777" w:rsidR="00DC69E2" w:rsidRDefault="00DC69E2">
      <w:pPr>
        <w:spacing w:line="500" w:lineRule="atLeast"/>
        <w:ind w:firstLine="600"/>
        <w:divId w:val="1725985131"/>
        <w:rPr>
          <w:rFonts w:hint="eastAsia"/>
          <w:sz w:val="30"/>
          <w:szCs w:val="30"/>
        </w:rPr>
      </w:pPr>
      <w:r>
        <w:rPr>
          <w:rFonts w:hint="eastAsia"/>
          <w:sz w:val="30"/>
          <w:szCs w:val="30"/>
        </w:rPr>
        <w:t>上述第三宗指控的事实，有广铁电视台关于肖群起个人情况的相关说明、干部任免审批表、干部个人基本信息表、任职通知、广州铁路（集团）公司有线电视台的营业执照、组织机构代码证，广铁集团有线电视数字化改造</w:t>
      </w:r>
      <w:r>
        <w:rPr>
          <w:rFonts w:hint="eastAsia"/>
          <w:sz w:val="30"/>
          <w:szCs w:val="30"/>
        </w:rPr>
        <w:t>2#</w:t>
      </w:r>
      <w:r>
        <w:rPr>
          <w:rFonts w:hint="eastAsia"/>
          <w:sz w:val="30"/>
          <w:szCs w:val="30"/>
        </w:rPr>
        <w:t>包件——电视采编及辅助设备合同书（合同编号</w:t>
      </w:r>
      <w:r>
        <w:rPr>
          <w:rFonts w:hint="eastAsia"/>
          <w:sz w:val="30"/>
          <w:szCs w:val="30"/>
        </w:rPr>
        <w:t>GRSG-09-02,</w:t>
      </w:r>
      <w:r>
        <w:rPr>
          <w:rFonts w:hint="eastAsia"/>
          <w:sz w:val="30"/>
          <w:szCs w:val="30"/>
        </w:rPr>
        <w:t>文件编号：广铁物招</w:t>
      </w:r>
      <w:r>
        <w:rPr>
          <w:rFonts w:hint="eastAsia"/>
          <w:sz w:val="30"/>
          <w:szCs w:val="30"/>
        </w:rPr>
        <w:t>[2009]12</w:t>
      </w:r>
      <w:r>
        <w:rPr>
          <w:rFonts w:hint="eastAsia"/>
          <w:sz w:val="30"/>
          <w:szCs w:val="30"/>
        </w:rPr>
        <w:t>号），肖群起的起诉书及刑事判决书，受贿人肖群起的证言，被告人林玉桂供述等证据予以证实，被告人林玉桂开庭审理过程中亦无异议，足以认定。</w:t>
      </w:r>
    </w:p>
    <w:p w14:paraId="49A687B2" w14:textId="77777777" w:rsidR="00DC69E2" w:rsidRDefault="00DC69E2">
      <w:pPr>
        <w:spacing w:line="500" w:lineRule="atLeast"/>
        <w:ind w:firstLine="600"/>
        <w:divId w:val="1033386618"/>
        <w:rPr>
          <w:rFonts w:hint="eastAsia"/>
          <w:sz w:val="30"/>
          <w:szCs w:val="30"/>
        </w:rPr>
      </w:pPr>
      <w:r>
        <w:rPr>
          <w:rFonts w:hint="eastAsia"/>
          <w:sz w:val="30"/>
          <w:szCs w:val="30"/>
        </w:rPr>
        <w:t>上述所有事实，还有破案报告、被告人林玉桂的户卡材料、被告人林玉桂所在公司广州某影视技术有限公司的企业法人营业执照，对被告人林玉桂审讯的录像光盘等证据予以证实，被告人林玉桂开庭审理过程中亦无异议，足以认定。</w:t>
      </w:r>
    </w:p>
    <w:p w14:paraId="14B0968C" w14:textId="77777777" w:rsidR="00DC69E2" w:rsidRDefault="00DC69E2">
      <w:pPr>
        <w:spacing w:line="500" w:lineRule="atLeast"/>
        <w:ind w:firstLine="600"/>
        <w:divId w:val="1798714580"/>
        <w:rPr>
          <w:rFonts w:hint="eastAsia"/>
          <w:sz w:val="30"/>
          <w:szCs w:val="30"/>
        </w:rPr>
      </w:pPr>
      <w:r>
        <w:rPr>
          <w:rFonts w:hint="eastAsia"/>
          <w:sz w:val="30"/>
          <w:szCs w:val="30"/>
        </w:rPr>
        <w:t>本院认为，根据查明的事实和证据，足以证实公诉机关指控被告人林玉桂的犯罪事实清楚，证据确实、充分，罪名成立。被告人林玉桂无视国家法律，为谋取不正当利益，给予国家工作人员以财物，其行为已构成行贿罪，依法应予惩处。惟被告人林玉桂犯罪后自首，可以从轻处罚。辩护人提出的请求对被告人林玉桂从轻处罚的相关辩护意见有理，本院予以采纳。公诉机关建议对被告人林玉桂判处有期徒刑一年六个月以下的量刑建议合理，本院予以采纳。根据被告人林玉桂的犯罪情节及悔罪表现，适用缓刑没有再犯罪的危险，依法可对其适用缓刑。根据从旧兼从轻原则，依照刑法修正案（九）实施前的《中华人民共和国刑法》第三百八十九条第一款、第三百九十条第一款、第六十七条第一款、第七十二条、第七十三条，《最高人民法院、最高人民检察院关于办理贪污贿赂刑事案件适用法律若干问题的解释》第七条、第二十条，《最高人民法院关于处理自首和立功具体应用法律若干问题的解释》第一条、第三条之规定，判决如下：</w:t>
      </w:r>
    </w:p>
    <w:p w14:paraId="558C22D1" w14:textId="77777777" w:rsidR="00DC69E2" w:rsidRDefault="00DC69E2">
      <w:pPr>
        <w:spacing w:line="500" w:lineRule="atLeast"/>
        <w:ind w:firstLine="600"/>
        <w:divId w:val="800733082"/>
        <w:rPr>
          <w:rFonts w:hint="eastAsia"/>
          <w:sz w:val="30"/>
          <w:szCs w:val="30"/>
        </w:rPr>
      </w:pPr>
      <w:r>
        <w:rPr>
          <w:rFonts w:hint="eastAsia"/>
          <w:sz w:val="30"/>
          <w:szCs w:val="30"/>
        </w:rPr>
        <w:t>被告人林玉桂犯行贿罪，判处有期徒刑九个月，缓刑一年（缓刑考验期限从判决确定之日起计算）。</w:t>
      </w:r>
    </w:p>
    <w:p w14:paraId="7C20A156" w14:textId="77777777" w:rsidR="00DC69E2" w:rsidRDefault="00DC69E2">
      <w:pPr>
        <w:spacing w:line="500" w:lineRule="atLeast"/>
        <w:ind w:firstLine="600"/>
        <w:divId w:val="53189137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ADA5249" w14:textId="77777777" w:rsidR="00DC69E2" w:rsidRDefault="00DC69E2">
      <w:pPr>
        <w:spacing w:line="500" w:lineRule="atLeast"/>
        <w:jc w:val="right"/>
        <w:divId w:val="2127117507"/>
        <w:rPr>
          <w:rFonts w:hint="eastAsia"/>
          <w:sz w:val="30"/>
          <w:szCs w:val="30"/>
        </w:rPr>
      </w:pPr>
      <w:r>
        <w:rPr>
          <w:rFonts w:hint="eastAsia"/>
          <w:sz w:val="30"/>
          <w:szCs w:val="30"/>
        </w:rPr>
        <w:t>审　判　长　　韦晓明</w:t>
      </w:r>
    </w:p>
    <w:p w14:paraId="74937FAD" w14:textId="77777777" w:rsidR="00DC69E2" w:rsidRDefault="00DC69E2">
      <w:pPr>
        <w:spacing w:line="500" w:lineRule="atLeast"/>
        <w:jc w:val="right"/>
        <w:divId w:val="291636514"/>
        <w:rPr>
          <w:rFonts w:hint="eastAsia"/>
          <w:sz w:val="30"/>
          <w:szCs w:val="30"/>
        </w:rPr>
      </w:pPr>
      <w:r>
        <w:rPr>
          <w:rFonts w:hint="eastAsia"/>
          <w:sz w:val="30"/>
          <w:szCs w:val="30"/>
        </w:rPr>
        <w:t>人民陪审员　　梁艳梅</w:t>
      </w:r>
    </w:p>
    <w:p w14:paraId="599602C9" w14:textId="77777777" w:rsidR="00DC69E2" w:rsidRDefault="00DC69E2">
      <w:pPr>
        <w:spacing w:line="500" w:lineRule="atLeast"/>
        <w:jc w:val="right"/>
        <w:divId w:val="1804956266"/>
        <w:rPr>
          <w:rFonts w:hint="eastAsia"/>
          <w:sz w:val="30"/>
          <w:szCs w:val="30"/>
        </w:rPr>
      </w:pPr>
      <w:r>
        <w:rPr>
          <w:rFonts w:hint="eastAsia"/>
          <w:sz w:val="30"/>
          <w:szCs w:val="30"/>
        </w:rPr>
        <w:t>人民陪审员　　祝得云</w:t>
      </w:r>
    </w:p>
    <w:p w14:paraId="6AF5CB6F" w14:textId="77777777" w:rsidR="00DC69E2" w:rsidRDefault="00DC69E2">
      <w:pPr>
        <w:spacing w:line="500" w:lineRule="atLeast"/>
        <w:jc w:val="right"/>
        <w:divId w:val="44837949"/>
        <w:rPr>
          <w:rFonts w:hint="eastAsia"/>
          <w:sz w:val="30"/>
          <w:szCs w:val="30"/>
        </w:rPr>
      </w:pPr>
      <w:r>
        <w:rPr>
          <w:rFonts w:hint="eastAsia"/>
          <w:sz w:val="30"/>
          <w:szCs w:val="30"/>
        </w:rPr>
        <w:t>二〇一八年六月××日</w:t>
      </w:r>
    </w:p>
    <w:p w14:paraId="728A492C" w14:textId="77777777" w:rsidR="00DC69E2" w:rsidRDefault="00DC69E2">
      <w:pPr>
        <w:spacing w:line="500" w:lineRule="atLeast"/>
        <w:jc w:val="right"/>
        <w:divId w:val="1140224135"/>
        <w:rPr>
          <w:rFonts w:hint="eastAsia"/>
          <w:sz w:val="30"/>
          <w:szCs w:val="30"/>
        </w:rPr>
      </w:pPr>
      <w:r>
        <w:rPr>
          <w:rFonts w:hint="eastAsia"/>
          <w:sz w:val="30"/>
          <w:szCs w:val="30"/>
        </w:rPr>
        <w:t>书　记　员　　陈磊程</w:t>
      </w:r>
    </w:p>
    <w:p w14:paraId="3E2613E5" w14:textId="77777777" w:rsidR="00DC69E2" w:rsidRDefault="00DC69E2">
      <w:pPr>
        <w:spacing w:line="500" w:lineRule="atLeast"/>
        <w:ind w:firstLine="600"/>
        <w:divId w:val="493911073"/>
        <w:rPr>
          <w:rFonts w:hint="eastAsia"/>
          <w:sz w:val="30"/>
          <w:szCs w:val="30"/>
        </w:rPr>
      </w:pPr>
      <w:r>
        <w:rPr>
          <w:rFonts w:hint="eastAsia"/>
          <w:sz w:val="30"/>
          <w:szCs w:val="30"/>
        </w:rPr>
        <w:t>温文婷</w:t>
      </w:r>
    </w:p>
    <w:p w14:paraId="55D61C38" w14:textId="77777777" w:rsidR="00DC69E2" w:rsidRDefault="00DC69E2">
      <w:pPr>
        <w:spacing w:line="500" w:lineRule="atLeast"/>
        <w:ind w:firstLine="600"/>
        <w:divId w:val="981690606"/>
        <w:rPr>
          <w:rFonts w:hint="eastAsia"/>
          <w:sz w:val="30"/>
          <w:szCs w:val="30"/>
        </w:rPr>
      </w:pPr>
      <w:r>
        <w:rPr>
          <w:rFonts w:hint="eastAsia"/>
          <w:sz w:val="30"/>
          <w:szCs w:val="30"/>
        </w:rPr>
        <w:t>冯志焕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F6009" w14:textId="77777777" w:rsidR="00DC69E2" w:rsidRDefault="00DC69E2" w:rsidP="00DC69E2">
      <w:pPr>
        <w:rPr>
          <w:rFonts w:hint="eastAsia"/>
        </w:rPr>
      </w:pPr>
      <w:r>
        <w:separator/>
      </w:r>
    </w:p>
  </w:endnote>
  <w:endnote w:type="continuationSeparator" w:id="0">
    <w:p w14:paraId="3704EFF6" w14:textId="77777777" w:rsidR="00DC69E2" w:rsidRDefault="00DC69E2" w:rsidP="00DC69E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8DE48" w14:textId="77777777" w:rsidR="00DC69E2" w:rsidRDefault="00DC69E2" w:rsidP="00DC69E2">
      <w:pPr>
        <w:rPr>
          <w:rFonts w:hint="eastAsia"/>
        </w:rPr>
      </w:pPr>
      <w:r>
        <w:separator/>
      </w:r>
    </w:p>
  </w:footnote>
  <w:footnote w:type="continuationSeparator" w:id="0">
    <w:p w14:paraId="5FCCA969" w14:textId="77777777" w:rsidR="00DC69E2" w:rsidRDefault="00DC69E2" w:rsidP="00DC69E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69E2"/>
    <w:rsid w:val="00A23C24"/>
    <w:rsid w:val="00DC6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6D33C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C69E2"/>
    <w:pPr>
      <w:tabs>
        <w:tab w:val="center" w:pos="4153"/>
        <w:tab w:val="right" w:pos="8306"/>
      </w:tabs>
      <w:snapToGrid w:val="0"/>
      <w:jc w:val="center"/>
    </w:pPr>
    <w:rPr>
      <w:sz w:val="18"/>
      <w:szCs w:val="18"/>
    </w:rPr>
  </w:style>
  <w:style w:type="character" w:customStyle="1" w:styleId="a4">
    <w:name w:val="页眉 字符"/>
    <w:basedOn w:val="a0"/>
    <w:link w:val="a3"/>
    <w:uiPriority w:val="99"/>
    <w:rsid w:val="00DC69E2"/>
    <w:rPr>
      <w:rFonts w:ascii="宋体" w:eastAsia="宋体" w:hAnsi="宋体" w:cs="宋体"/>
      <w:sz w:val="18"/>
      <w:szCs w:val="18"/>
    </w:rPr>
  </w:style>
  <w:style w:type="paragraph" w:styleId="a5">
    <w:name w:val="footer"/>
    <w:basedOn w:val="a"/>
    <w:link w:val="a6"/>
    <w:uiPriority w:val="99"/>
    <w:unhideWhenUsed/>
    <w:rsid w:val="00DC69E2"/>
    <w:pPr>
      <w:tabs>
        <w:tab w:val="center" w:pos="4153"/>
        <w:tab w:val="right" w:pos="8306"/>
      </w:tabs>
      <w:snapToGrid w:val="0"/>
    </w:pPr>
    <w:rPr>
      <w:sz w:val="18"/>
      <w:szCs w:val="18"/>
    </w:rPr>
  </w:style>
  <w:style w:type="character" w:customStyle="1" w:styleId="a6">
    <w:name w:val="页脚 字符"/>
    <w:basedOn w:val="a0"/>
    <w:link w:val="a5"/>
    <w:uiPriority w:val="99"/>
    <w:rsid w:val="00DC69E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7949">
      <w:marLeft w:val="0"/>
      <w:marRight w:val="720"/>
      <w:marTop w:val="10"/>
      <w:marBottom w:val="10"/>
      <w:divBdr>
        <w:top w:val="none" w:sz="0" w:space="0" w:color="auto"/>
        <w:left w:val="none" w:sz="0" w:space="0" w:color="auto"/>
        <w:bottom w:val="none" w:sz="0" w:space="0" w:color="auto"/>
        <w:right w:val="none" w:sz="0" w:space="0" w:color="auto"/>
      </w:divBdr>
    </w:div>
    <w:div w:id="239754470">
      <w:marLeft w:val="0"/>
      <w:marRight w:val="0"/>
      <w:marTop w:val="10"/>
      <w:marBottom w:val="10"/>
      <w:divBdr>
        <w:top w:val="none" w:sz="0" w:space="0" w:color="auto"/>
        <w:left w:val="none" w:sz="0" w:space="0" w:color="auto"/>
        <w:bottom w:val="none" w:sz="0" w:space="0" w:color="auto"/>
        <w:right w:val="none" w:sz="0" w:space="0" w:color="auto"/>
      </w:divBdr>
    </w:div>
    <w:div w:id="248854146">
      <w:marLeft w:val="0"/>
      <w:marRight w:val="0"/>
      <w:marTop w:val="10"/>
      <w:marBottom w:val="10"/>
      <w:divBdr>
        <w:top w:val="none" w:sz="0" w:space="0" w:color="auto"/>
        <w:left w:val="none" w:sz="0" w:space="0" w:color="auto"/>
        <w:bottom w:val="none" w:sz="0" w:space="0" w:color="auto"/>
        <w:right w:val="none" w:sz="0" w:space="0" w:color="auto"/>
      </w:divBdr>
    </w:div>
    <w:div w:id="257450930">
      <w:marLeft w:val="0"/>
      <w:marRight w:val="0"/>
      <w:marTop w:val="10"/>
      <w:marBottom w:val="10"/>
      <w:divBdr>
        <w:top w:val="none" w:sz="0" w:space="0" w:color="auto"/>
        <w:left w:val="none" w:sz="0" w:space="0" w:color="auto"/>
        <w:bottom w:val="none" w:sz="0" w:space="0" w:color="auto"/>
        <w:right w:val="none" w:sz="0" w:space="0" w:color="auto"/>
      </w:divBdr>
    </w:div>
    <w:div w:id="291636514">
      <w:marLeft w:val="0"/>
      <w:marRight w:val="720"/>
      <w:marTop w:val="10"/>
      <w:marBottom w:val="10"/>
      <w:divBdr>
        <w:top w:val="none" w:sz="0" w:space="0" w:color="auto"/>
        <w:left w:val="none" w:sz="0" w:space="0" w:color="auto"/>
        <w:bottom w:val="none" w:sz="0" w:space="0" w:color="auto"/>
        <w:right w:val="none" w:sz="0" w:space="0" w:color="auto"/>
      </w:divBdr>
    </w:div>
    <w:div w:id="415631690">
      <w:marLeft w:val="0"/>
      <w:marRight w:val="0"/>
      <w:marTop w:val="10"/>
      <w:marBottom w:val="10"/>
      <w:divBdr>
        <w:top w:val="none" w:sz="0" w:space="0" w:color="auto"/>
        <w:left w:val="none" w:sz="0" w:space="0" w:color="auto"/>
        <w:bottom w:val="none" w:sz="0" w:space="0" w:color="auto"/>
        <w:right w:val="none" w:sz="0" w:space="0" w:color="auto"/>
      </w:divBdr>
    </w:div>
    <w:div w:id="493911073">
      <w:marLeft w:val="0"/>
      <w:marRight w:val="0"/>
      <w:marTop w:val="10"/>
      <w:marBottom w:val="10"/>
      <w:divBdr>
        <w:top w:val="none" w:sz="0" w:space="0" w:color="auto"/>
        <w:left w:val="none" w:sz="0" w:space="0" w:color="auto"/>
        <w:bottom w:val="none" w:sz="0" w:space="0" w:color="auto"/>
        <w:right w:val="none" w:sz="0" w:space="0" w:color="auto"/>
      </w:divBdr>
    </w:div>
    <w:div w:id="531891374">
      <w:marLeft w:val="0"/>
      <w:marRight w:val="0"/>
      <w:marTop w:val="10"/>
      <w:marBottom w:val="10"/>
      <w:divBdr>
        <w:top w:val="none" w:sz="0" w:space="0" w:color="auto"/>
        <w:left w:val="none" w:sz="0" w:space="0" w:color="auto"/>
        <w:bottom w:val="none" w:sz="0" w:space="0" w:color="auto"/>
        <w:right w:val="none" w:sz="0" w:space="0" w:color="auto"/>
      </w:divBdr>
    </w:div>
    <w:div w:id="724840873">
      <w:marLeft w:val="0"/>
      <w:marRight w:val="0"/>
      <w:marTop w:val="10"/>
      <w:marBottom w:val="10"/>
      <w:divBdr>
        <w:top w:val="none" w:sz="0" w:space="0" w:color="auto"/>
        <w:left w:val="none" w:sz="0" w:space="0" w:color="auto"/>
        <w:bottom w:val="none" w:sz="0" w:space="0" w:color="auto"/>
        <w:right w:val="none" w:sz="0" w:space="0" w:color="auto"/>
      </w:divBdr>
    </w:div>
    <w:div w:id="800733082">
      <w:marLeft w:val="0"/>
      <w:marRight w:val="0"/>
      <w:marTop w:val="10"/>
      <w:marBottom w:val="10"/>
      <w:divBdr>
        <w:top w:val="none" w:sz="0" w:space="0" w:color="auto"/>
        <w:left w:val="none" w:sz="0" w:space="0" w:color="auto"/>
        <w:bottom w:val="none" w:sz="0" w:space="0" w:color="auto"/>
        <w:right w:val="none" w:sz="0" w:space="0" w:color="auto"/>
      </w:divBdr>
    </w:div>
    <w:div w:id="860973167">
      <w:marLeft w:val="0"/>
      <w:marRight w:val="0"/>
      <w:marTop w:val="10"/>
      <w:marBottom w:val="10"/>
      <w:divBdr>
        <w:top w:val="none" w:sz="0" w:space="0" w:color="auto"/>
        <w:left w:val="none" w:sz="0" w:space="0" w:color="auto"/>
        <w:bottom w:val="none" w:sz="0" w:space="0" w:color="auto"/>
        <w:right w:val="none" w:sz="0" w:space="0" w:color="auto"/>
      </w:divBdr>
    </w:div>
    <w:div w:id="981690606">
      <w:marLeft w:val="0"/>
      <w:marRight w:val="0"/>
      <w:marTop w:val="10"/>
      <w:marBottom w:val="10"/>
      <w:divBdr>
        <w:top w:val="none" w:sz="0" w:space="0" w:color="auto"/>
        <w:left w:val="none" w:sz="0" w:space="0" w:color="auto"/>
        <w:bottom w:val="none" w:sz="0" w:space="0" w:color="auto"/>
        <w:right w:val="none" w:sz="0" w:space="0" w:color="auto"/>
      </w:divBdr>
    </w:div>
    <w:div w:id="988051815">
      <w:marLeft w:val="0"/>
      <w:marRight w:val="0"/>
      <w:marTop w:val="10"/>
      <w:marBottom w:val="10"/>
      <w:divBdr>
        <w:top w:val="none" w:sz="0" w:space="0" w:color="auto"/>
        <w:left w:val="none" w:sz="0" w:space="0" w:color="auto"/>
        <w:bottom w:val="none" w:sz="0" w:space="0" w:color="auto"/>
        <w:right w:val="none" w:sz="0" w:space="0" w:color="auto"/>
      </w:divBdr>
    </w:div>
    <w:div w:id="1033386618">
      <w:marLeft w:val="0"/>
      <w:marRight w:val="0"/>
      <w:marTop w:val="10"/>
      <w:marBottom w:val="10"/>
      <w:divBdr>
        <w:top w:val="none" w:sz="0" w:space="0" w:color="auto"/>
        <w:left w:val="none" w:sz="0" w:space="0" w:color="auto"/>
        <w:bottom w:val="none" w:sz="0" w:space="0" w:color="auto"/>
        <w:right w:val="none" w:sz="0" w:space="0" w:color="auto"/>
      </w:divBdr>
    </w:div>
    <w:div w:id="1060907960">
      <w:marLeft w:val="0"/>
      <w:marRight w:val="0"/>
      <w:marTop w:val="10"/>
      <w:marBottom w:val="10"/>
      <w:divBdr>
        <w:top w:val="none" w:sz="0" w:space="0" w:color="auto"/>
        <w:left w:val="none" w:sz="0" w:space="0" w:color="auto"/>
        <w:bottom w:val="none" w:sz="0" w:space="0" w:color="auto"/>
        <w:right w:val="none" w:sz="0" w:space="0" w:color="auto"/>
      </w:divBdr>
    </w:div>
    <w:div w:id="1140224135">
      <w:marLeft w:val="0"/>
      <w:marRight w:val="720"/>
      <w:marTop w:val="10"/>
      <w:marBottom w:val="10"/>
      <w:divBdr>
        <w:top w:val="none" w:sz="0" w:space="0" w:color="auto"/>
        <w:left w:val="none" w:sz="0" w:space="0" w:color="auto"/>
        <w:bottom w:val="none" w:sz="0" w:space="0" w:color="auto"/>
        <w:right w:val="none" w:sz="0" w:space="0" w:color="auto"/>
      </w:divBdr>
    </w:div>
    <w:div w:id="1205488497">
      <w:marLeft w:val="0"/>
      <w:marRight w:val="0"/>
      <w:marTop w:val="10"/>
      <w:marBottom w:val="10"/>
      <w:divBdr>
        <w:top w:val="none" w:sz="0" w:space="0" w:color="auto"/>
        <w:left w:val="none" w:sz="0" w:space="0" w:color="auto"/>
        <w:bottom w:val="none" w:sz="0" w:space="0" w:color="auto"/>
        <w:right w:val="none" w:sz="0" w:space="0" w:color="auto"/>
      </w:divBdr>
    </w:div>
    <w:div w:id="1341395331">
      <w:marLeft w:val="0"/>
      <w:marRight w:val="0"/>
      <w:marTop w:val="10"/>
      <w:marBottom w:val="10"/>
      <w:divBdr>
        <w:top w:val="none" w:sz="0" w:space="0" w:color="auto"/>
        <w:left w:val="none" w:sz="0" w:space="0" w:color="auto"/>
        <w:bottom w:val="none" w:sz="0" w:space="0" w:color="auto"/>
        <w:right w:val="none" w:sz="0" w:space="0" w:color="auto"/>
      </w:divBdr>
    </w:div>
    <w:div w:id="1407874789">
      <w:marLeft w:val="0"/>
      <w:marRight w:val="0"/>
      <w:marTop w:val="10"/>
      <w:marBottom w:val="10"/>
      <w:divBdr>
        <w:top w:val="none" w:sz="0" w:space="0" w:color="auto"/>
        <w:left w:val="none" w:sz="0" w:space="0" w:color="auto"/>
        <w:bottom w:val="none" w:sz="0" w:space="0" w:color="auto"/>
        <w:right w:val="none" w:sz="0" w:space="0" w:color="auto"/>
      </w:divBdr>
    </w:div>
    <w:div w:id="1562986938">
      <w:marLeft w:val="0"/>
      <w:marRight w:val="0"/>
      <w:marTop w:val="10"/>
      <w:marBottom w:val="10"/>
      <w:divBdr>
        <w:top w:val="none" w:sz="0" w:space="0" w:color="auto"/>
        <w:left w:val="none" w:sz="0" w:space="0" w:color="auto"/>
        <w:bottom w:val="none" w:sz="0" w:space="0" w:color="auto"/>
        <w:right w:val="none" w:sz="0" w:space="0" w:color="auto"/>
      </w:divBdr>
    </w:div>
    <w:div w:id="1641223185">
      <w:marLeft w:val="0"/>
      <w:marRight w:val="0"/>
      <w:marTop w:val="10"/>
      <w:marBottom w:val="10"/>
      <w:divBdr>
        <w:top w:val="none" w:sz="0" w:space="0" w:color="auto"/>
        <w:left w:val="none" w:sz="0" w:space="0" w:color="auto"/>
        <w:bottom w:val="none" w:sz="0" w:space="0" w:color="auto"/>
        <w:right w:val="none" w:sz="0" w:space="0" w:color="auto"/>
      </w:divBdr>
    </w:div>
    <w:div w:id="1725985131">
      <w:marLeft w:val="0"/>
      <w:marRight w:val="0"/>
      <w:marTop w:val="10"/>
      <w:marBottom w:val="10"/>
      <w:divBdr>
        <w:top w:val="none" w:sz="0" w:space="0" w:color="auto"/>
        <w:left w:val="none" w:sz="0" w:space="0" w:color="auto"/>
        <w:bottom w:val="none" w:sz="0" w:space="0" w:color="auto"/>
        <w:right w:val="none" w:sz="0" w:space="0" w:color="auto"/>
      </w:divBdr>
    </w:div>
    <w:div w:id="1798714580">
      <w:marLeft w:val="0"/>
      <w:marRight w:val="0"/>
      <w:marTop w:val="10"/>
      <w:marBottom w:val="10"/>
      <w:divBdr>
        <w:top w:val="none" w:sz="0" w:space="0" w:color="auto"/>
        <w:left w:val="none" w:sz="0" w:space="0" w:color="auto"/>
        <w:bottom w:val="none" w:sz="0" w:space="0" w:color="auto"/>
        <w:right w:val="none" w:sz="0" w:space="0" w:color="auto"/>
      </w:divBdr>
    </w:div>
    <w:div w:id="1804956266">
      <w:marLeft w:val="0"/>
      <w:marRight w:val="720"/>
      <w:marTop w:val="10"/>
      <w:marBottom w:val="10"/>
      <w:divBdr>
        <w:top w:val="none" w:sz="0" w:space="0" w:color="auto"/>
        <w:left w:val="none" w:sz="0" w:space="0" w:color="auto"/>
        <w:bottom w:val="none" w:sz="0" w:space="0" w:color="auto"/>
        <w:right w:val="none" w:sz="0" w:space="0" w:color="auto"/>
      </w:divBdr>
    </w:div>
    <w:div w:id="212711750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355</Words>
  <Characters>2029</Characters>
  <Application>Microsoft Office Word</Application>
  <DocSecurity>0</DocSecurity>
  <Lines>16</Lines>
  <Paragraphs>4</Paragraphs>
  <ScaleCrop>false</ScaleCrop>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2025-04-30T08:29:00Z</dcterms:created>
  <dcterms:modified xsi:type="dcterms:W3CDTF">2025-04-30T08:29:00Z</dcterms:modified>
</cp:coreProperties>
</file>