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D9F1" w14:textId="77777777" w:rsidR="007376B3" w:rsidRDefault="007376B3">
      <w:pPr>
        <w:spacing w:line="500" w:lineRule="atLeast"/>
        <w:jc w:val="center"/>
        <w:divId w:val="591397992"/>
        <w:rPr>
          <w:rFonts w:ascii="黑体" w:eastAsia="黑体" w:hAnsi="黑体"/>
          <w:sz w:val="36"/>
          <w:szCs w:val="36"/>
        </w:rPr>
      </w:pPr>
      <w:r>
        <w:rPr>
          <w:rFonts w:ascii="黑体" w:eastAsia="黑体" w:hAnsi="黑体" w:hint="eastAsia"/>
          <w:sz w:val="36"/>
          <w:szCs w:val="36"/>
        </w:rPr>
        <w:t>广东省揭阳市中级人民法院</w:t>
      </w:r>
    </w:p>
    <w:p w14:paraId="7BB0ED34" w14:textId="77777777" w:rsidR="007376B3" w:rsidRDefault="007376B3">
      <w:pPr>
        <w:spacing w:line="500" w:lineRule="atLeast"/>
        <w:jc w:val="center"/>
        <w:divId w:val="5594808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88F15B" w14:textId="77777777" w:rsidR="007376B3" w:rsidRDefault="007376B3">
      <w:pPr>
        <w:spacing w:line="500" w:lineRule="atLeast"/>
        <w:jc w:val="right"/>
        <w:divId w:val="122594817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w:t>
      </w:r>
      <w:r>
        <w:rPr>
          <w:rFonts w:hint="eastAsia"/>
          <w:sz w:val="30"/>
          <w:szCs w:val="30"/>
        </w:rPr>
        <w:t>刑终</w:t>
      </w:r>
      <w:r>
        <w:rPr>
          <w:rFonts w:hint="eastAsia"/>
          <w:sz w:val="30"/>
          <w:szCs w:val="30"/>
        </w:rPr>
        <w:t>101</w:t>
      </w:r>
      <w:r>
        <w:rPr>
          <w:rFonts w:hint="eastAsia"/>
          <w:sz w:val="30"/>
          <w:szCs w:val="30"/>
        </w:rPr>
        <w:t>号</w:t>
      </w:r>
    </w:p>
    <w:p w14:paraId="19A00781" w14:textId="77777777" w:rsidR="007376B3" w:rsidRDefault="007376B3">
      <w:pPr>
        <w:spacing w:line="500" w:lineRule="atLeast"/>
        <w:ind w:firstLine="600"/>
        <w:divId w:val="1815831218"/>
        <w:rPr>
          <w:rFonts w:hint="eastAsia"/>
          <w:sz w:val="30"/>
          <w:szCs w:val="30"/>
        </w:rPr>
      </w:pPr>
      <w:r>
        <w:rPr>
          <w:rFonts w:hint="eastAsia"/>
          <w:sz w:val="30"/>
          <w:szCs w:val="30"/>
        </w:rPr>
        <w:t>抗诉机关（原公诉机关）广东省惠来县人民检察院。</w:t>
      </w:r>
    </w:p>
    <w:p w14:paraId="2B4C925E" w14:textId="77777777" w:rsidR="007376B3" w:rsidRDefault="007376B3">
      <w:pPr>
        <w:spacing w:line="500" w:lineRule="atLeast"/>
        <w:ind w:firstLine="600"/>
        <w:divId w:val="1519999117"/>
        <w:rPr>
          <w:rFonts w:hint="eastAsia"/>
          <w:sz w:val="30"/>
          <w:szCs w:val="30"/>
        </w:rPr>
      </w:pPr>
      <w:r>
        <w:rPr>
          <w:rFonts w:hint="eastAsia"/>
          <w:sz w:val="30"/>
          <w:szCs w:val="30"/>
        </w:rPr>
        <w:t>原审被告人柯明玉，女，</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日出生，广东省惠来县人，汉族，高中文化，原惠来县某医院职工、收费员，住惠来县。因本案于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17</w:t>
      </w:r>
      <w:r>
        <w:rPr>
          <w:rFonts w:hint="eastAsia"/>
          <w:sz w:val="30"/>
          <w:szCs w:val="30"/>
        </w:rPr>
        <w:t>日被取保候审。</w:t>
      </w:r>
    </w:p>
    <w:p w14:paraId="3397E3F6" w14:textId="77777777" w:rsidR="007376B3" w:rsidRDefault="007376B3">
      <w:pPr>
        <w:spacing w:line="500" w:lineRule="atLeast"/>
        <w:ind w:firstLine="600"/>
        <w:divId w:val="896474262"/>
        <w:rPr>
          <w:rFonts w:hint="eastAsia"/>
          <w:sz w:val="30"/>
          <w:szCs w:val="30"/>
        </w:rPr>
      </w:pPr>
      <w:r>
        <w:rPr>
          <w:rFonts w:hint="eastAsia"/>
          <w:sz w:val="30"/>
          <w:szCs w:val="30"/>
        </w:rPr>
        <w:t>广东省惠来县人民法院审理广东省惠来县人民检察院指控原审被告人柯明玉犯贪污罪一案，于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55</w:t>
      </w:r>
      <w:r>
        <w:rPr>
          <w:rFonts w:hint="eastAsia"/>
          <w:sz w:val="30"/>
          <w:szCs w:val="30"/>
        </w:rPr>
        <w:t>号刑事判决，以贪污罪判处被告人柯明玉有期徒刑三年，缓刑五年，并处罚金人民币三十万元。宣判后，惠来县人民检察院提出抗诉。本院受理后，依法组成合议庭公开开庭审理了本案，揭阳市人民检察院指派检察员王立凤出庭履行职务，原审被告人柯明玉到庭参加诉讼。本案现已审理终结。</w:t>
      </w:r>
    </w:p>
    <w:p w14:paraId="6511169A" w14:textId="77777777" w:rsidR="007376B3" w:rsidRDefault="007376B3">
      <w:pPr>
        <w:spacing w:line="500" w:lineRule="atLeast"/>
        <w:ind w:firstLine="600"/>
        <w:divId w:val="702562213"/>
        <w:rPr>
          <w:rFonts w:hint="eastAsia"/>
          <w:sz w:val="30"/>
          <w:szCs w:val="30"/>
        </w:rPr>
      </w:pPr>
      <w:r>
        <w:rPr>
          <w:rFonts w:hint="eastAsia"/>
          <w:sz w:val="30"/>
          <w:szCs w:val="30"/>
        </w:rPr>
        <w:t>原判认定：</w:t>
      </w:r>
      <w:r>
        <w:rPr>
          <w:rFonts w:hint="eastAsia"/>
          <w:sz w:val="30"/>
          <w:szCs w:val="30"/>
        </w:rPr>
        <w:t>1994</w:t>
      </w:r>
      <w:r>
        <w:rPr>
          <w:rFonts w:hint="eastAsia"/>
          <w:sz w:val="30"/>
          <w:szCs w:val="30"/>
        </w:rPr>
        <w:t>年</w:t>
      </w:r>
      <w:r>
        <w:rPr>
          <w:rFonts w:hint="eastAsia"/>
          <w:sz w:val="30"/>
          <w:szCs w:val="30"/>
        </w:rPr>
        <w:t>8</w:t>
      </w:r>
      <w:r>
        <w:rPr>
          <w:rFonts w:hint="eastAsia"/>
          <w:sz w:val="30"/>
          <w:szCs w:val="30"/>
        </w:rPr>
        <w:t>月开始，被告人柯明玉任惠来县某医院职工、收费员，负责收取惠来县某医院的门诊（急诊）费用、住院医疗费用并上缴财务入账。柯明玉在工作中知悉惠来县某医院票据管理员和出纳员、会计员之间没有就各收费员上交的收费报表进行对账的财务制度漏洞，遂产生截留收费款现金的念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期间，柯明玉利用其担任惠来县某医院收费员经手收费款现金的职务便利，在收取病人门诊、住院费现金款并开具票据后，采取不上交收费报表、不上缴收费款现金给财务入账的方法或者私自篡改数据填少金额制作虚假收费报表、少缴收费款现金给财务入账的方法，从中截留收取的现金款共人民币（下同）</w:t>
      </w:r>
      <w:r>
        <w:rPr>
          <w:rFonts w:hint="eastAsia"/>
          <w:sz w:val="30"/>
          <w:szCs w:val="30"/>
        </w:rPr>
        <w:t>2367744.97</w:t>
      </w:r>
      <w:r>
        <w:rPr>
          <w:rFonts w:hint="eastAsia"/>
          <w:sz w:val="30"/>
          <w:szCs w:val="30"/>
        </w:rPr>
        <w:t>元，</w:t>
      </w:r>
      <w:r>
        <w:rPr>
          <w:rFonts w:hint="eastAsia"/>
          <w:sz w:val="30"/>
          <w:szCs w:val="30"/>
        </w:rPr>
        <w:lastRenderedPageBreak/>
        <w:t>并将上述截留的款项部分用于其家公治疗费用、孩子读书等个人及家庭日常支出，少部分用于购买房屋，另外有</w:t>
      </w:r>
      <w:r>
        <w:rPr>
          <w:rFonts w:hint="eastAsia"/>
          <w:sz w:val="30"/>
          <w:szCs w:val="30"/>
        </w:rPr>
        <w:t>60</w:t>
      </w:r>
      <w:r>
        <w:rPr>
          <w:rFonts w:hint="eastAsia"/>
          <w:sz w:val="30"/>
          <w:szCs w:val="30"/>
        </w:rPr>
        <w:t>万元被其于</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年分</w:t>
      </w:r>
      <w:r>
        <w:rPr>
          <w:rFonts w:hint="eastAsia"/>
          <w:sz w:val="30"/>
          <w:szCs w:val="30"/>
        </w:rPr>
        <w:t>5</w:t>
      </w:r>
      <w:r>
        <w:rPr>
          <w:rFonts w:hint="eastAsia"/>
          <w:sz w:val="30"/>
          <w:szCs w:val="30"/>
        </w:rPr>
        <w:t>次分别以三年定期存款方式存于惠来县农信社。至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日案发前，柯明玉一直没有归还上述款项的行为。</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日和</w:t>
      </w:r>
      <w:r>
        <w:rPr>
          <w:rFonts w:hint="eastAsia"/>
          <w:sz w:val="30"/>
          <w:szCs w:val="30"/>
        </w:rPr>
        <w:t>12</w:t>
      </w:r>
      <w:r>
        <w:rPr>
          <w:rFonts w:hint="eastAsia"/>
          <w:sz w:val="30"/>
          <w:szCs w:val="30"/>
        </w:rPr>
        <w:t>日，柯明玉自动到惠来县监察委员会投案，并如实交代其截留惠来县某医院收费款现金的行为。案后，柯明玉已退清全部涉案金额</w:t>
      </w:r>
      <w:r>
        <w:rPr>
          <w:rFonts w:hint="eastAsia"/>
          <w:sz w:val="30"/>
          <w:szCs w:val="30"/>
        </w:rPr>
        <w:t>2367744.97</w:t>
      </w:r>
      <w:r>
        <w:rPr>
          <w:rFonts w:hint="eastAsia"/>
          <w:sz w:val="30"/>
          <w:szCs w:val="30"/>
        </w:rPr>
        <w:t>元，取得被害单位惠</w:t>
      </w:r>
      <w:r>
        <w:rPr>
          <w:rFonts w:hint="eastAsia"/>
          <w:sz w:val="30"/>
          <w:szCs w:val="30"/>
        </w:rPr>
        <w:t>来县某医院的谅解，该医院向法院请求对柯明玉从轻宽大处理。</w:t>
      </w:r>
    </w:p>
    <w:p w14:paraId="5B9D01A9" w14:textId="77777777" w:rsidR="007376B3" w:rsidRDefault="007376B3">
      <w:pPr>
        <w:spacing w:line="500" w:lineRule="atLeast"/>
        <w:ind w:firstLine="600"/>
        <w:divId w:val="835805654"/>
        <w:rPr>
          <w:rFonts w:hint="eastAsia"/>
          <w:sz w:val="30"/>
          <w:szCs w:val="30"/>
        </w:rPr>
      </w:pPr>
      <w:r>
        <w:rPr>
          <w:rFonts w:hint="eastAsia"/>
          <w:sz w:val="30"/>
          <w:szCs w:val="30"/>
        </w:rPr>
        <w:t>原判认定上述事实，有惠来县监察委员会立案决定书，到案经过，惠来县某医院关于柯明玉个人身份证实、《关于我院收费员柯明玉涉嫌截留收费现金的情况说明》、说明材料、</w:t>
      </w:r>
      <w:r>
        <w:rPr>
          <w:rFonts w:hint="eastAsia"/>
          <w:sz w:val="30"/>
          <w:szCs w:val="30"/>
        </w:rPr>
        <w:t>2010</w:t>
      </w:r>
      <w:r>
        <w:rPr>
          <w:rFonts w:hint="eastAsia"/>
          <w:sz w:val="30"/>
          <w:szCs w:val="30"/>
        </w:rPr>
        <w:t>年至</w:t>
      </w:r>
      <w:r>
        <w:rPr>
          <w:rFonts w:hint="eastAsia"/>
          <w:sz w:val="30"/>
          <w:szCs w:val="30"/>
        </w:rPr>
        <w:t>2018</w:t>
      </w:r>
      <w:r>
        <w:rPr>
          <w:rFonts w:hint="eastAsia"/>
          <w:sz w:val="30"/>
          <w:szCs w:val="30"/>
        </w:rPr>
        <w:t>年收费票据、收费表等，柯明玉</w:t>
      </w:r>
      <w:r>
        <w:rPr>
          <w:rFonts w:hint="eastAsia"/>
          <w:sz w:val="30"/>
          <w:szCs w:val="30"/>
        </w:rPr>
        <w:t>2010</w:t>
      </w:r>
      <w:r>
        <w:rPr>
          <w:rFonts w:hint="eastAsia"/>
          <w:sz w:val="30"/>
          <w:szCs w:val="30"/>
        </w:rPr>
        <w:t>年度至</w:t>
      </w:r>
      <w:r>
        <w:rPr>
          <w:rFonts w:hint="eastAsia"/>
          <w:sz w:val="30"/>
          <w:szCs w:val="30"/>
        </w:rPr>
        <w:t>2018</w:t>
      </w:r>
      <w:r>
        <w:rPr>
          <w:rFonts w:hint="eastAsia"/>
          <w:sz w:val="30"/>
          <w:szCs w:val="30"/>
        </w:rPr>
        <w:t>年度收费无入账情况表，柯明玉</w:t>
      </w:r>
      <w:r>
        <w:rPr>
          <w:rFonts w:hint="eastAsia"/>
          <w:sz w:val="30"/>
          <w:szCs w:val="30"/>
        </w:rPr>
        <w:t>2014</w:t>
      </w:r>
      <w:r>
        <w:rPr>
          <w:rFonts w:hint="eastAsia"/>
          <w:sz w:val="30"/>
          <w:szCs w:val="30"/>
        </w:rPr>
        <w:t>年度至</w:t>
      </w:r>
      <w:r>
        <w:rPr>
          <w:rFonts w:hint="eastAsia"/>
          <w:sz w:val="30"/>
          <w:szCs w:val="30"/>
        </w:rPr>
        <w:t>2018</w:t>
      </w:r>
      <w:r>
        <w:rPr>
          <w:rFonts w:hint="eastAsia"/>
          <w:sz w:val="30"/>
          <w:szCs w:val="30"/>
        </w:rPr>
        <w:t>年收费差额情况表，证人林某、卢某、张某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的证言，退清赃款的现金缴款单、银行进账单，惠来县某医院求情书，户籍证明，被告人柯明玉的供述等证据证实。</w:t>
      </w:r>
    </w:p>
    <w:p w14:paraId="3155A9EE" w14:textId="77777777" w:rsidR="007376B3" w:rsidRDefault="007376B3">
      <w:pPr>
        <w:spacing w:line="500" w:lineRule="atLeast"/>
        <w:ind w:firstLine="600"/>
        <w:divId w:val="1689990307"/>
        <w:rPr>
          <w:rFonts w:hint="eastAsia"/>
          <w:sz w:val="30"/>
          <w:szCs w:val="30"/>
        </w:rPr>
      </w:pPr>
      <w:r>
        <w:rPr>
          <w:rFonts w:hint="eastAsia"/>
          <w:sz w:val="30"/>
          <w:szCs w:val="30"/>
        </w:rPr>
        <w:t>原判认为，被告人柯明玉无视国法，身为国家工作人员，利用其在担任公立医院收费员经手收费现金的职务便利，以截留的手段非法占有公共财物共</w:t>
      </w:r>
      <w:r>
        <w:rPr>
          <w:rFonts w:hint="eastAsia"/>
          <w:sz w:val="30"/>
          <w:szCs w:val="30"/>
        </w:rPr>
        <w:t>2367744.97</w:t>
      </w:r>
      <w:r>
        <w:rPr>
          <w:rFonts w:hint="eastAsia"/>
          <w:sz w:val="30"/>
          <w:szCs w:val="30"/>
        </w:rPr>
        <w:t>元，数额巨大，其行为已构成贪污罪。鉴于被告人有自首的情节，且已主动退清赃款，取得被害单位惠来县某医院的谅解，可予从轻处罚。被告人柯明玉退清的赃款</w:t>
      </w:r>
      <w:r>
        <w:rPr>
          <w:rFonts w:hint="eastAsia"/>
          <w:sz w:val="30"/>
          <w:szCs w:val="30"/>
        </w:rPr>
        <w:t>2367744.97</w:t>
      </w:r>
      <w:r>
        <w:rPr>
          <w:rFonts w:hint="eastAsia"/>
          <w:sz w:val="30"/>
          <w:szCs w:val="30"/>
        </w:rPr>
        <w:t>元属惠来县某医院的合法财产，应全部退还惠来县某医院。综合全案的性质、情节、危害后果及被告人的认罪态度、悔罪表现，对被告人适用缓刑确实不致再危害社会，故可对其依法宣告缓刑。依照《中华人民共和国刑法》第三百八十二条、第三百八十三条第（二）项、第六十七条第一款、第六十四条、第七十二条第一款、第七十三条第二、三款，《最高人民法院最高人民检察院关于办理贪污贿赂刑事案件适用法律若干问题的解释》第二条第一款、第十八条、第十九条第一款之规定，判决如下：</w:t>
      </w:r>
    </w:p>
    <w:p w14:paraId="3E64DAC4" w14:textId="77777777" w:rsidR="007376B3" w:rsidRDefault="007376B3">
      <w:pPr>
        <w:spacing w:line="500" w:lineRule="atLeast"/>
        <w:ind w:firstLine="600"/>
        <w:divId w:val="1584097113"/>
        <w:rPr>
          <w:rFonts w:hint="eastAsia"/>
          <w:sz w:val="30"/>
          <w:szCs w:val="30"/>
        </w:rPr>
      </w:pPr>
      <w:r>
        <w:rPr>
          <w:rFonts w:hint="eastAsia"/>
          <w:sz w:val="30"/>
          <w:szCs w:val="30"/>
        </w:rPr>
        <w:t>一、被告人柯明玉犯贪污罪，判处有期徒刑三年，缓刑五年，并处罚金人民币三十万元。</w:t>
      </w:r>
    </w:p>
    <w:p w14:paraId="3E2959BC" w14:textId="77777777" w:rsidR="007376B3" w:rsidRDefault="007376B3">
      <w:pPr>
        <w:spacing w:line="500" w:lineRule="atLeast"/>
        <w:ind w:firstLine="600"/>
        <w:divId w:val="1995379105"/>
        <w:rPr>
          <w:rFonts w:hint="eastAsia"/>
          <w:sz w:val="30"/>
          <w:szCs w:val="30"/>
        </w:rPr>
      </w:pPr>
      <w:r>
        <w:rPr>
          <w:rFonts w:hint="eastAsia"/>
          <w:sz w:val="30"/>
          <w:szCs w:val="30"/>
        </w:rPr>
        <w:t>二、被告人柯明玉退清的赃款人民币</w:t>
      </w:r>
      <w:r>
        <w:rPr>
          <w:rFonts w:hint="eastAsia"/>
          <w:sz w:val="30"/>
          <w:szCs w:val="30"/>
        </w:rPr>
        <w:t>2367744.97</w:t>
      </w:r>
      <w:r>
        <w:rPr>
          <w:rFonts w:hint="eastAsia"/>
          <w:sz w:val="30"/>
          <w:szCs w:val="30"/>
        </w:rPr>
        <w:t>元予以没收，全部退还惠来县某医院。</w:t>
      </w:r>
    </w:p>
    <w:p w14:paraId="5364548B" w14:textId="77777777" w:rsidR="007376B3" w:rsidRDefault="007376B3">
      <w:pPr>
        <w:spacing w:line="500" w:lineRule="atLeast"/>
        <w:ind w:firstLine="600"/>
        <w:divId w:val="1299800589"/>
        <w:rPr>
          <w:rFonts w:hint="eastAsia"/>
          <w:sz w:val="30"/>
          <w:szCs w:val="30"/>
        </w:rPr>
      </w:pPr>
      <w:r>
        <w:rPr>
          <w:rFonts w:hint="eastAsia"/>
          <w:sz w:val="30"/>
          <w:szCs w:val="30"/>
        </w:rPr>
        <w:t>宣判后，惠来县人民检察院抗诉提出：</w:t>
      </w:r>
      <w:r>
        <w:rPr>
          <w:rFonts w:hint="eastAsia"/>
          <w:sz w:val="30"/>
          <w:szCs w:val="30"/>
        </w:rPr>
        <w:t>1</w:t>
      </w:r>
      <w:r>
        <w:rPr>
          <w:rFonts w:hint="eastAsia"/>
          <w:sz w:val="30"/>
          <w:szCs w:val="30"/>
        </w:rPr>
        <w:t>、柯明玉作案持续时间长，贪污数额巨大，不符合缓刑“犯罪情节较轻”的适用条件；</w:t>
      </w:r>
      <w:r>
        <w:rPr>
          <w:rFonts w:hint="eastAsia"/>
          <w:sz w:val="30"/>
          <w:szCs w:val="30"/>
        </w:rPr>
        <w:t>2</w:t>
      </w:r>
      <w:r>
        <w:rPr>
          <w:rFonts w:hint="eastAsia"/>
          <w:sz w:val="30"/>
          <w:szCs w:val="30"/>
        </w:rPr>
        <w:t>、犯罪事实被发现后投案，其投案并非出于真诚悔罪，自首从宽比例不宜过宽；综合考虑其投案的时间、动机和罪行较重，对其判处缓刑明显不当。</w:t>
      </w:r>
    </w:p>
    <w:p w14:paraId="4B0C2AC4" w14:textId="77777777" w:rsidR="007376B3" w:rsidRDefault="007376B3">
      <w:pPr>
        <w:spacing w:line="500" w:lineRule="atLeast"/>
        <w:ind w:firstLine="600"/>
        <w:divId w:val="701320602"/>
        <w:rPr>
          <w:rFonts w:hint="eastAsia"/>
          <w:sz w:val="30"/>
          <w:szCs w:val="30"/>
        </w:rPr>
      </w:pPr>
      <w:r>
        <w:rPr>
          <w:rFonts w:hint="eastAsia"/>
          <w:sz w:val="30"/>
          <w:szCs w:val="30"/>
        </w:rPr>
        <w:t>揭阳市人民检察院支持抗诉认为原判认定事实清楚，证据充分，定性准确；一审判决对柯明玉适用缓刑不当：柯明玉作案持续时间长，贪污数额巨大，不符合缓刑“犯罪情节较轻”的适用条件，其在犯罪事实被发现后投案，并非出于真诚悔罪，自首从宽比例不宜过宽，其贪污数额</w:t>
      </w:r>
      <w:r>
        <w:rPr>
          <w:rFonts w:hint="eastAsia"/>
          <w:sz w:val="30"/>
          <w:szCs w:val="30"/>
        </w:rPr>
        <w:t>236</w:t>
      </w:r>
      <w:r>
        <w:rPr>
          <w:rFonts w:hint="eastAsia"/>
          <w:sz w:val="30"/>
          <w:szCs w:val="30"/>
        </w:rPr>
        <w:t>万，接近</w:t>
      </w:r>
      <w:r>
        <w:rPr>
          <w:rFonts w:hint="eastAsia"/>
          <w:sz w:val="30"/>
          <w:szCs w:val="30"/>
        </w:rPr>
        <w:t>10</w:t>
      </w:r>
      <w:r>
        <w:rPr>
          <w:rFonts w:hint="eastAsia"/>
          <w:sz w:val="30"/>
          <w:szCs w:val="30"/>
        </w:rPr>
        <w:t>年有期徒刑下限</w:t>
      </w:r>
      <w:r>
        <w:rPr>
          <w:rFonts w:hint="eastAsia"/>
          <w:sz w:val="30"/>
          <w:szCs w:val="30"/>
        </w:rPr>
        <w:t>300</w:t>
      </w:r>
      <w:r>
        <w:rPr>
          <w:rFonts w:hint="eastAsia"/>
          <w:sz w:val="30"/>
          <w:szCs w:val="30"/>
        </w:rPr>
        <w:t>万元，应当在中间刑期至上限刑期间量刑较为适当。其在犯罪事实被发觉后才投案，即便对其减轻处罚，三年以下至拘役还有很大的实刑空间，直接宣告缓刑明显不当。建议予以改判。</w:t>
      </w:r>
    </w:p>
    <w:p w14:paraId="2CD18BFA" w14:textId="77777777" w:rsidR="007376B3" w:rsidRDefault="007376B3">
      <w:pPr>
        <w:spacing w:line="500" w:lineRule="atLeast"/>
        <w:ind w:firstLine="600"/>
        <w:divId w:val="428359233"/>
        <w:rPr>
          <w:rFonts w:hint="eastAsia"/>
          <w:sz w:val="30"/>
          <w:szCs w:val="30"/>
        </w:rPr>
      </w:pPr>
      <w:r>
        <w:rPr>
          <w:rFonts w:hint="eastAsia"/>
          <w:sz w:val="30"/>
          <w:szCs w:val="30"/>
        </w:rPr>
        <w:t>原审被告人柯明玉提出其认罪认罚，请求对其从轻处罚。</w:t>
      </w:r>
    </w:p>
    <w:p w14:paraId="7DF3C970" w14:textId="77777777" w:rsidR="007376B3" w:rsidRDefault="007376B3">
      <w:pPr>
        <w:spacing w:line="500" w:lineRule="atLeast"/>
        <w:ind w:firstLine="600"/>
        <w:divId w:val="1882935754"/>
        <w:rPr>
          <w:rFonts w:hint="eastAsia"/>
          <w:sz w:val="30"/>
          <w:szCs w:val="30"/>
        </w:rPr>
      </w:pPr>
      <w:r>
        <w:rPr>
          <w:rFonts w:hint="eastAsia"/>
          <w:sz w:val="30"/>
          <w:szCs w:val="30"/>
        </w:rPr>
        <w:t>经审理查明，</w:t>
      </w:r>
      <w:r>
        <w:rPr>
          <w:rFonts w:hint="eastAsia"/>
          <w:sz w:val="30"/>
          <w:szCs w:val="30"/>
        </w:rPr>
        <w:t>1994</w:t>
      </w:r>
      <w:r>
        <w:rPr>
          <w:rFonts w:hint="eastAsia"/>
          <w:sz w:val="30"/>
          <w:szCs w:val="30"/>
        </w:rPr>
        <w:t>年</w:t>
      </w:r>
      <w:r>
        <w:rPr>
          <w:rFonts w:hint="eastAsia"/>
          <w:sz w:val="30"/>
          <w:szCs w:val="30"/>
        </w:rPr>
        <w:t>8</w:t>
      </w:r>
      <w:r>
        <w:rPr>
          <w:rFonts w:hint="eastAsia"/>
          <w:sz w:val="30"/>
          <w:szCs w:val="30"/>
        </w:rPr>
        <w:t>月开始，原审被告人柯明玉任惠来县某医院职工、收费员，负责收取惠来县某医院的门诊（急诊）费用、住院医疗费用并上缴财务入账。柯明玉在工作中知悉惠来县某医院票据管理员和出纳员、会计员之间没有就各收费员上交的收费报表进行对账的财务制度漏洞，遂产生截留收费款现金的念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期间，柯明玉利用其经手收费款现金的职务便利，在收取病人门诊、住院费现金款并开具票据后，采取不上交收费报表、不上缴收费款现金给财务入账的方法或者私自篡改数据填少金额制作虚假收费报表、少缴收费款现金给财务入账的方法，从中截留收取的现金款共计</w:t>
      </w:r>
      <w:r>
        <w:rPr>
          <w:rFonts w:hint="eastAsia"/>
          <w:sz w:val="30"/>
          <w:szCs w:val="30"/>
        </w:rPr>
        <w:t>2367744.97</w:t>
      </w:r>
      <w:r>
        <w:rPr>
          <w:rFonts w:hint="eastAsia"/>
          <w:sz w:val="30"/>
          <w:szCs w:val="30"/>
        </w:rPr>
        <w:t>元，并据为己有。</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日和</w:t>
      </w:r>
      <w:r>
        <w:rPr>
          <w:rFonts w:hint="eastAsia"/>
          <w:sz w:val="30"/>
          <w:szCs w:val="30"/>
        </w:rPr>
        <w:t>12</w:t>
      </w:r>
      <w:r>
        <w:rPr>
          <w:rFonts w:hint="eastAsia"/>
          <w:sz w:val="30"/>
          <w:szCs w:val="30"/>
        </w:rPr>
        <w:t>日，柯明玉自动到惠来县监察委员会投案，并如实交代其截留惠来县某医院收费款现金的行为。案后，柯明玉已退清全部涉案金额</w:t>
      </w:r>
      <w:r>
        <w:rPr>
          <w:rFonts w:hint="eastAsia"/>
          <w:sz w:val="30"/>
          <w:szCs w:val="30"/>
        </w:rPr>
        <w:t>2367744.97</w:t>
      </w:r>
      <w:r>
        <w:rPr>
          <w:rFonts w:hint="eastAsia"/>
          <w:sz w:val="30"/>
          <w:szCs w:val="30"/>
        </w:rPr>
        <w:t>元，取得被害单位惠来县某医院的谅解，该院向法院请求对柯明玉从轻宽大处理。</w:t>
      </w:r>
    </w:p>
    <w:p w14:paraId="0C83C2CE" w14:textId="77777777" w:rsidR="007376B3" w:rsidRDefault="007376B3">
      <w:pPr>
        <w:spacing w:line="500" w:lineRule="atLeast"/>
        <w:ind w:firstLine="600"/>
        <w:divId w:val="1256398892"/>
        <w:rPr>
          <w:rFonts w:hint="eastAsia"/>
          <w:sz w:val="30"/>
          <w:szCs w:val="30"/>
        </w:rPr>
      </w:pPr>
      <w:r>
        <w:rPr>
          <w:rFonts w:hint="eastAsia"/>
          <w:sz w:val="30"/>
          <w:szCs w:val="30"/>
        </w:rPr>
        <w:t>上述事实，有经一、二审庭审质证的下列证据予以证明：</w:t>
      </w:r>
    </w:p>
    <w:p w14:paraId="35D508B7" w14:textId="77777777" w:rsidR="007376B3" w:rsidRDefault="007376B3">
      <w:pPr>
        <w:spacing w:line="500" w:lineRule="atLeast"/>
        <w:ind w:firstLine="600"/>
        <w:divId w:val="1124427146"/>
        <w:rPr>
          <w:rFonts w:hint="eastAsia"/>
          <w:sz w:val="30"/>
          <w:szCs w:val="30"/>
        </w:rPr>
      </w:pPr>
      <w:r>
        <w:rPr>
          <w:rFonts w:hint="eastAsia"/>
          <w:sz w:val="30"/>
          <w:szCs w:val="30"/>
        </w:rPr>
        <w:t>1.</w:t>
      </w:r>
      <w:r>
        <w:rPr>
          <w:rFonts w:hint="eastAsia"/>
          <w:sz w:val="30"/>
          <w:szCs w:val="30"/>
        </w:rPr>
        <w:t>惠来县监察委员会立案决定书、到案经过。载明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日，惠来县某医院财务室进行财务检查，当日发现该院收费员柯明玉存在截留收费款现金的行为。</w:t>
      </w:r>
      <w:r>
        <w:rPr>
          <w:rFonts w:hint="eastAsia"/>
          <w:sz w:val="30"/>
          <w:szCs w:val="30"/>
        </w:rPr>
        <w:t>2018</w:t>
      </w:r>
      <w:r>
        <w:rPr>
          <w:rFonts w:hint="eastAsia"/>
          <w:sz w:val="30"/>
          <w:szCs w:val="30"/>
        </w:rPr>
        <w:t>年</w:t>
      </w:r>
      <w:r>
        <w:rPr>
          <w:rFonts w:hint="eastAsia"/>
          <w:sz w:val="30"/>
          <w:szCs w:val="30"/>
        </w:rPr>
        <w:t>12</w:t>
      </w:r>
      <w:r>
        <w:rPr>
          <w:rFonts w:hint="eastAsia"/>
          <w:sz w:val="30"/>
          <w:szCs w:val="30"/>
        </w:rPr>
        <w:t>余</w:t>
      </w:r>
      <w:r>
        <w:rPr>
          <w:rFonts w:hint="eastAsia"/>
          <w:sz w:val="30"/>
          <w:szCs w:val="30"/>
        </w:rPr>
        <w:t>3</w:t>
      </w:r>
      <w:r>
        <w:rPr>
          <w:rFonts w:hint="eastAsia"/>
          <w:sz w:val="30"/>
          <w:szCs w:val="30"/>
        </w:rPr>
        <w:t>日和</w:t>
      </w:r>
      <w:r>
        <w:rPr>
          <w:rFonts w:hint="eastAsia"/>
          <w:sz w:val="30"/>
          <w:szCs w:val="30"/>
        </w:rPr>
        <w:t>12</w:t>
      </w:r>
      <w:r>
        <w:rPr>
          <w:rFonts w:hint="eastAsia"/>
          <w:sz w:val="30"/>
          <w:szCs w:val="30"/>
        </w:rPr>
        <w:t>日，柯明玉主动到惠来县纪委监察委投案，如实交代其截留医院收费款现金的行为。柯明玉从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日开始退款，至同年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日，已退清全部涉案款项</w:t>
      </w:r>
      <w:r>
        <w:rPr>
          <w:rFonts w:hint="eastAsia"/>
          <w:sz w:val="30"/>
          <w:szCs w:val="30"/>
        </w:rPr>
        <w:t>2367744.97</w:t>
      </w:r>
      <w:r>
        <w:rPr>
          <w:rFonts w:hint="eastAsia"/>
          <w:sz w:val="30"/>
          <w:szCs w:val="30"/>
        </w:rPr>
        <w:t>元。</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日，柯明玉因涉嫌贪污款被惠来县监察委员会立案调查。</w:t>
      </w:r>
    </w:p>
    <w:p w14:paraId="48BC30F1" w14:textId="77777777" w:rsidR="007376B3" w:rsidRDefault="007376B3">
      <w:pPr>
        <w:spacing w:line="500" w:lineRule="atLeast"/>
        <w:ind w:firstLine="600"/>
        <w:divId w:val="300693298"/>
        <w:rPr>
          <w:rFonts w:hint="eastAsia"/>
          <w:sz w:val="30"/>
          <w:szCs w:val="30"/>
        </w:rPr>
      </w:pPr>
      <w:r>
        <w:rPr>
          <w:rFonts w:hint="eastAsia"/>
          <w:sz w:val="30"/>
          <w:szCs w:val="30"/>
        </w:rPr>
        <w:t>2.</w:t>
      </w:r>
      <w:r>
        <w:rPr>
          <w:rFonts w:hint="eastAsia"/>
          <w:sz w:val="30"/>
          <w:szCs w:val="30"/>
        </w:rPr>
        <w:t>惠来县某医院出具的说明材料及该院财物检查组制作的收费员柯明玉各年度收费无入账情况表和收费差额情况表》。该表对柯明玉收费后少上缴入账的金额作了统计，并经柯明玉确认无误。</w:t>
      </w:r>
    </w:p>
    <w:p w14:paraId="76AE6CEE" w14:textId="77777777" w:rsidR="007376B3" w:rsidRDefault="007376B3">
      <w:pPr>
        <w:spacing w:line="500" w:lineRule="atLeast"/>
        <w:ind w:firstLine="600"/>
        <w:divId w:val="2136487809"/>
        <w:rPr>
          <w:rFonts w:hint="eastAsia"/>
          <w:sz w:val="30"/>
          <w:szCs w:val="30"/>
        </w:rPr>
      </w:pPr>
      <w:r>
        <w:rPr>
          <w:rFonts w:hint="eastAsia"/>
          <w:sz w:val="30"/>
          <w:szCs w:val="30"/>
        </w:rPr>
        <w:t>3.</w:t>
      </w:r>
      <w:r>
        <w:rPr>
          <w:rFonts w:hint="eastAsia"/>
          <w:sz w:val="30"/>
          <w:szCs w:val="30"/>
        </w:rPr>
        <w:t>惠来县某医院</w:t>
      </w:r>
      <w:r>
        <w:rPr>
          <w:rFonts w:hint="eastAsia"/>
          <w:sz w:val="30"/>
          <w:szCs w:val="30"/>
        </w:rPr>
        <w:t>2010</w:t>
      </w:r>
      <w:r>
        <w:rPr>
          <w:rFonts w:hint="eastAsia"/>
          <w:sz w:val="30"/>
          <w:szCs w:val="30"/>
        </w:rPr>
        <w:t>年度至</w:t>
      </w:r>
      <w:r>
        <w:rPr>
          <w:rFonts w:hint="eastAsia"/>
          <w:sz w:val="30"/>
          <w:szCs w:val="30"/>
        </w:rPr>
        <w:t>2018</w:t>
      </w:r>
      <w:r>
        <w:rPr>
          <w:rFonts w:hint="eastAsia"/>
          <w:sz w:val="30"/>
          <w:szCs w:val="30"/>
        </w:rPr>
        <w:t>年度的收费收据、门诊收费报表。</w:t>
      </w:r>
    </w:p>
    <w:p w14:paraId="1C95EF6F" w14:textId="77777777" w:rsidR="007376B3" w:rsidRDefault="007376B3">
      <w:pPr>
        <w:spacing w:line="500" w:lineRule="atLeast"/>
        <w:ind w:firstLine="600"/>
        <w:divId w:val="1503929317"/>
        <w:rPr>
          <w:rFonts w:hint="eastAsia"/>
          <w:sz w:val="30"/>
          <w:szCs w:val="30"/>
        </w:rPr>
      </w:pPr>
      <w:r>
        <w:rPr>
          <w:rFonts w:hint="eastAsia"/>
          <w:sz w:val="30"/>
          <w:szCs w:val="30"/>
        </w:rPr>
        <w:t>4.</w:t>
      </w:r>
      <w:r>
        <w:rPr>
          <w:rFonts w:hint="eastAsia"/>
          <w:sz w:val="30"/>
          <w:szCs w:val="30"/>
        </w:rPr>
        <w:t>惠来县监察委员会扣押物品清单、银行现金交款单。载明柯明玉所得赃款</w:t>
      </w:r>
      <w:r>
        <w:rPr>
          <w:rFonts w:hint="eastAsia"/>
          <w:sz w:val="30"/>
          <w:szCs w:val="30"/>
        </w:rPr>
        <w:t>2367744.97</w:t>
      </w:r>
      <w:r>
        <w:rPr>
          <w:rFonts w:hint="eastAsia"/>
          <w:sz w:val="30"/>
          <w:szCs w:val="30"/>
        </w:rPr>
        <w:t>元由柯明玉及其家属退缴，暂存惠来县监察委员会银行账户。</w:t>
      </w:r>
    </w:p>
    <w:p w14:paraId="3F0F2A4D" w14:textId="77777777" w:rsidR="007376B3" w:rsidRDefault="007376B3">
      <w:pPr>
        <w:spacing w:line="500" w:lineRule="atLeast"/>
        <w:ind w:firstLine="600"/>
        <w:divId w:val="277564742"/>
        <w:rPr>
          <w:rFonts w:hint="eastAsia"/>
          <w:sz w:val="30"/>
          <w:szCs w:val="30"/>
        </w:rPr>
      </w:pPr>
      <w:r>
        <w:rPr>
          <w:rFonts w:hint="eastAsia"/>
          <w:sz w:val="30"/>
          <w:szCs w:val="30"/>
        </w:rPr>
        <w:t>5.</w:t>
      </w:r>
      <w:r>
        <w:rPr>
          <w:rFonts w:hint="eastAsia"/>
          <w:sz w:val="30"/>
          <w:szCs w:val="30"/>
        </w:rPr>
        <w:t>惠来县某医院的《事业单位法人证书》、《医疗机构执业许可证》。证实惠来某医院属于事业单位法人。</w:t>
      </w:r>
    </w:p>
    <w:p w14:paraId="43D68F8F" w14:textId="77777777" w:rsidR="007376B3" w:rsidRDefault="007376B3">
      <w:pPr>
        <w:spacing w:line="500" w:lineRule="atLeast"/>
        <w:ind w:firstLine="600"/>
        <w:divId w:val="347874807"/>
        <w:rPr>
          <w:rFonts w:hint="eastAsia"/>
          <w:sz w:val="30"/>
          <w:szCs w:val="30"/>
        </w:rPr>
      </w:pPr>
      <w:r>
        <w:rPr>
          <w:rFonts w:hint="eastAsia"/>
          <w:sz w:val="30"/>
          <w:szCs w:val="30"/>
        </w:rPr>
        <w:t>6.</w:t>
      </w:r>
      <w:r>
        <w:rPr>
          <w:rFonts w:hint="eastAsia"/>
          <w:sz w:val="30"/>
          <w:szCs w:val="30"/>
        </w:rPr>
        <w:t>惠来县某医院出具的《求情书》。载明该院就柯明玉工作以来的工作表现，对医院作出的贡献，愿意谅解柯明玉，恳请司法机关对其从轻宽大处理。</w:t>
      </w:r>
    </w:p>
    <w:p w14:paraId="194E34A6" w14:textId="77777777" w:rsidR="007376B3" w:rsidRDefault="007376B3">
      <w:pPr>
        <w:spacing w:line="500" w:lineRule="atLeast"/>
        <w:ind w:firstLine="600"/>
        <w:divId w:val="368530437"/>
        <w:rPr>
          <w:rFonts w:hint="eastAsia"/>
          <w:sz w:val="30"/>
          <w:szCs w:val="30"/>
        </w:rPr>
      </w:pPr>
      <w:r>
        <w:rPr>
          <w:rFonts w:hint="eastAsia"/>
          <w:sz w:val="30"/>
          <w:szCs w:val="30"/>
        </w:rPr>
        <w:t>7.</w:t>
      </w:r>
      <w:r>
        <w:rPr>
          <w:rFonts w:hint="eastAsia"/>
          <w:sz w:val="30"/>
          <w:szCs w:val="30"/>
        </w:rPr>
        <w:t>原审被告人柯明玉的户籍证明、惠来县某医院出具的柯明玉任职说明。</w:t>
      </w:r>
    </w:p>
    <w:p w14:paraId="684673A8" w14:textId="77777777" w:rsidR="007376B3" w:rsidRDefault="007376B3">
      <w:pPr>
        <w:spacing w:line="500" w:lineRule="atLeast"/>
        <w:ind w:firstLine="600"/>
        <w:divId w:val="1399598967"/>
        <w:rPr>
          <w:rFonts w:hint="eastAsia"/>
          <w:sz w:val="30"/>
          <w:szCs w:val="30"/>
        </w:rPr>
      </w:pPr>
      <w:r>
        <w:rPr>
          <w:rFonts w:hint="eastAsia"/>
          <w:sz w:val="30"/>
          <w:szCs w:val="30"/>
        </w:rPr>
        <w:t>8.</w:t>
      </w:r>
      <w:r>
        <w:rPr>
          <w:rFonts w:hint="eastAsia"/>
          <w:sz w:val="30"/>
          <w:szCs w:val="30"/>
        </w:rPr>
        <w:t>证人林某的证言。林证实：我自</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月至今一直在惠来县某医院财务股工作，从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月至今任出纳员。出纳员与各个收费员的工作联系、交接是这样的：按照规定，某医院各收费员分别向票据管理员（在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月之前是郑某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月之后是张某</w:t>
      </w:r>
      <w:r>
        <w:rPr>
          <w:rFonts w:hint="eastAsia"/>
          <w:sz w:val="30"/>
          <w:szCs w:val="30"/>
        </w:rPr>
        <w:t>1</w:t>
      </w:r>
      <w:r>
        <w:rPr>
          <w:rFonts w:hint="eastAsia"/>
          <w:sz w:val="30"/>
          <w:szCs w:val="30"/>
        </w:rPr>
        <w:t>）领取空白的收费收据或收费票据（一本</w:t>
      </w:r>
      <w:r>
        <w:rPr>
          <w:rFonts w:hint="eastAsia"/>
          <w:sz w:val="30"/>
          <w:szCs w:val="30"/>
        </w:rPr>
        <w:t>50</w:t>
      </w:r>
      <w:r>
        <w:rPr>
          <w:rFonts w:hint="eastAsia"/>
          <w:sz w:val="30"/>
          <w:szCs w:val="30"/>
        </w:rPr>
        <w:t>份，每份一式三联，在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日之前是医疗收费收据，在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日之后是医疗收费票据，以下都简称票据），由各收费员在轮班当班时根据收取的收费现金填写开具（原是手工开具的，后来在</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年开始逐步在电脑填写开具</w:t>
      </w:r>
      <w:r>
        <w:rPr>
          <w:rFonts w:hint="eastAsia"/>
          <w:sz w:val="30"/>
          <w:szCs w:val="30"/>
        </w:rPr>
        <w:t>,</w:t>
      </w:r>
      <w:r>
        <w:rPr>
          <w:rFonts w:hint="eastAsia"/>
          <w:sz w:val="30"/>
          <w:szCs w:val="30"/>
        </w:rPr>
        <w:t>有时偶尔电脑故障时也用手工开具），该票据是一式三联，由各收费员填写开具后，第三联也就是存根联由各收费员自己留存，第一，二联交给缴费者，再由其将其中一联交给检查室，药房人员等。各收费人员应将当日轮班当班收取的收费现金于当日上缴给我存入银行（一般是交给我整数，以五百元计算，举个例子，</w:t>
      </w:r>
      <w:r>
        <w:rPr>
          <w:rFonts w:hint="eastAsia"/>
          <w:sz w:val="30"/>
          <w:szCs w:val="30"/>
        </w:rPr>
        <w:t>8</w:t>
      </w:r>
      <w:r>
        <w:rPr>
          <w:rFonts w:hint="eastAsia"/>
          <w:sz w:val="30"/>
          <w:szCs w:val="30"/>
        </w:rPr>
        <w:t>千</w:t>
      </w:r>
      <w:r>
        <w:rPr>
          <w:rFonts w:hint="eastAsia"/>
          <w:sz w:val="30"/>
          <w:szCs w:val="30"/>
        </w:rPr>
        <w:t>5</w:t>
      </w:r>
      <w:r>
        <w:rPr>
          <w:rFonts w:hint="eastAsia"/>
          <w:sz w:val="30"/>
          <w:szCs w:val="30"/>
        </w:rPr>
        <w:t>百，</w:t>
      </w:r>
      <w:r>
        <w:rPr>
          <w:rFonts w:hint="eastAsia"/>
          <w:sz w:val="30"/>
          <w:szCs w:val="30"/>
        </w:rPr>
        <w:t>9</w:t>
      </w:r>
      <w:r>
        <w:rPr>
          <w:rFonts w:hint="eastAsia"/>
          <w:sz w:val="30"/>
          <w:szCs w:val="30"/>
        </w:rPr>
        <w:t>千，</w:t>
      </w:r>
      <w:r>
        <w:rPr>
          <w:rFonts w:hint="eastAsia"/>
          <w:sz w:val="30"/>
          <w:szCs w:val="30"/>
        </w:rPr>
        <w:t>9</w:t>
      </w:r>
      <w:r>
        <w:rPr>
          <w:rFonts w:hint="eastAsia"/>
          <w:sz w:val="30"/>
          <w:szCs w:val="30"/>
        </w:rPr>
        <w:t>千</w:t>
      </w:r>
      <w:r>
        <w:rPr>
          <w:rFonts w:hint="eastAsia"/>
          <w:sz w:val="30"/>
          <w:szCs w:val="30"/>
        </w:rPr>
        <w:t>5</w:t>
      </w:r>
      <w:r>
        <w:rPr>
          <w:rFonts w:hint="eastAsia"/>
          <w:sz w:val="30"/>
          <w:szCs w:val="30"/>
        </w:rPr>
        <w:t>百，</w:t>
      </w:r>
      <w:r>
        <w:rPr>
          <w:rFonts w:hint="eastAsia"/>
          <w:sz w:val="30"/>
          <w:szCs w:val="30"/>
        </w:rPr>
        <w:t>1</w:t>
      </w:r>
      <w:r>
        <w:rPr>
          <w:rFonts w:hint="eastAsia"/>
          <w:sz w:val="30"/>
          <w:szCs w:val="30"/>
        </w:rPr>
        <w:t>万等），我开具临时收款收据给各收费员，做到“日清”，再由我将当日收到的所有收费现金制作成一份现金日报表给财务股长，并于当日将该款存入县某医院银行账户（主要是开设在工商银行惠来支行的账户）</w:t>
      </w:r>
      <w:r>
        <w:rPr>
          <w:rFonts w:hint="eastAsia"/>
          <w:sz w:val="30"/>
          <w:szCs w:val="30"/>
        </w:rPr>
        <w:t>。到了每月的结算日，一般是每月</w:t>
      </w:r>
      <w:r>
        <w:rPr>
          <w:rFonts w:hint="eastAsia"/>
          <w:sz w:val="30"/>
          <w:szCs w:val="30"/>
        </w:rPr>
        <w:t>20</w:t>
      </w:r>
      <w:r>
        <w:rPr>
          <w:rFonts w:hint="eastAsia"/>
          <w:sz w:val="30"/>
          <w:szCs w:val="30"/>
        </w:rPr>
        <w:t>日（有时</w:t>
      </w:r>
      <w:r>
        <w:rPr>
          <w:rFonts w:hint="eastAsia"/>
          <w:sz w:val="30"/>
          <w:szCs w:val="30"/>
        </w:rPr>
        <w:t>20</w:t>
      </w:r>
      <w:r>
        <w:rPr>
          <w:rFonts w:hint="eastAsia"/>
          <w:sz w:val="30"/>
          <w:szCs w:val="30"/>
        </w:rPr>
        <w:t>日是周日的情况就顺延到</w:t>
      </w:r>
      <w:r>
        <w:rPr>
          <w:rFonts w:hint="eastAsia"/>
          <w:sz w:val="30"/>
          <w:szCs w:val="30"/>
        </w:rPr>
        <w:t>21</w:t>
      </w:r>
      <w:r>
        <w:rPr>
          <w:rFonts w:hint="eastAsia"/>
          <w:sz w:val="30"/>
          <w:szCs w:val="30"/>
        </w:rPr>
        <w:t>日），各收费员将当月经手开具的每本票据存根联（每本</w:t>
      </w:r>
      <w:r>
        <w:rPr>
          <w:rFonts w:hint="eastAsia"/>
          <w:sz w:val="30"/>
          <w:szCs w:val="30"/>
        </w:rPr>
        <w:t>50</w:t>
      </w:r>
      <w:r>
        <w:rPr>
          <w:rFonts w:hint="eastAsia"/>
          <w:sz w:val="30"/>
          <w:szCs w:val="30"/>
        </w:rPr>
        <w:t>页，号码是连码的）总金额进行汇总，并就每本票据的收费总金额填写制作收费报表（又称月结表），收费报表一式四份（第一份是手写的，剩下三份是复写的），手写的收费报表贴在每本票据（存根联）上作为封面，由收费员连同票据上交给票据管理员（由票据管理员随机抽查几本票据，核对封面月结表的金额与对应的票据之和是否一致），剩下复写的三份交给我，我校对这复写的三份收费报表的金额是一致的之后，由我在其中一份收费报表的出纳一栏加盖我的私章后交还给各收费员自己留存，再由我将其中一份交给会计员，我自己留存一份（一般在每年年底结算无误后，我就没有保管这些收费报表了），同时，各收费员就根据当月的临时收款收据之和与月报表之和与我结算尾款，由各收费员上缴收费现金尾款给我，做到“月结”。我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开始任县某医院出纳员以来，也都是沿用之前出纳员的做法。我从没有就各收费员上交给我的收费报表再与各收费员上交给票据管理员的收费报表相互之间是否一致进行核对。近期我参与县某医院财务清算核算各收费员收费的工作，才发现收费员柯明玉在</w:t>
      </w:r>
      <w:r>
        <w:rPr>
          <w:rFonts w:hint="eastAsia"/>
          <w:sz w:val="30"/>
          <w:szCs w:val="30"/>
        </w:rPr>
        <w:t>收费报表上“做手脚”，即柯明玉上交给票据管理员一份手写的收费报表（贴在每本票据存根联上作为封面）上的金额与对应的一本票据存根联总金额相互之间是一致的、真实的，但柯明玉上交给我的三份复写的收费报表是其虚造、改动的。按照规定，柯明玉上交给票据管理员一份手写的收费报表与其上交给我的三份复写的收费报表应是一致的，但柯明玉故意将交给我的三份复写的收费报表的金额进行改动，填写为偏小的金额，然后将虚造改动复写的收费报表以及对应的金额上缴给我。这样，柯明玉每月实际应缴的金额与其实际上缴给我的金额就出现差额，这部分差额就被柯明玉截留了。另外，经清算核算，柯明玉还存在收费后整本票据对应的金额没有上缴给我入账的情况，即是柯明玉就每本票据存根联制作了一份收费报表（贴在每本票据存根联上作为封面）连同票据存根联一起交还给票据管理员，但柯明玉却没有将对应复写的三份收费报表以及收费报表对应的金额上交给我入账。这样，柯明玉就将其上交给票据管理员的每本票据存根联汇总的收费金额截留了。经我计算确认：</w:t>
      </w:r>
      <w:r>
        <w:rPr>
          <w:rFonts w:hint="eastAsia"/>
          <w:sz w:val="30"/>
          <w:szCs w:val="30"/>
        </w:rPr>
        <w:t>1</w:t>
      </w:r>
      <w:r>
        <w:rPr>
          <w:rFonts w:hint="eastAsia"/>
          <w:sz w:val="30"/>
          <w:szCs w:val="30"/>
        </w:rPr>
        <w:t>、柯明玉收费后将</w:t>
      </w:r>
      <w:r>
        <w:rPr>
          <w:rFonts w:hint="eastAsia"/>
          <w:sz w:val="30"/>
          <w:szCs w:val="30"/>
        </w:rPr>
        <w:t>245</w:t>
      </w:r>
      <w:r>
        <w:rPr>
          <w:rFonts w:hint="eastAsia"/>
          <w:sz w:val="30"/>
          <w:szCs w:val="30"/>
        </w:rPr>
        <w:t>本票据存根联（含收费报表）上交给票据管理员，但其却没有见对应的票面金额共</w:t>
      </w:r>
      <w:r>
        <w:rPr>
          <w:rFonts w:hint="eastAsia"/>
          <w:sz w:val="30"/>
          <w:szCs w:val="30"/>
        </w:rPr>
        <w:t>1960615.71</w:t>
      </w:r>
      <w:r>
        <w:rPr>
          <w:rFonts w:hint="eastAsia"/>
          <w:sz w:val="30"/>
          <w:szCs w:val="30"/>
        </w:rPr>
        <w:t>元上缴给财务入账，该款被柯明玉截留</w:t>
      </w:r>
      <w:r>
        <w:rPr>
          <w:rFonts w:hint="eastAsia"/>
          <w:sz w:val="30"/>
          <w:szCs w:val="30"/>
        </w:rPr>
        <w:t>；</w:t>
      </w:r>
      <w:r>
        <w:rPr>
          <w:rFonts w:hint="eastAsia"/>
          <w:sz w:val="30"/>
          <w:szCs w:val="30"/>
        </w:rPr>
        <w:t>2</w:t>
      </w:r>
      <w:r>
        <w:rPr>
          <w:rFonts w:hint="eastAsia"/>
          <w:sz w:val="30"/>
          <w:szCs w:val="30"/>
        </w:rPr>
        <w:t>、柯明玉收费后因上缴</w:t>
      </w:r>
      <w:r>
        <w:rPr>
          <w:rFonts w:hint="eastAsia"/>
          <w:sz w:val="30"/>
          <w:szCs w:val="30"/>
        </w:rPr>
        <w:t>178</w:t>
      </w:r>
      <w:r>
        <w:rPr>
          <w:rFonts w:hint="eastAsia"/>
          <w:sz w:val="30"/>
          <w:szCs w:val="30"/>
        </w:rPr>
        <w:t>本票据存根联对应的票面总金额</w:t>
      </w:r>
      <w:r>
        <w:rPr>
          <w:rFonts w:hint="eastAsia"/>
          <w:sz w:val="30"/>
          <w:szCs w:val="30"/>
        </w:rPr>
        <w:t>1365581.9</w:t>
      </w:r>
      <w:r>
        <w:rPr>
          <w:rFonts w:hint="eastAsia"/>
          <w:sz w:val="30"/>
          <w:szCs w:val="30"/>
        </w:rPr>
        <w:t>元给财务入账，但柯明玉对应上述</w:t>
      </w:r>
      <w:r>
        <w:rPr>
          <w:rFonts w:hint="eastAsia"/>
          <w:sz w:val="30"/>
          <w:szCs w:val="30"/>
        </w:rPr>
        <w:t>178</w:t>
      </w:r>
      <w:r>
        <w:rPr>
          <w:rFonts w:hint="eastAsia"/>
          <w:sz w:val="30"/>
          <w:szCs w:val="30"/>
        </w:rPr>
        <w:t>本票据存根联制作的并上交财务入账的收费报表的总金额及实际上缴的金额只有</w:t>
      </w:r>
      <w:r>
        <w:rPr>
          <w:rFonts w:hint="eastAsia"/>
          <w:sz w:val="30"/>
          <w:szCs w:val="30"/>
        </w:rPr>
        <w:t>958452.64</w:t>
      </w:r>
      <w:r>
        <w:rPr>
          <w:rFonts w:hint="eastAsia"/>
          <w:sz w:val="30"/>
          <w:szCs w:val="30"/>
        </w:rPr>
        <w:t>元，差额</w:t>
      </w:r>
      <w:r>
        <w:rPr>
          <w:rFonts w:hint="eastAsia"/>
          <w:sz w:val="30"/>
          <w:szCs w:val="30"/>
        </w:rPr>
        <w:t>407129.26</w:t>
      </w:r>
      <w:r>
        <w:rPr>
          <w:rFonts w:hint="eastAsia"/>
          <w:sz w:val="30"/>
          <w:szCs w:val="30"/>
        </w:rPr>
        <w:t>元被柯明玉截留没有上缴。所以柯明玉共截留了收费款</w:t>
      </w:r>
      <w:r>
        <w:rPr>
          <w:rFonts w:hint="eastAsia"/>
          <w:sz w:val="30"/>
          <w:szCs w:val="30"/>
        </w:rPr>
        <w:t>2367744.97</w:t>
      </w:r>
      <w:r>
        <w:rPr>
          <w:rFonts w:hint="eastAsia"/>
          <w:sz w:val="30"/>
          <w:szCs w:val="30"/>
        </w:rPr>
        <w:t>元。</w:t>
      </w:r>
    </w:p>
    <w:p w14:paraId="71CFEC70" w14:textId="77777777" w:rsidR="007376B3" w:rsidRDefault="007376B3">
      <w:pPr>
        <w:spacing w:line="500" w:lineRule="atLeast"/>
        <w:ind w:firstLine="600"/>
        <w:divId w:val="43220496"/>
        <w:rPr>
          <w:rFonts w:hint="eastAsia"/>
          <w:sz w:val="30"/>
          <w:szCs w:val="30"/>
        </w:rPr>
      </w:pPr>
      <w:r>
        <w:rPr>
          <w:rFonts w:hint="eastAsia"/>
          <w:sz w:val="30"/>
          <w:szCs w:val="30"/>
        </w:rPr>
        <w:t>9.</w:t>
      </w:r>
      <w:r>
        <w:rPr>
          <w:rFonts w:hint="eastAsia"/>
          <w:sz w:val="30"/>
          <w:szCs w:val="30"/>
        </w:rPr>
        <w:t>证人卢某的证言。卢是惠来县某医院会计，证实在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月至今，县某医院有设置</w:t>
      </w:r>
      <w:r>
        <w:rPr>
          <w:rFonts w:hint="eastAsia"/>
          <w:sz w:val="30"/>
          <w:szCs w:val="30"/>
        </w:rPr>
        <w:t>2</w:t>
      </w:r>
      <w:r>
        <w:rPr>
          <w:rFonts w:hint="eastAsia"/>
          <w:sz w:val="30"/>
          <w:szCs w:val="30"/>
        </w:rPr>
        <w:t>个出纳员，一个出纳员林映华，负责支付；一个出纳员林某，负责收款。林某负责每日将当日轮班上班的各收费员上交给她的当日门急诊，住院收费现金当日存入银行，并随时记账，统计各收费员逐日缴款情况，每日终向财务股长提交日报表，每月</w:t>
      </w:r>
      <w:r>
        <w:rPr>
          <w:rFonts w:hint="eastAsia"/>
          <w:sz w:val="30"/>
          <w:szCs w:val="30"/>
        </w:rPr>
        <w:t>20</w:t>
      </w:r>
      <w:r>
        <w:rPr>
          <w:rFonts w:hint="eastAsia"/>
          <w:sz w:val="30"/>
          <w:szCs w:val="30"/>
        </w:rPr>
        <w:t>日为结算日，收费员应将当月收取门急诊，住院收费现金尾款全部结算上缴给她，并当日存入银行，做到日清月结；林某还需要在每月</w:t>
      </w:r>
      <w:r>
        <w:rPr>
          <w:rFonts w:hint="eastAsia"/>
          <w:sz w:val="30"/>
          <w:szCs w:val="30"/>
        </w:rPr>
        <w:t>23</w:t>
      </w:r>
      <w:r>
        <w:rPr>
          <w:rFonts w:hint="eastAsia"/>
          <w:sz w:val="30"/>
          <w:szCs w:val="30"/>
        </w:rPr>
        <w:t>日左右提交当月所有存入银行的存款单据，月报表给我（作为会计员），由我校对各收费员的月报表的总金额与林某存入银行的所有存款单据的总金额之和是否一致，一致后再由我将这些单据和月报表入账。按照规定，县某医院各收费员分别向票据管理员（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月之前是郑某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月之后是张某</w:t>
      </w:r>
      <w:r>
        <w:rPr>
          <w:rFonts w:hint="eastAsia"/>
          <w:sz w:val="30"/>
          <w:szCs w:val="30"/>
        </w:rPr>
        <w:t>1</w:t>
      </w:r>
      <w:r>
        <w:rPr>
          <w:rFonts w:hint="eastAsia"/>
          <w:sz w:val="30"/>
          <w:szCs w:val="30"/>
        </w:rPr>
        <w:t>）领取空白的收费收据或收费票据，由各收费员在轮班当班时根据收取的收费现金填写开具，该票据是一式三联，由各收费员填写开具后，第三联也就是存根联由各收费员自己留存。各收费员应将当日轮班当班收取的收费现金于当日上缴给林某存入银行，林某开具临时收款收据给各收费员，做到“日清”，再由林某将当日收到的所有收费现金制作一份现金</w:t>
      </w:r>
      <w:r>
        <w:rPr>
          <w:rFonts w:hint="eastAsia"/>
          <w:sz w:val="30"/>
          <w:szCs w:val="30"/>
        </w:rPr>
        <w:t>日报表给财务股长，并于当日将该款存入县某医院银行账户。到了每月的结算日，一般是每月</w:t>
      </w:r>
      <w:r>
        <w:rPr>
          <w:rFonts w:hint="eastAsia"/>
          <w:sz w:val="30"/>
          <w:szCs w:val="30"/>
        </w:rPr>
        <w:t>20</w:t>
      </w:r>
      <w:r>
        <w:rPr>
          <w:rFonts w:hint="eastAsia"/>
          <w:sz w:val="30"/>
          <w:szCs w:val="30"/>
        </w:rPr>
        <w:t>日，各收费员将当月经手开具的每本票据存根联总金额进行汇总，并就每本票据的收费总金额填写制作收费报表（又称月结表），收费报表一式四份（复写），手写的收费报表贴在每本票据（存根联）上作为封面，由收费员连同票据上交给票据管理员（由票据管理员随机抽查几本票据，核对封面月结表的金额与对应的票据之和是否一致），剩下复写的三份交给林某，林某校对这复写的三份收费报表的金额是一致的之后，由林某在其中一份收费报表的出纳一栏加盖林某的私章后交还给各收费员自己留存，再由林某将其中一份交给我，林某自己留存一份，同时，各收费员就根据当月的临时收款收据之和与月报表之和与林某结算尾款，由各收费员上缴收费现金尾款给林某，做到“月结”。最后由我校对各收费员的月报表的总金额与林某存入银行的所有存款单据的总金额之和是否一致，一致后再由我将这些单据、月报表入账。近期我参与县某医院财务清算核算各收费员收费的工作，才发现收费员柯明玉在收费报表上出现了问题，即柯明玉上交给票据管理员一份手写的收费报表（贴在每本票据存根联上作为封面）上的金额与对应的一本票据存根联总金额相互之</w:t>
      </w:r>
      <w:r>
        <w:rPr>
          <w:rFonts w:hint="eastAsia"/>
          <w:sz w:val="30"/>
          <w:szCs w:val="30"/>
        </w:rPr>
        <w:t>间是一致的、真实的，但柯明玉上交给林某的三份复写的收费报表是其虚造、改动的。按照规定，柯明玉上交给票据管理员一份手写的收费报表与其上交给林某的三份复写的收费报表应是一致的，但柯明玉故意将交给林某的三份复写的收费报表的金额进行改动，填写为偏小的金额，然后将虚造改动复写的收费报表以及对应的金额上缴给林某。这样，柯明玉每月实际应缴的金额与其实际上缴给林某的金额就出现差额，这部分差额就被柯明玉截留了。经我计算确认：</w:t>
      </w:r>
      <w:r>
        <w:rPr>
          <w:rFonts w:hint="eastAsia"/>
          <w:sz w:val="30"/>
          <w:szCs w:val="30"/>
        </w:rPr>
        <w:t>1</w:t>
      </w:r>
      <w:r>
        <w:rPr>
          <w:rFonts w:hint="eastAsia"/>
          <w:sz w:val="30"/>
          <w:szCs w:val="30"/>
        </w:rPr>
        <w:t>、柯明玉收费后将</w:t>
      </w:r>
      <w:r>
        <w:rPr>
          <w:rFonts w:hint="eastAsia"/>
          <w:sz w:val="30"/>
          <w:szCs w:val="30"/>
        </w:rPr>
        <w:t>245</w:t>
      </w:r>
      <w:r>
        <w:rPr>
          <w:rFonts w:hint="eastAsia"/>
          <w:sz w:val="30"/>
          <w:szCs w:val="30"/>
        </w:rPr>
        <w:t>本票据存根联（含收费报表）上交给票据管理员，但其却没有见对应的票面金额共</w:t>
      </w:r>
      <w:r>
        <w:rPr>
          <w:rFonts w:hint="eastAsia"/>
          <w:sz w:val="30"/>
          <w:szCs w:val="30"/>
        </w:rPr>
        <w:t>1960615.71</w:t>
      </w:r>
      <w:r>
        <w:rPr>
          <w:rFonts w:hint="eastAsia"/>
          <w:sz w:val="30"/>
          <w:szCs w:val="30"/>
        </w:rPr>
        <w:t>元上缴给财务入账，该款被柯明玉截留；</w:t>
      </w:r>
      <w:r>
        <w:rPr>
          <w:rFonts w:hint="eastAsia"/>
          <w:sz w:val="30"/>
          <w:szCs w:val="30"/>
        </w:rPr>
        <w:t>2</w:t>
      </w:r>
      <w:r>
        <w:rPr>
          <w:rFonts w:hint="eastAsia"/>
          <w:sz w:val="30"/>
          <w:szCs w:val="30"/>
        </w:rPr>
        <w:t>、柯明玉收费后因上缴</w:t>
      </w:r>
      <w:r>
        <w:rPr>
          <w:rFonts w:hint="eastAsia"/>
          <w:sz w:val="30"/>
          <w:szCs w:val="30"/>
        </w:rPr>
        <w:t>178</w:t>
      </w:r>
      <w:r>
        <w:rPr>
          <w:rFonts w:hint="eastAsia"/>
          <w:sz w:val="30"/>
          <w:szCs w:val="30"/>
        </w:rPr>
        <w:t>本票据存根联对应的票面总金额</w:t>
      </w:r>
      <w:r>
        <w:rPr>
          <w:rFonts w:hint="eastAsia"/>
          <w:sz w:val="30"/>
          <w:szCs w:val="30"/>
        </w:rPr>
        <w:t>1365581.9</w:t>
      </w:r>
      <w:r>
        <w:rPr>
          <w:rFonts w:hint="eastAsia"/>
          <w:sz w:val="30"/>
          <w:szCs w:val="30"/>
        </w:rPr>
        <w:t>元给财务入账，但柯明玉对应上述</w:t>
      </w:r>
      <w:r>
        <w:rPr>
          <w:rFonts w:hint="eastAsia"/>
          <w:sz w:val="30"/>
          <w:szCs w:val="30"/>
        </w:rPr>
        <w:t>178</w:t>
      </w:r>
      <w:r>
        <w:rPr>
          <w:rFonts w:hint="eastAsia"/>
          <w:sz w:val="30"/>
          <w:szCs w:val="30"/>
        </w:rPr>
        <w:t>本票据存根联制作的并上交财务入账的收费报表的总金额及实际上缴的金额只有</w:t>
      </w:r>
      <w:r>
        <w:rPr>
          <w:rFonts w:hint="eastAsia"/>
          <w:sz w:val="30"/>
          <w:szCs w:val="30"/>
        </w:rPr>
        <w:t>958452.64</w:t>
      </w:r>
      <w:r>
        <w:rPr>
          <w:rFonts w:hint="eastAsia"/>
          <w:sz w:val="30"/>
          <w:szCs w:val="30"/>
        </w:rPr>
        <w:t>元，差额</w:t>
      </w:r>
      <w:r>
        <w:rPr>
          <w:rFonts w:hint="eastAsia"/>
          <w:sz w:val="30"/>
          <w:szCs w:val="30"/>
        </w:rPr>
        <w:t>407129.26</w:t>
      </w:r>
      <w:r>
        <w:rPr>
          <w:rFonts w:hint="eastAsia"/>
          <w:sz w:val="30"/>
          <w:szCs w:val="30"/>
        </w:rPr>
        <w:t>元被柯明玉截留没有上缴。所以柯明玉共截留了收费款</w:t>
      </w:r>
      <w:r>
        <w:rPr>
          <w:rFonts w:hint="eastAsia"/>
          <w:sz w:val="30"/>
          <w:szCs w:val="30"/>
        </w:rPr>
        <w:t>2367744.97</w:t>
      </w:r>
      <w:r>
        <w:rPr>
          <w:rFonts w:hint="eastAsia"/>
          <w:sz w:val="30"/>
          <w:szCs w:val="30"/>
        </w:rPr>
        <w:t>元。</w:t>
      </w:r>
    </w:p>
    <w:p w14:paraId="50AE80EB" w14:textId="77777777" w:rsidR="007376B3" w:rsidRDefault="007376B3">
      <w:pPr>
        <w:spacing w:line="500" w:lineRule="atLeast"/>
        <w:ind w:firstLine="600"/>
        <w:divId w:val="1353531758"/>
        <w:rPr>
          <w:rFonts w:hint="eastAsia"/>
          <w:sz w:val="30"/>
          <w:szCs w:val="30"/>
        </w:rPr>
      </w:pPr>
      <w:r>
        <w:rPr>
          <w:rFonts w:hint="eastAsia"/>
          <w:sz w:val="30"/>
          <w:szCs w:val="30"/>
        </w:rPr>
        <w:t>10.</w:t>
      </w:r>
      <w:r>
        <w:rPr>
          <w:rFonts w:hint="eastAsia"/>
          <w:sz w:val="30"/>
          <w:szCs w:val="30"/>
        </w:rPr>
        <w:t>证人张某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的证言。张、郑某</w:t>
      </w:r>
      <w:r>
        <w:rPr>
          <w:rFonts w:hint="eastAsia"/>
          <w:sz w:val="30"/>
          <w:szCs w:val="30"/>
        </w:rPr>
        <w:t>2</w:t>
      </w:r>
      <w:r>
        <w:rPr>
          <w:rFonts w:hint="eastAsia"/>
          <w:sz w:val="30"/>
          <w:szCs w:val="30"/>
        </w:rPr>
        <w:t>先后任惠来县某医院票据管理员，证实：医院的各收费员均是向我领取收费票据。收费员当日收取现金应当当日上缴医院财务室出纳员林某，每月</w:t>
      </w:r>
      <w:r>
        <w:rPr>
          <w:rFonts w:hint="eastAsia"/>
          <w:sz w:val="30"/>
          <w:szCs w:val="30"/>
        </w:rPr>
        <w:t>20</w:t>
      </w:r>
      <w:r>
        <w:rPr>
          <w:rFonts w:hint="eastAsia"/>
          <w:sz w:val="30"/>
          <w:szCs w:val="30"/>
        </w:rPr>
        <w:t>日结算时，收费员应将当月收取现金尾款全部结算上缴出纳员，做到日清月结。收费员对每本收费票据总金额进行汇总，并就每本收费票据的收费情况填写制作收费报表（又称月结表），收费报表一式四份，手写的收费报表贴在每本收费票据（存根联，每本</w:t>
      </w:r>
      <w:r>
        <w:rPr>
          <w:rFonts w:hint="eastAsia"/>
          <w:sz w:val="30"/>
          <w:szCs w:val="30"/>
        </w:rPr>
        <w:t>50</w:t>
      </w:r>
      <w:r>
        <w:rPr>
          <w:rFonts w:hint="eastAsia"/>
          <w:sz w:val="30"/>
          <w:szCs w:val="30"/>
        </w:rPr>
        <w:t>页）上有收费员连同收费票据（存根联）上交给我，我当场进行随机抽查几本，核对收费报表的金额与对应的收费票据的金额之和是否一致，另外复写的三份收费报表一份有收费员自己留底、余两份由收费员分别交给出纳员和会计。柯明玉也是按照这个情况向我领取票据和交回票据的。</w:t>
      </w:r>
    </w:p>
    <w:p w14:paraId="51949781" w14:textId="77777777" w:rsidR="007376B3" w:rsidRDefault="007376B3">
      <w:pPr>
        <w:spacing w:line="500" w:lineRule="atLeast"/>
        <w:ind w:firstLine="600"/>
        <w:divId w:val="637035687"/>
        <w:rPr>
          <w:rFonts w:hint="eastAsia"/>
          <w:sz w:val="30"/>
          <w:szCs w:val="30"/>
        </w:rPr>
      </w:pPr>
      <w:r>
        <w:rPr>
          <w:rFonts w:hint="eastAsia"/>
          <w:sz w:val="30"/>
          <w:szCs w:val="30"/>
        </w:rPr>
        <w:t>11.</w:t>
      </w:r>
      <w:r>
        <w:rPr>
          <w:rFonts w:hint="eastAsia"/>
          <w:sz w:val="30"/>
          <w:szCs w:val="30"/>
        </w:rPr>
        <w:t>原审被告人柯明玉的供述。柯供述：我从</w:t>
      </w:r>
      <w:r>
        <w:rPr>
          <w:rFonts w:hint="eastAsia"/>
          <w:sz w:val="30"/>
          <w:szCs w:val="30"/>
        </w:rPr>
        <w:t>1994</w:t>
      </w:r>
      <w:r>
        <w:rPr>
          <w:rFonts w:hint="eastAsia"/>
          <w:sz w:val="30"/>
          <w:szCs w:val="30"/>
        </w:rPr>
        <w:t>年</w:t>
      </w:r>
      <w:r>
        <w:rPr>
          <w:rFonts w:hint="eastAsia"/>
          <w:sz w:val="30"/>
          <w:szCs w:val="30"/>
        </w:rPr>
        <w:t>8</w:t>
      </w:r>
      <w:r>
        <w:rPr>
          <w:rFonts w:hint="eastAsia"/>
          <w:sz w:val="30"/>
          <w:szCs w:val="30"/>
        </w:rPr>
        <w:t>月开始任惠来县某医院收费员，知道医院票据管理员和出纳员、会计员之间没有就各收费员上交的收费报表进行核对的漏洞，加上我家公生病治疗需要大额资金支出，就产生截留收费款的念头。从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月开始，我利用任收费员经手收费款现金的便利，在收费开具票据后，采取不上交收费报表、不上交收费款现金给财务入账的方法，私自截留收费款现金。从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我又同时采取改数据，将应上缴的金额填少，制作虚假收费报表上报财务，少缴收费现金的方法，截留了应缴金额（票据存根联总金额）与实缴金额（虚假收费报表体现的总金额）之间的差额。这期间，我总共截留了应上缴收费款共</w:t>
      </w:r>
      <w:r>
        <w:rPr>
          <w:rFonts w:hint="eastAsia"/>
          <w:sz w:val="30"/>
          <w:szCs w:val="30"/>
        </w:rPr>
        <w:t>2367744.97</w:t>
      </w:r>
      <w:r>
        <w:rPr>
          <w:rFonts w:hint="eastAsia"/>
          <w:sz w:val="30"/>
          <w:szCs w:val="30"/>
        </w:rPr>
        <w:t>元。我认识到自己的行为是违法犯罪，非常后悔，所以自动到监察委投案，积极配合。从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月到</w:t>
      </w:r>
      <w:r>
        <w:rPr>
          <w:rFonts w:hint="eastAsia"/>
          <w:sz w:val="30"/>
          <w:szCs w:val="30"/>
        </w:rPr>
        <w:t>12</w:t>
      </w:r>
      <w:r>
        <w:rPr>
          <w:rFonts w:hint="eastAsia"/>
          <w:sz w:val="30"/>
          <w:szCs w:val="30"/>
        </w:rPr>
        <w:t>月</w:t>
      </w:r>
      <w:r>
        <w:rPr>
          <w:rFonts w:hint="eastAsia"/>
          <w:sz w:val="30"/>
          <w:szCs w:val="30"/>
        </w:rPr>
        <w:t>27</w:t>
      </w:r>
      <w:r>
        <w:rPr>
          <w:rFonts w:hint="eastAsia"/>
          <w:sz w:val="30"/>
          <w:szCs w:val="30"/>
        </w:rPr>
        <w:t>日，我已经退清了涉案全部款项共计</w:t>
      </w:r>
      <w:r>
        <w:rPr>
          <w:rFonts w:hint="eastAsia"/>
          <w:sz w:val="30"/>
          <w:szCs w:val="30"/>
        </w:rPr>
        <w:t>2367744.97</w:t>
      </w:r>
      <w:r>
        <w:rPr>
          <w:rFonts w:hint="eastAsia"/>
          <w:sz w:val="30"/>
          <w:szCs w:val="30"/>
        </w:rPr>
        <w:t>元。</w:t>
      </w:r>
    </w:p>
    <w:p w14:paraId="4C850B6D" w14:textId="77777777" w:rsidR="007376B3" w:rsidRDefault="007376B3">
      <w:pPr>
        <w:spacing w:line="500" w:lineRule="atLeast"/>
        <w:ind w:firstLine="600"/>
        <w:divId w:val="1877504652"/>
        <w:rPr>
          <w:rFonts w:hint="eastAsia"/>
          <w:sz w:val="30"/>
          <w:szCs w:val="30"/>
        </w:rPr>
      </w:pPr>
      <w:r>
        <w:rPr>
          <w:rFonts w:hint="eastAsia"/>
          <w:sz w:val="30"/>
          <w:szCs w:val="30"/>
        </w:rPr>
        <w:t>关于抗诉机关及二审检察机关所提意见。经查，柯明玉作案时间长，贪污数额巨大，其虽有自首、退赃情节，但系在犯罪事实被发现后才投案，且贪污数额达二百多万元，原判对其判处有期徒刑三年并宣告缓刑明显不当。故抗诉机关及二审检察机关所提意见理由成立，予以采纳。</w:t>
      </w:r>
    </w:p>
    <w:p w14:paraId="27142D17" w14:textId="77777777" w:rsidR="007376B3" w:rsidRDefault="007376B3">
      <w:pPr>
        <w:spacing w:line="500" w:lineRule="atLeast"/>
        <w:ind w:firstLine="600"/>
        <w:divId w:val="82000374"/>
        <w:rPr>
          <w:rFonts w:hint="eastAsia"/>
          <w:sz w:val="30"/>
          <w:szCs w:val="30"/>
        </w:rPr>
      </w:pPr>
      <w:r>
        <w:rPr>
          <w:rFonts w:hint="eastAsia"/>
          <w:sz w:val="30"/>
          <w:szCs w:val="30"/>
        </w:rPr>
        <w:t>本院认为，原审被告人柯明玉无视国家法律，利用其担任公立医院收费员经手收费现金的职务便利，以截留手段非法占有公共财物，数额巨大，其行为已构成贪污罪。鉴于柯明玉有自首情节，且已清退所得赃款，并取得被害单位的谅解，可从轻处罚。原审判决认定事实清楚，证据确实充分，但量刑不当，应依法纠正。抗诉机关抗诉提出原判量刑不当，应予改判的理由成立，予以采纳。依照《中华人民共和国刑法》第三百八十二条第一款，第三百八十三条第一款第（二）项、第二款、第三款，第六十七条第一款、第六十四条；《最高人民法院最高人民检察院关于办理贪污贿赂刑事案件适用法律若干问题的解释》第二条第一款、第十八条、第十九条第一款以及《中华人民共和国刑事诉讼法》第二百三十六条第一款第（二）项之规定，判决如下：</w:t>
      </w:r>
    </w:p>
    <w:p w14:paraId="4C1292B0" w14:textId="77777777" w:rsidR="007376B3" w:rsidRDefault="007376B3">
      <w:pPr>
        <w:spacing w:line="500" w:lineRule="atLeast"/>
        <w:ind w:firstLine="600"/>
        <w:divId w:val="578833935"/>
        <w:rPr>
          <w:rFonts w:hint="eastAsia"/>
          <w:sz w:val="30"/>
          <w:szCs w:val="30"/>
        </w:rPr>
      </w:pPr>
      <w:r>
        <w:rPr>
          <w:rFonts w:hint="eastAsia"/>
          <w:sz w:val="30"/>
          <w:szCs w:val="30"/>
        </w:rPr>
        <w:t>一、维持广东省惠来县人民法院（</w:t>
      </w:r>
      <w:r>
        <w:rPr>
          <w:rFonts w:hint="eastAsia"/>
          <w:sz w:val="30"/>
          <w:szCs w:val="30"/>
        </w:rPr>
        <w:t>2019</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55</w:t>
      </w:r>
      <w:r>
        <w:rPr>
          <w:rFonts w:hint="eastAsia"/>
          <w:sz w:val="30"/>
          <w:szCs w:val="30"/>
        </w:rPr>
        <w:t>号刑事判决第一项对柯明玉的定罪部分及第二项。</w:t>
      </w:r>
    </w:p>
    <w:p w14:paraId="7F9240C7" w14:textId="77777777" w:rsidR="007376B3" w:rsidRDefault="007376B3">
      <w:pPr>
        <w:spacing w:line="500" w:lineRule="atLeast"/>
        <w:ind w:firstLine="600"/>
        <w:divId w:val="641425135"/>
        <w:rPr>
          <w:rFonts w:hint="eastAsia"/>
          <w:sz w:val="30"/>
          <w:szCs w:val="30"/>
        </w:rPr>
      </w:pPr>
      <w:r>
        <w:rPr>
          <w:rFonts w:hint="eastAsia"/>
          <w:sz w:val="30"/>
          <w:szCs w:val="30"/>
        </w:rPr>
        <w:t>二、撤销广东省惠来县人民法院（</w:t>
      </w:r>
      <w:r>
        <w:rPr>
          <w:rFonts w:hint="eastAsia"/>
          <w:sz w:val="30"/>
          <w:szCs w:val="30"/>
        </w:rPr>
        <w:t>2019</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55</w:t>
      </w:r>
      <w:r>
        <w:rPr>
          <w:rFonts w:hint="eastAsia"/>
          <w:sz w:val="30"/>
          <w:szCs w:val="30"/>
        </w:rPr>
        <w:t>号刑事判决第一项对柯明玉的量刑部分。</w:t>
      </w:r>
    </w:p>
    <w:p w14:paraId="28CC0024" w14:textId="77777777" w:rsidR="007376B3" w:rsidRDefault="007376B3">
      <w:pPr>
        <w:spacing w:line="500" w:lineRule="atLeast"/>
        <w:ind w:firstLine="600"/>
        <w:divId w:val="627853493"/>
        <w:rPr>
          <w:rFonts w:hint="eastAsia"/>
          <w:sz w:val="30"/>
          <w:szCs w:val="30"/>
        </w:rPr>
      </w:pPr>
      <w:r>
        <w:rPr>
          <w:rFonts w:hint="eastAsia"/>
          <w:sz w:val="30"/>
          <w:szCs w:val="30"/>
        </w:rPr>
        <w:t>三、原审被告人柯明玉犯贪污罪，判处有期徒刑四年，并处罚金人民币三十万元。罚金限于判决生效之日起一个月内缴纳。</w:t>
      </w:r>
    </w:p>
    <w:p w14:paraId="352E23A5" w14:textId="77777777" w:rsidR="007376B3" w:rsidRDefault="007376B3">
      <w:pPr>
        <w:spacing w:line="500" w:lineRule="atLeast"/>
        <w:ind w:firstLine="600"/>
        <w:divId w:val="1981574494"/>
        <w:rPr>
          <w:rFonts w:hint="eastAsia"/>
          <w:sz w:val="30"/>
          <w:szCs w:val="30"/>
        </w:rPr>
      </w:pPr>
      <w:r>
        <w:rPr>
          <w:rFonts w:hint="eastAsia"/>
          <w:sz w:val="30"/>
          <w:szCs w:val="30"/>
        </w:rPr>
        <w:t>（刑期从判决执行之日起计算。判决执行以前先行羁押的，羁押一日折抵刑期一日，羁押期间取保候审的，刑期的终止顺延，即自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日止）。</w:t>
      </w:r>
    </w:p>
    <w:p w14:paraId="461A3E1E" w14:textId="77777777" w:rsidR="007376B3" w:rsidRDefault="007376B3">
      <w:pPr>
        <w:spacing w:line="500" w:lineRule="atLeast"/>
        <w:ind w:firstLine="600"/>
        <w:divId w:val="1176069537"/>
        <w:rPr>
          <w:rFonts w:hint="eastAsia"/>
          <w:sz w:val="30"/>
          <w:szCs w:val="30"/>
        </w:rPr>
      </w:pPr>
      <w:r>
        <w:rPr>
          <w:rFonts w:hint="eastAsia"/>
          <w:sz w:val="30"/>
          <w:szCs w:val="30"/>
        </w:rPr>
        <w:t>本判决为终审判决。</w:t>
      </w:r>
    </w:p>
    <w:p w14:paraId="77CDE22E" w14:textId="77777777" w:rsidR="007376B3" w:rsidRDefault="007376B3">
      <w:pPr>
        <w:spacing w:line="500" w:lineRule="atLeast"/>
        <w:jc w:val="right"/>
        <w:divId w:val="2034066972"/>
        <w:rPr>
          <w:rFonts w:hint="eastAsia"/>
          <w:sz w:val="30"/>
          <w:szCs w:val="30"/>
        </w:rPr>
      </w:pPr>
      <w:r>
        <w:rPr>
          <w:rFonts w:hint="eastAsia"/>
          <w:sz w:val="30"/>
          <w:szCs w:val="30"/>
        </w:rPr>
        <w:t>审判长　鲁　鸣</w:t>
      </w:r>
    </w:p>
    <w:p w14:paraId="306B0462" w14:textId="77777777" w:rsidR="007376B3" w:rsidRDefault="007376B3">
      <w:pPr>
        <w:spacing w:line="500" w:lineRule="atLeast"/>
        <w:jc w:val="right"/>
        <w:divId w:val="1551041485"/>
        <w:rPr>
          <w:rFonts w:hint="eastAsia"/>
          <w:sz w:val="30"/>
          <w:szCs w:val="30"/>
        </w:rPr>
      </w:pPr>
      <w:r>
        <w:rPr>
          <w:rFonts w:hint="eastAsia"/>
          <w:sz w:val="30"/>
          <w:szCs w:val="30"/>
        </w:rPr>
        <w:t>审判员　林玉珍</w:t>
      </w:r>
    </w:p>
    <w:p w14:paraId="1493FF3E" w14:textId="77777777" w:rsidR="007376B3" w:rsidRDefault="007376B3">
      <w:pPr>
        <w:spacing w:line="500" w:lineRule="atLeast"/>
        <w:jc w:val="right"/>
        <w:divId w:val="1289749883"/>
        <w:rPr>
          <w:rFonts w:hint="eastAsia"/>
          <w:sz w:val="30"/>
          <w:szCs w:val="30"/>
        </w:rPr>
      </w:pPr>
      <w:r>
        <w:rPr>
          <w:rFonts w:hint="eastAsia"/>
          <w:sz w:val="30"/>
          <w:szCs w:val="30"/>
        </w:rPr>
        <w:t>审判员　林旭强</w:t>
      </w:r>
    </w:p>
    <w:p w14:paraId="0CB3A69F" w14:textId="77777777" w:rsidR="007376B3" w:rsidRDefault="007376B3">
      <w:pPr>
        <w:spacing w:line="500" w:lineRule="atLeast"/>
        <w:jc w:val="right"/>
        <w:divId w:val="1149250270"/>
        <w:rPr>
          <w:rFonts w:hint="eastAsia"/>
          <w:sz w:val="30"/>
          <w:szCs w:val="30"/>
        </w:rPr>
      </w:pPr>
      <w:r>
        <w:rPr>
          <w:rFonts w:hint="eastAsia"/>
          <w:sz w:val="30"/>
          <w:szCs w:val="30"/>
        </w:rPr>
        <w:t>二〇一九年八月二十七日</w:t>
      </w:r>
    </w:p>
    <w:p w14:paraId="630BE4F8" w14:textId="77777777" w:rsidR="007376B3" w:rsidRDefault="007376B3">
      <w:pPr>
        <w:spacing w:line="500" w:lineRule="atLeast"/>
        <w:ind w:firstLine="600"/>
        <w:divId w:val="526336932"/>
        <w:rPr>
          <w:rFonts w:hint="eastAsia"/>
          <w:sz w:val="30"/>
          <w:szCs w:val="30"/>
        </w:rPr>
      </w:pPr>
      <w:r>
        <w:rPr>
          <w:rFonts w:hint="eastAsia"/>
          <w:sz w:val="30"/>
          <w:szCs w:val="30"/>
        </w:rPr>
        <w:t>法官助理许伟娜</w:t>
      </w:r>
    </w:p>
    <w:p w14:paraId="5A5BFBAC" w14:textId="77777777" w:rsidR="007376B3" w:rsidRDefault="007376B3">
      <w:pPr>
        <w:spacing w:line="500" w:lineRule="atLeast"/>
        <w:ind w:firstLine="600"/>
        <w:divId w:val="228200640"/>
        <w:rPr>
          <w:rFonts w:hint="eastAsia"/>
          <w:sz w:val="30"/>
          <w:szCs w:val="30"/>
        </w:rPr>
      </w:pPr>
      <w:r>
        <w:rPr>
          <w:rFonts w:hint="eastAsia"/>
          <w:sz w:val="30"/>
          <w:szCs w:val="30"/>
        </w:rPr>
        <w:t>书记员吴温娜</w:t>
      </w:r>
    </w:p>
    <w:p w14:paraId="15D2DFCF" w14:textId="77777777" w:rsidR="007376B3" w:rsidRDefault="007376B3">
      <w:pPr>
        <w:spacing w:line="500" w:lineRule="atLeast"/>
        <w:ind w:firstLine="600"/>
        <w:divId w:val="511719737"/>
        <w:rPr>
          <w:rFonts w:hint="eastAsia"/>
          <w:sz w:val="30"/>
          <w:szCs w:val="30"/>
        </w:rPr>
      </w:pPr>
      <w:r>
        <w:rPr>
          <w:rFonts w:hint="eastAsia"/>
          <w:sz w:val="30"/>
          <w:szCs w:val="30"/>
        </w:rPr>
        <w:t>参考法律条文：</w:t>
      </w:r>
    </w:p>
    <w:p w14:paraId="55E0D85F" w14:textId="77777777" w:rsidR="007376B3" w:rsidRDefault="007376B3">
      <w:pPr>
        <w:spacing w:line="500" w:lineRule="atLeast"/>
        <w:ind w:firstLine="600"/>
        <w:divId w:val="1339699069"/>
        <w:rPr>
          <w:rFonts w:hint="eastAsia"/>
          <w:sz w:val="30"/>
          <w:szCs w:val="30"/>
        </w:rPr>
      </w:pPr>
      <w:r>
        <w:rPr>
          <w:rFonts w:hint="eastAsia"/>
          <w:sz w:val="30"/>
          <w:szCs w:val="30"/>
        </w:rPr>
        <w:t>《中华人民共和国刑法》</w:t>
      </w:r>
    </w:p>
    <w:p w14:paraId="2DD99BFD" w14:textId="77777777" w:rsidR="007376B3" w:rsidRDefault="007376B3">
      <w:pPr>
        <w:spacing w:line="500" w:lineRule="atLeast"/>
        <w:ind w:firstLine="600"/>
        <w:divId w:val="186667767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0420CD5" w14:textId="77777777" w:rsidR="007376B3" w:rsidRDefault="007376B3">
      <w:pPr>
        <w:spacing w:line="500" w:lineRule="atLeast"/>
        <w:ind w:firstLine="600"/>
        <w:divId w:val="48558851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0F30BA3" w14:textId="77777777" w:rsidR="007376B3" w:rsidRDefault="007376B3">
      <w:pPr>
        <w:spacing w:line="500" w:lineRule="atLeast"/>
        <w:ind w:firstLine="600"/>
        <w:divId w:val="2038351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7125844" w14:textId="77777777" w:rsidR="007376B3" w:rsidRDefault="007376B3">
      <w:pPr>
        <w:spacing w:line="500" w:lineRule="atLeast"/>
        <w:ind w:firstLine="600"/>
        <w:divId w:val="479346211"/>
        <w:rPr>
          <w:rFonts w:hint="eastAsia"/>
          <w:sz w:val="30"/>
          <w:szCs w:val="30"/>
        </w:rPr>
      </w:pPr>
      <w:r>
        <w:rPr>
          <w:rFonts w:hint="eastAsia"/>
          <w:sz w:val="30"/>
          <w:szCs w:val="30"/>
        </w:rPr>
        <w:t>与前两款所列人员勾结，伙同贪污的，以共犯论处。</w:t>
      </w:r>
    </w:p>
    <w:p w14:paraId="35D0D955" w14:textId="77777777" w:rsidR="007376B3" w:rsidRDefault="007376B3">
      <w:pPr>
        <w:spacing w:line="500" w:lineRule="atLeast"/>
        <w:ind w:firstLine="600"/>
        <w:divId w:val="1316184459"/>
        <w:rPr>
          <w:rFonts w:hint="eastAsia"/>
          <w:sz w:val="30"/>
          <w:szCs w:val="30"/>
        </w:rPr>
      </w:pPr>
      <w:r>
        <w:rPr>
          <w:rFonts w:hint="eastAsia"/>
          <w:sz w:val="30"/>
          <w:szCs w:val="30"/>
        </w:rPr>
        <w:t>第三百八十三条对犯贪污罪的，根据情节轻重，分别依照下列规定处罚：</w:t>
      </w:r>
    </w:p>
    <w:p w14:paraId="282E674D" w14:textId="77777777" w:rsidR="007376B3" w:rsidRDefault="007376B3">
      <w:pPr>
        <w:spacing w:line="500" w:lineRule="atLeast"/>
        <w:ind w:firstLine="600"/>
        <w:divId w:val="11999759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73DAB26" w14:textId="77777777" w:rsidR="007376B3" w:rsidRDefault="007376B3">
      <w:pPr>
        <w:spacing w:line="500" w:lineRule="atLeast"/>
        <w:ind w:firstLine="600"/>
        <w:divId w:val="11838645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3DB90CB" w14:textId="77777777" w:rsidR="007376B3" w:rsidRDefault="007376B3">
      <w:pPr>
        <w:spacing w:line="500" w:lineRule="atLeast"/>
        <w:ind w:firstLine="600"/>
        <w:divId w:val="11001055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94E9A3C" w14:textId="77777777" w:rsidR="007376B3" w:rsidRDefault="007376B3">
      <w:pPr>
        <w:spacing w:line="500" w:lineRule="atLeast"/>
        <w:ind w:firstLine="600"/>
        <w:divId w:val="2005207787"/>
        <w:rPr>
          <w:rFonts w:hint="eastAsia"/>
          <w:sz w:val="30"/>
          <w:szCs w:val="30"/>
        </w:rPr>
      </w:pPr>
      <w:r>
        <w:rPr>
          <w:rFonts w:hint="eastAsia"/>
          <w:sz w:val="30"/>
          <w:szCs w:val="30"/>
        </w:rPr>
        <w:t>对多次贪污未经处理的，按照累计贪污数额处罚。</w:t>
      </w:r>
    </w:p>
    <w:p w14:paraId="277FA526" w14:textId="77777777" w:rsidR="007376B3" w:rsidRDefault="007376B3">
      <w:pPr>
        <w:spacing w:line="500" w:lineRule="atLeast"/>
        <w:ind w:firstLine="600"/>
        <w:divId w:val="16468163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6EF62DE" w14:textId="77777777" w:rsidR="007376B3" w:rsidRDefault="007376B3">
      <w:pPr>
        <w:spacing w:line="500" w:lineRule="atLeast"/>
        <w:ind w:firstLine="600"/>
        <w:divId w:val="244495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8B0C41B" w14:textId="77777777" w:rsidR="007376B3" w:rsidRDefault="007376B3">
      <w:pPr>
        <w:spacing w:line="500" w:lineRule="atLeast"/>
        <w:ind w:firstLine="600"/>
        <w:divId w:val="7962925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05FF10A" w14:textId="77777777" w:rsidR="007376B3" w:rsidRDefault="007376B3">
      <w:pPr>
        <w:spacing w:line="500" w:lineRule="atLeast"/>
        <w:ind w:firstLine="600"/>
        <w:divId w:val="11059285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BAECD11" w14:textId="77777777" w:rsidR="007376B3" w:rsidRDefault="007376B3">
      <w:pPr>
        <w:spacing w:line="500" w:lineRule="atLeast"/>
        <w:ind w:firstLine="600"/>
        <w:divId w:val="178993568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BFE0D78" w14:textId="77777777" w:rsidR="007376B3" w:rsidRDefault="007376B3">
      <w:pPr>
        <w:spacing w:line="500" w:lineRule="atLeast"/>
        <w:ind w:firstLine="600"/>
        <w:divId w:val="1932155348"/>
        <w:rPr>
          <w:rFonts w:hint="eastAsia"/>
          <w:sz w:val="30"/>
          <w:szCs w:val="30"/>
        </w:rPr>
      </w:pPr>
      <w:r>
        <w:rPr>
          <w:rFonts w:hint="eastAsia"/>
          <w:sz w:val="30"/>
          <w:szCs w:val="30"/>
        </w:rPr>
        <w:t>《最高人民法院最高人民检察院关于办理贪污贿赂刑事案件适用法律若干问题的解释》</w:t>
      </w:r>
    </w:p>
    <w:p w14:paraId="5C57AC67" w14:textId="77777777" w:rsidR="007376B3" w:rsidRDefault="007376B3">
      <w:pPr>
        <w:spacing w:line="500" w:lineRule="atLeast"/>
        <w:ind w:firstLine="600"/>
        <w:divId w:val="107682712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A7DD658" w14:textId="77777777" w:rsidR="007376B3" w:rsidRDefault="007376B3">
      <w:pPr>
        <w:spacing w:line="500" w:lineRule="atLeast"/>
        <w:ind w:firstLine="600"/>
        <w:divId w:val="21106152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894A92A" w14:textId="77777777" w:rsidR="007376B3" w:rsidRDefault="007376B3">
      <w:pPr>
        <w:spacing w:line="500" w:lineRule="atLeast"/>
        <w:ind w:firstLine="600"/>
        <w:divId w:val="202932991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A2A76C4" w14:textId="77777777" w:rsidR="007376B3" w:rsidRDefault="007376B3">
      <w:pPr>
        <w:spacing w:line="500" w:lineRule="atLeast"/>
        <w:ind w:firstLine="600"/>
        <w:divId w:val="34590912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A1B1420" w14:textId="77777777" w:rsidR="007376B3" w:rsidRDefault="007376B3">
      <w:pPr>
        <w:spacing w:line="500" w:lineRule="atLeast"/>
        <w:ind w:firstLine="600"/>
        <w:divId w:val="21053200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BDFB7B6" w14:textId="77777777" w:rsidR="007376B3" w:rsidRDefault="007376B3">
      <w:pPr>
        <w:spacing w:line="500" w:lineRule="atLeast"/>
        <w:ind w:firstLine="600"/>
        <w:divId w:val="770977183"/>
        <w:rPr>
          <w:rFonts w:hint="eastAsia"/>
          <w:sz w:val="30"/>
          <w:szCs w:val="30"/>
        </w:rPr>
      </w:pPr>
      <w:r>
        <w:rPr>
          <w:rFonts w:hint="eastAsia"/>
          <w:sz w:val="30"/>
          <w:szCs w:val="30"/>
        </w:rPr>
        <w:t>对刑法规定并处罚金的其他贪污贿赂犯罪，应当在十万元以上犯罪数额二倍以下判处罚金。</w:t>
      </w:r>
    </w:p>
    <w:p w14:paraId="6097A1C6" w14:textId="77777777" w:rsidR="007376B3" w:rsidRDefault="007376B3">
      <w:pPr>
        <w:spacing w:line="500" w:lineRule="atLeast"/>
        <w:ind w:firstLine="600"/>
        <w:divId w:val="1346443462"/>
        <w:rPr>
          <w:rFonts w:hint="eastAsia"/>
          <w:sz w:val="30"/>
          <w:szCs w:val="30"/>
        </w:rPr>
      </w:pPr>
      <w:r>
        <w:rPr>
          <w:rFonts w:hint="eastAsia"/>
          <w:sz w:val="30"/>
          <w:szCs w:val="30"/>
        </w:rPr>
        <w:t>《中华人民共和国刑事诉讼法》</w:t>
      </w:r>
    </w:p>
    <w:p w14:paraId="34260EE8" w14:textId="77777777" w:rsidR="007376B3" w:rsidRDefault="007376B3">
      <w:pPr>
        <w:spacing w:line="500" w:lineRule="atLeast"/>
        <w:ind w:firstLine="600"/>
        <w:divId w:val="1613901444"/>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3316BC4A" w14:textId="77777777" w:rsidR="007376B3" w:rsidRDefault="007376B3">
      <w:pPr>
        <w:spacing w:line="500" w:lineRule="atLeast"/>
        <w:ind w:firstLine="600"/>
        <w:divId w:val="521745766"/>
        <w:rPr>
          <w:rFonts w:hint="eastAsia"/>
          <w:sz w:val="30"/>
          <w:szCs w:val="30"/>
        </w:rPr>
      </w:pPr>
      <w:r>
        <w:rPr>
          <w:rFonts w:hint="eastAsia"/>
          <w:sz w:val="30"/>
          <w:szCs w:val="30"/>
        </w:rPr>
        <w:t>（一）原判决认定事实和适用法律正确、量刑适当的，应当裁定驳回上诉或者抗诉，维持原判；</w:t>
      </w:r>
    </w:p>
    <w:p w14:paraId="0A422CD7" w14:textId="77777777" w:rsidR="007376B3" w:rsidRDefault="007376B3">
      <w:pPr>
        <w:spacing w:line="500" w:lineRule="atLeast"/>
        <w:ind w:firstLine="600"/>
        <w:divId w:val="682631782"/>
        <w:rPr>
          <w:rFonts w:hint="eastAsia"/>
          <w:sz w:val="30"/>
          <w:szCs w:val="30"/>
        </w:rPr>
      </w:pPr>
      <w:r>
        <w:rPr>
          <w:rFonts w:hint="eastAsia"/>
          <w:sz w:val="30"/>
          <w:szCs w:val="30"/>
        </w:rPr>
        <w:t>（二）原判决认定事实没有错误，但适用法律有错误，或者量刑不当的，应当改判；</w:t>
      </w:r>
    </w:p>
    <w:p w14:paraId="27BEF24C" w14:textId="77777777" w:rsidR="007376B3" w:rsidRDefault="007376B3">
      <w:pPr>
        <w:spacing w:line="500" w:lineRule="atLeast"/>
        <w:ind w:firstLine="600"/>
        <w:divId w:val="61525939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63621E4E" w14:textId="77777777" w:rsidR="007376B3" w:rsidRDefault="007376B3">
      <w:pPr>
        <w:spacing w:line="500" w:lineRule="atLeast"/>
        <w:ind w:firstLine="600"/>
        <w:divId w:val="23019502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E9369" w14:textId="77777777" w:rsidR="0012028D" w:rsidRDefault="0012028D" w:rsidP="0012028D">
      <w:pPr>
        <w:rPr>
          <w:rFonts w:hint="eastAsia"/>
        </w:rPr>
      </w:pPr>
      <w:r>
        <w:separator/>
      </w:r>
    </w:p>
  </w:endnote>
  <w:endnote w:type="continuationSeparator" w:id="0">
    <w:p w14:paraId="5508A719" w14:textId="77777777" w:rsidR="0012028D" w:rsidRDefault="0012028D" w:rsidP="001202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3F681" w14:textId="77777777" w:rsidR="0012028D" w:rsidRDefault="0012028D" w:rsidP="0012028D">
      <w:pPr>
        <w:rPr>
          <w:rFonts w:hint="eastAsia"/>
        </w:rPr>
      </w:pPr>
      <w:r>
        <w:separator/>
      </w:r>
    </w:p>
  </w:footnote>
  <w:footnote w:type="continuationSeparator" w:id="0">
    <w:p w14:paraId="088F25B8" w14:textId="77777777" w:rsidR="0012028D" w:rsidRDefault="0012028D" w:rsidP="001202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028D"/>
    <w:rsid w:val="0012028D"/>
    <w:rsid w:val="007376B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AD9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028D"/>
    <w:pPr>
      <w:tabs>
        <w:tab w:val="center" w:pos="4153"/>
        <w:tab w:val="right" w:pos="8306"/>
      </w:tabs>
      <w:snapToGrid w:val="0"/>
      <w:jc w:val="center"/>
    </w:pPr>
    <w:rPr>
      <w:sz w:val="18"/>
      <w:szCs w:val="18"/>
    </w:rPr>
  </w:style>
  <w:style w:type="character" w:customStyle="1" w:styleId="a4">
    <w:name w:val="页眉 字符"/>
    <w:basedOn w:val="a0"/>
    <w:link w:val="a3"/>
    <w:uiPriority w:val="99"/>
    <w:rsid w:val="0012028D"/>
    <w:rPr>
      <w:rFonts w:ascii="宋体" w:eastAsia="宋体" w:hAnsi="宋体" w:cs="宋体"/>
      <w:sz w:val="18"/>
      <w:szCs w:val="18"/>
    </w:rPr>
  </w:style>
  <w:style w:type="paragraph" w:styleId="a5">
    <w:name w:val="footer"/>
    <w:basedOn w:val="a"/>
    <w:link w:val="a6"/>
    <w:uiPriority w:val="99"/>
    <w:unhideWhenUsed/>
    <w:rsid w:val="0012028D"/>
    <w:pPr>
      <w:tabs>
        <w:tab w:val="center" w:pos="4153"/>
        <w:tab w:val="right" w:pos="8306"/>
      </w:tabs>
      <w:snapToGrid w:val="0"/>
    </w:pPr>
    <w:rPr>
      <w:sz w:val="18"/>
      <w:szCs w:val="18"/>
    </w:rPr>
  </w:style>
  <w:style w:type="character" w:customStyle="1" w:styleId="a6">
    <w:name w:val="页脚 字符"/>
    <w:basedOn w:val="a0"/>
    <w:link w:val="a5"/>
    <w:uiPriority w:val="99"/>
    <w:rsid w:val="001202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9520">
      <w:marLeft w:val="0"/>
      <w:marRight w:val="0"/>
      <w:marTop w:val="10"/>
      <w:marBottom w:val="10"/>
      <w:divBdr>
        <w:top w:val="none" w:sz="0" w:space="0" w:color="auto"/>
        <w:left w:val="none" w:sz="0" w:space="0" w:color="auto"/>
        <w:bottom w:val="none" w:sz="0" w:space="0" w:color="auto"/>
        <w:right w:val="none" w:sz="0" w:space="0" w:color="auto"/>
      </w:divBdr>
    </w:div>
    <w:div w:id="43220496">
      <w:marLeft w:val="0"/>
      <w:marRight w:val="0"/>
      <w:marTop w:val="10"/>
      <w:marBottom w:val="10"/>
      <w:divBdr>
        <w:top w:val="none" w:sz="0" w:space="0" w:color="auto"/>
        <w:left w:val="none" w:sz="0" w:space="0" w:color="auto"/>
        <w:bottom w:val="none" w:sz="0" w:space="0" w:color="auto"/>
        <w:right w:val="none" w:sz="0" w:space="0" w:color="auto"/>
      </w:divBdr>
    </w:div>
    <w:div w:id="82000374">
      <w:marLeft w:val="0"/>
      <w:marRight w:val="0"/>
      <w:marTop w:val="10"/>
      <w:marBottom w:val="10"/>
      <w:divBdr>
        <w:top w:val="none" w:sz="0" w:space="0" w:color="auto"/>
        <w:left w:val="none" w:sz="0" w:space="0" w:color="auto"/>
        <w:bottom w:val="none" w:sz="0" w:space="0" w:color="auto"/>
        <w:right w:val="none" w:sz="0" w:space="0" w:color="auto"/>
      </w:divBdr>
    </w:div>
    <w:div w:id="203835167">
      <w:marLeft w:val="0"/>
      <w:marRight w:val="0"/>
      <w:marTop w:val="10"/>
      <w:marBottom w:val="10"/>
      <w:divBdr>
        <w:top w:val="none" w:sz="0" w:space="0" w:color="auto"/>
        <w:left w:val="none" w:sz="0" w:space="0" w:color="auto"/>
        <w:bottom w:val="none" w:sz="0" w:space="0" w:color="auto"/>
        <w:right w:val="none" w:sz="0" w:space="0" w:color="auto"/>
      </w:divBdr>
    </w:div>
    <w:div w:id="210532001">
      <w:marLeft w:val="0"/>
      <w:marRight w:val="0"/>
      <w:marTop w:val="10"/>
      <w:marBottom w:val="10"/>
      <w:divBdr>
        <w:top w:val="none" w:sz="0" w:space="0" w:color="auto"/>
        <w:left w:val="none" w:sz="0" w:space="0" w:color="auto"/>
        <w:bottom w:val="none" w:sz="0" w:space="0" w:color="auto"/>
        <w:right w:val="none" w:sz="0" w:space="0" w:color="auto"/>
      </w:divBdr>
    </w:div>
    <w:div w:id="228200640">
      <w:marLeft w:val="0"/>
      <w:marRight w:val="0"/>
      <w:marTop w:val="10"/>
      <w:marBottom w:val="10"/>
      <w:divBdr>
        <w:top w:val="none" w:sz="0" w:space="0" w:color="auto"/>
        <w:left w:val="none" w:sz="0" w:space="0" w:color="auto"/>
        <w:bottom w:val="none" w:sz="0" w:space="0" w:color="auto"/>
        <w:right w:val="none" w:sz="0" w:space="0" w:color="auto"/>
      </w:divBdr>
    </w:div>
    <w:div w:id="230195027">
      <w:marLeft w:val="0"/>
      <w:marRight w:val="0"/>
      <w:marTop w:val="10"/>
      <w:marBottom w:val="10"/>
      <w:divBdr>
        <w:top w:val="none" w:sz="0" w:space="0" w:color="auto"/>
        <w:left w:val="none" w:sz="0" w:space="0" w:color="auto"/>
        <w:bottom w:val="none" w:sz="0" w:space="0" w:color="auto"/>
        <w:right w:val="none" w:sz="0" w:space="0" w:color="auto"/>
      </w:divBdr>
    </w:div>
    <w:div w:id="277564742">
      <w:marLeft w:val="0"/>
      <w:marRight w:val="0"/>
      <w:marTop w:val="10"/>
      <w:marBottom w:val="10"/>
      <w:divBdr>
        <w:top w:val="none" w:sz="0" w:space="0" w:color="auto"/>
        <w:left w:val="none" w:sz="0" w:space="0" w:color="auto"/>
        <w:bottom w:val="none" w:sz="0" w:space="0" w:color="auto"/>
        <w:right w:val="none" w:sz="0" w:space="0" w:color="auto"/>
      </w:divBdr>
    </w:div>
    <w:div w:id="300693298">
      <w:marLeft w:val="0"/>
      <w:marRight w:val="0"/>
      <w:marTop w:val="10"/>
      <w:marBottom w:val="10"/>
      <w:divBdr>
        <w:top w:val="none" w:sz="0" w:space="0" w:color="auto"/>
        <w:left w:val="none" w:sz="0" w:space="0" w:color="auto"/>
        <w:bottom w:val="none" w:sz="0" w:space="0" w:color="auto"/>
        <w:right w:val="none" w:sz="0" w:space="0" w:color="auto"/>
      </w:divBdr>
    </w:div>
    <w:div w:id="345909127">
      <w:marLeft w:val="0"/>
      <w:marRight w:val="0"/>
      <w:marTop w:val="10"/>
      <w:marBottom w:val="10"/>
      <w:divBdr>
        <w:top w:val="none" w:sz="0" w:space="0" w:color="auto"/>
        <w:left w:val="none" w:sz="0" w:space="0" w:color="auto"/>
        <w:bottom w:val="none" w:sz="0" w:space="0" w:color="auto"/>
        <w:right w:val="none" w:sz="0" w:space="0" w:color="auto"/>
      </w:divBdr>
    </w:div>
    <w:div w:id="347874807">
      <w:marLeft w:val="0"/>
      <w:marRight w:val="0"/>
      <w:marTop w:val="10"/>
      <w:marBottom w:val="10"/>
      <w:divBdr>
        <w:top w:val="none" w:sz="0" w:space="0" w:color="auto"/>
        <w:left w:val="none" w:sz="0" w:space="0" w:color="auto"/>
        <w:bottom w:val="none" w:sz="0" w:space="0" w:color="auto"/>
        <w:right w:val="none" w:sz="0" w:space="0" w:color="auto"/>
      </w:divBdr>
    </w:div>
    <w:div w:id="368530437">
      <w:marLeft w:val="0"/>
      <w:marRight w:val="0"/>
      <w:marTop w:val="10"/>
      <w:marBottom w:val="10"/>
      <w:divBdr>
        <w:top w:val="none" w:sz="0" w:space="0" w:color="auto"/>
        <w:left w:val="none" w:sz="0" w:space="0" w:color="auto"/>
        <w:bottom w:val="none" w:sz="0" w:space="0" w:color="auto"/>
        <w:right w:val="none" w:sz="0" w:space="0" w:color="auto"/>
      </w:divBdr>
    </w:div>
    <w:div w:id="428359233">
      <w:marLeft w:val="0"/>
      <w:marRight w:val="0"/>
      <w:marTop w:val="10"/>
      <w:marBottom w:val="10"/>
      <w:divBdr>
        <w:top w:val="none" w:sz="0" w:space="0" w:color="auto"/>
        <w:left w:val="none" w:sz="0" w:space="0" w:color="auto"/>
        <w:bottom w:val="none" w:sz="0" w:space="0" w:color="auto"/>
        <w:right w:val="none" w:sz="0" w:space="0" w:color="auto"/>
      </w:divBdr>
    </w:div>
    <w:div w:id="479346211">
      <w:marLeft w:val="0"/>
      <w:marRight w:val="0"/>
      <w:marTop w:val="10"/>
      <w:marBottom w:val="10"/>
      <w:divBdr>
        <w:top w:val="none" w:sz="0" w:space="0" w:color="auto"/>
        <w:left w:val="none" w:sz="0" w:space="0" w:color="auto"/>
        <w:bottom w:val="none" w:sz="0" w:space="0" w:color="auto"/>
        <w:right w:val="none" w:sz="0" w:space="0" w:color="auto"/>
      </w:divBdr>
    </w:div>
    <w:div w:id="485588514">
      <w:marLeft w:val="0"/>
      <w:marRight w:val="0"/>
      <w:marTop w:val="10"/>
      <w:marBottom w:val="10"/>
      <w:divBdr>
        <w:top w:val="none" w:sz="0" w:space="0" w:color="auto"/>
        <w:left w:val="none" w:sz="0" w:space="0" w:color="auto"/>
        <w:bottom w:val="none" w:sz="0" w:space="0" w:color="auto"/>
        <w:right w:val="none" w:sz="0" w:space="0" w:color="auto"/>
      </w:divBdr>
    </w:div>
    <w:div w:id="511719737">
      <w:marLeft w:val="0"/>
      <w:marRight w:val="0"/>
      <w:marTop w:val="10"/>
      <w:marBottom w:val="10"/>
      <w:divBdr>
        <w:top w:val="none" w:sz="0" w:space="0" w:color="auto"/>
        <w:left w:val="none" w:sz="0" w:space="0" w:color="auto"/>
        <w:bottom w:val="none" w:sz="0" w:space="0" w:color="auto"/>
        <w:right w:val="none" w:sz="0" w:space="0" w:color="auto"/>
      </w:divBdr>
    </w:div>
    <w:div w:id="521745766">
      <w:marLeft w:val="0"/>
      <w:marRight w:val="0"/>
      <w:marTop w:val="10"/>
      <w:marBottom w:val="10"/>
      <w:divBdr>
        <w:top w:val="none" w:sz="0" w:space="0" w:color="auto"/>
        <w:left w:val="none" w:sz="0" w:space="0" w:color="auto"/>
        <w:bottom w:val="none" w:sz="0" w:space="0" w:color="auto"/>
        <w:right w:val="none" w:sz="0" w:space="0" w:color="auto"/>
      </w:divBdr>
    </w:div>
    <w:div w:id="526336932">
      <w:marLeft w:val="0"/>
      <w:marRight w:val="0"/>
      <w:marTop w:val="10"/>
      <w:marBottom w:val="10"/>
      <w:divBdr>
        <w:top w:val="none" w:sz="0" w:space="0" w:color="auto"/>
        <w:left w:val="none" w:sz="0" w:space="0" w:color="auto"/>
        <w:bottom w:val="none" w:sz="0" w:space="0" w:color="auto"/>
        <w:right w:val="none" w:sz="0" w:space="0" w:color="auto"/>
      </w:divBdr>
    </w:div>
    <w:div w:id="559480870">
      <w:marLeft w:val="0"/>
      <w:marRight w:val="0"/>
      <w:marTop w:val="10"/>
      <w:marBottom w:val="10"/>
      <w:divBdr>
        <w:top w:val="none" w:sz="0" w:space="0" w:color="auto"/>
        <w:left w:val="none" w:sz="0" w:space="0" w:color="auto"/>
        <w:bottom w:val="none" w:sz="0" w:space="0" w:color="auto"/>
        <w:right w:val="none" w:sz="0" w:space="0" w:color="auto"/>
      </w:divBdr>
    </w:div>
    <w:div w:id="578833935">
      <w:marLeft w:val="0"/>
      <w:marRight w:val="0"/>
      <w:marTop w:val="10"/>
      <w:marBottom w:val="10"/>
      <w:divBdr>
        <w:top w:val="none" w:sz="0" w:space="0" w:color="auto"/>
        <w:left w:val="none" w:sz="0" w:space="0" w:color="auto"/>
        <w:bottom w:val="none" w:sz="0" w:space="0" w:color="auto"/>
        <w:right w:val="none" w:sz="0" w:space="0" w:color="auto"/>
      </w:divBdr>
    </w:div>
    <w:div w:id="591397992">
      <w:marLeft w:val="0"/>
      <w:marRight w:val="0"/>
      <w:marTop w:val="10"/>
      <w:marBottom w:val="10"/>
      <w:divBdr>
        <w:top w:val="none" w:sz="0" w:space="0" w:color="auto"/>
        <w:left w:val="none" w:sz="0" w:space="0" w:color="auto"/>
        <w:bottom w:val="none" w:sz="0" w:space="0" w:color="auto"/>
        <w:right w:val="none" w:sz="0" w:space="0" w:color="auto"/>
      </w:divBdr>
    </w:div>
    <w:div w:id="615259392">
      <w:marLeft w:val="0"/>
      <w:marRight w:val="0"/>
      <w:marTop w:val="10"/>
      <w:marBottom w:val="10"/>
      <w:divBdr>
        <w:top w:val="none" w:sz="0" w:space="0" w:color="auto"/>
        <w:left w:val="none" w:sz="0" w:space="0" w:color="auto"/>
        <w:bottom w:val="none" w:sz="0" w:space="0" w:color="auto"/>
        <w:right w:val="none" w:sz="0" w:space="0" w:color="auto"/>
      </w:divBdr>
    </w:div>
    <w:div w:id="627853493">
      <w:marLeft w:val="0"/>
      <w:marRight w:val="0"/>
      <w:marTop w:val="10"/>
      <w:marBottom w:val="10"/>
      <w:divBdr>
        <w:top w:val="none" w:sz="0" w:space="0" w:color="auto"/>
        <w:left w:val="none" w:sz="0" w:space="0" w:color="auto"/>
        <w:bottom w:val="none" w:sz="0" w:space="0" w:color="auto"/>
        <w:right w:val="none" w:sz="0" w:space="0" w:color="auto"/>
      </w:divBdr>
    </w:div>
    <w:div w:id="637035687">
      <w:marLeft w:val="0"/>
      <w:marRight w:val="0"/>
      <w:marTop w:val="10"/>
      <w:marBottom w:val="10"/>
      <w:divBdr>
        <w:top w:val="none" w:sz="0" w:space="0" w:color="auto"/>
        <w:left w:val="none" w:sz="0" w:space="0" w:color="auto"/>
        <w:bottom w:val="none" w:sz="0" w:space="0" w:color="auto"/>
        <w:right w:val="none" w:sz="0" w:space="0" w:color="auto"/>
      </w:divBdr>
    </w:div>
    <w:div w:id="641425135">
      <w:marLeft w:val="0"/>
      <w:marRight w:val="0"/>
      <w:marTop w:val="10"/>
      <w:marBottom w:val="10"/>
      <w:divBdr>
        <w:top w:val="none" w:sz="0" w:space="0" w:color="auto"/>
        <w:left w:val="none" w:sz="0" w:space="0" w:color="auto"/>
        <w:bottom w:val="none" w:sz="0" w:space="0" w:color="auto"/>
        <w:right w:val="none" w:sz="0" w:space="0" w:color="auto"/>
      </w:divBdr>
    </w:div>
    <w:div w:id="682631782">
      <w:marLeft w:val="0"/>
      <w:marRight w:val="0"/>
      <w:marTop w:val="10"/>
      <w:marBottom w:val="10"/>
      <w:divBdr>
        <w:top w:val="none" w:sz="0" w:space="0" w:color="auto"/>
        <w:left w:val="none" w:sz="0" w:space="0" w:color="auto"/>
        <w:bottom w:val="none" w:sz="0" w:space="0" w:color="auto"/>
        <w:right w:val="none" w:sz="0" w:space="0" w:color="auto"/>
      </w:divBdr>
    </w:div>
    <w:div w:id="701320602">
      <w:marLeft w:val="0"/>
      <w:marRight w:val="0"/>
      <w:marTop w:val="10"/>
      <w:marBottom w:val="10"/>
      <w:divBdr>
        <w:top w:val="none" w:sz="0" w:space="0" w:color="auto"/>
        <w:left w:val="none" w:sz="0" w:space="0" w:color="auto"/>
        <w:bottom w:val="none" w:sz="0" w:space="0" w:color="auto"/>
        <w:right w:val="none" w:sz="0" w:space="0" w:color="auto"/>
      </w:divBdr>
    </w:div>
    <w:div w:id="702562213">
      <w:marLeft w:val="0"/>
      <w:marRight w:val="0"/>
      <w:marTop w:val="10"/>
      <w:marBottom w:val="10"/>
      <w:divBdr>
        <w:top w:val="none" w:sz="0" w:space="0" w:color="auto"/>
        <w:left w:val="none" w:sz="0" w:space="0" w:color="auto"/>
        <w:bottom w:val="none" w:sz="0" w:space="0" w:color="auto"/>
        <w:right w:val="none" w:sz="0" w:space="0" w:color="auto"/>
      </w:divBdr>
    </w:div>
    <w:div w:id="770977183">
      <w:marLeft w:val="0"/>
      <w:marRight w:val="0"/>
      <w:marTop w:val="10"/>
      <w:marBottom w:val="10"/>
      <w:divBdr>
        <w:top w:val="none" w:sz="0" w:space="0" w:color="auto"/>
        <w:left w:val="none" w:sz="0" w:space="0" w:color="auto"/>
        <w:bottom w:val="none" w:sz="0" w:space="0" w:color="auto"/>
        <w:right w:val="none" w:sz="0" w:space="0" w:color="auto"/>
      </w:divBdr>
    </w:div>
    <w:div w:id="796292506">
      <w:marLeft w:val="0"/>
      <w:marRight w:val="0"/>
      <w:marTop w:val="10"/>
      <w:marBottom w:val="10"/>
      <w:divBdr>
        <w:top w:val="none" w:sz="0" w:space="0" w:color="auto"/>
        <w:left w:val="none" w:sz="0" w:space="0" w:color="auto"/>
        <w:bottom w:val="none" w:sz="0" w:space="0" w:color="auto"/>
        <w:right w:val="none" w:sz="0" w:space="0" w:color="auto"/>
      </w:divBdr>
    </w:div>
    <w:div w:id="835805654">
      <w:marLeft w:val="0"/>
      <w:marRight w:val="0"/>
      <w:marTop w:val="10"/>
      <w:marBottom w:val="10"/>
      <w:divBdr>
        <w:top w:val="none" w:sz="0" w:space="0" w:color="auto"/>
        <w:left w:val="none" w:sz="0" w:space="0" w:color="auto"/>
        <w:bottom w:val="none" w:sz="0" w:space="0" w:color="auto"/>
        <w:right w:val="none" w:sz="0" w:space="0" w:color="auto"/>
      </w:divBdr>
    </w:div>
    <w:div w:id="896474262">
      <w:marLeft w:val="0"/>
      <w:marRight w:val="0"/>
      <w:marTop w:val="10"/>
      <w:marBottom w:val="10"/>
      <w:divBdr>
        <w:top w:val="none" w:sz="0" w:space="0" w:color="auto"/>
        <w:left w:val="none" w:sz="0" w:space="0" w:color="auto"/>
        <w:bottom w:val="none" w:sz="0" w:space="0" w:color="auto"/>
        <w:right w:val="none" w:sz="0" w:space="0" w:color="auto"/>
      </w:divBdr>
    </w:div>
    <w:div w:id="1076827120">
      <w:marLeft w:val="0"/>
      <w:marRight w:val="0"/>
      <w:marTop w:val="10"/>
      <w:marBottom w:val="10"/>
      <w:divBdr>
        <w:top w:val="none" w:sz="0" w:space="0" w:color="auto"/>
        <w:left w:val="none" w:sz="0" w:space="0" w:color="auto"/>
        <w:bottom w:val="none" w:sz="0" w:space="0" w:color="auto"/>
        <w:right w:val="none" w:sz="0" w:space="0" w:color="auto"/>
      </w:divBdr>
    </w:div>
    <w:div w:id="1100105516">
      <w:marLeft w:val="0"/>
      <w:marRight w:val="0"/>
      <w:marTop w:val="10"/>
      <w:marBottom w:val="10"/>
      <w:divBdr>
        <w:top w:val="none" w:sz="0" w:space="0" w:color="auto"/>
        <w:left w:val="none" w:sz="0" w:space="0" w:color="auto"/>
        <w:bottom w:val="none" w:sz="0" w:space="0" w:color="auto"/>
        <w:right w:val="none" w:sz="0" w:space="0" w:color="auto"/>
      </w:divBdr>
    </w:div>
    <w:div w:id="1105928567">
      <w:marLeft w:val="0"/>
      <w:marRight w:val="0"/>
      <w:marTop w:val="10"/>
      <w:marBottom w:val="10"/>
      <w:divBdr>
        <w:top w:val="none" w:sz="0" w:space="0" w:color="auto"/>
        <w:left w:val="none" w:sz="0" w:space="0" w:color="auto"/>
        <w:bottom w:val="none" w:sz="0" w:space="0" w:color="auto"/>
        <w:right w:val="none" w:sz="0" w:space="0" w:color="auto"/>
      </w:divBdr>
    </w:div>
    <w:div w:id="1124427146">
      <w:marLeft w:val="0"/>
      <w:marRight w:val="0"/>
      <w:marTop w:val="10"/>
      <w:marBottom w:val="10"/>
      <w:divBdr>
        <w:top w:val="none" w:sz="0" w:space="0" w:color="auto"/>
        <w:left w:val="none" w:sz="0" w:space="0" w:color="auto"/>
        <w:bottom w:val="none" w:sz="0" w:space="0" w:color="auto"/>
        <w:right w:val="none" w:sz="0" w:space="0" w:color="auto"/>
      </w:divBdr>
    </w:div>
    <w:div w:id="1149250270">
      <w:marLeft w:val="0"/>
      <w:marRight w:val="720"/>
      <w:marTop w:val="10"/>
      <w:marBottom w:val="10"/>
      <w:divBdr>
        <w:top w:val="none" w:sz="0" w:space="0" w:color="auto"/>
        <w:left w:val="none" w:sz="0" w:space="0" w:color="auto"/>
        <w:bottom w:val="none" w:sz="0" w:space="0" w:color="auto"/>
        <w:right w:val="none" w:sz="0" w:space="0" w:color="auto"/>
      </w:divBdr>
    </w:div>
    <w:div w:id="1176069537">
      <w:marLeft w:val="0"/>
      <w:marRight w:val="0"/>
      <w:marTop w:val="10"/>
      <w:marBottom w:val="10"/>
      <w:divBdr>
        <w:top w:val="none" w:sz="0" w:space="0" w:color="auto"/>
        <w:left w:val="none" w:sz="0" w:space="0" w:color="auto"/>
        <w:bottom w:val="none" w:sz="0" w:space="0" w:color="auto"/>
        <w:right w:val="none" w:sz="0" w:space="0" w:color="auto"/>
      </w:divBdr>
    </w:div>
    <w:div w:id="1183864513">
      <w:marLeft w:val="0"/>
      <w:marRight w:val="0"/>
      <w:marTop w:val="10"/>
      <w:marBottom w:val="10"/>
      <w:divBdr>
        <w:top w:val="none" w:sz="0" w:space="0" w:color="auto"/>
        <w:left w:val="none" w:sz="0" w:space="0" w:color="auto"/>
        <w:bottom w:val="none" w:sz="0" w:space="0" w:color="auto"/>
        <w:right w:val="none" w:sz="0" w:space="0" w:color="auto"/>
      </w:divBdr>
    </w:div>
    <w:div w:id="1199975993">
      <w:marLeft w:val="0"/>
      <w:marRight w:val="0"/>
      <w:marTop w:val="10"/>
      <w:marBottom w:val="10"/>
      <w:divBdr>
        <w:top w:val="none" w:sz="0" w:space="0" w:color="auto"/>
        <w:left w:val="none" w:sz="0" w:space="0" w:color="auto"/>
        <w:bottom w:val="none" w:sz="0" w:space="0" w:color="auto"/>
        <w:right w:val="none" w:sz="0" w:space="0" w:color="auto"/>
      </w:divBdr>
    </w:div>
    <w:div w:id="1225948178">
      <w:marLeft w:val="0"/>
      <w:marRight w:val="0"/>
      <w:marTop w:val="10"/>
      <w:marBottom w:val="10"/>
      <w:divBdr>
        <w:top w:val="none" w:sz="0" w:space="0" w:color="auto"/>
        <w:left w:val="none" w:sz="0" w:space="0" w:color="auto"/>
        <w:bottom w:val="none" w:sz="0" w:space="0" w:color="auto"/>
        <w:right w:val="none" w:sz="0" w:space="0" w:color="auto"/>
      </w:divBdr>
    </w:div>
    <w:div w:id="1256398892">
      <w:marLeft w:val="0"/>
      <w:marRight w:val="0"/>
      <w:marTop w:val="10"/>
      <w:marBottom w:val="10"/>
      <w:divBdr>
        <w:top w:val="none" w:sz="0" w:space="0" w:color="auto"/>
        <w:left w:val="none" w:sz="0" w:space="0" w:color="auto"/>
        <w:bottom w:val="none" w:sz="0" w:space="0" w:color="auto"/>
        <w:right w:val="none" w:sz="0" w:space="0" w:color="auto"/>
      </w:divBdr>
    </w:div>
    <w:div w:id="1289749883">
      <w:marLeft w:val="0"/>
      <w:marRight w:val="720"/>
      <w:marTop w:val="10"/>
      <w:marBottom w:val="10"/>
      <w:divBdr>
        <w:top w:val="none" w:sz="0" w:space="0" w:color="auto"/>
        <w:left w:val="none" w:sz="0" w:space="0" w:color="auto"/>
        <w:bottom w:val="none" w:sz="0" w:space="0" w:color="auto"/>
        <w:right w:val="none" w:sz="0" w:space="0" w:color="auto"/>
      </w:divBdr>
    </w:div>
    <w:div w:id="1299800589">
      <w:marLeft w:val="0"/>
      <w:marRight w:val="0"/>
      <w:marTop w:val="10"/>
      <w:marBottom w:val="10"/>
      <w:divBdr>
        <w:top w:val="none" w:sz="0" w:space="0" w:color="auto"/>
        <w:left w:val="none" w:sz="0" w:space="0" w:color="auto"/>
        <w:bottom w:val="none" w:sz="0" w:space="0" w:color="auto"/>
        <w:right w:val="none" w:sz="0" w:space="0" w:color="auto"/>
      </w:divBdr>
    </w:div>
    <w:div w:id="1316184459">
      <w:marLeft w:val="0"/>
      <w:marRight w:val="0"/>
      <w:marTop w:val="10"/>
      <w:marBottom w:val="10"/>
      <w:divBdr>
        <w:top w:val="none" w:sz="0" w:space="0" w:color="auto"/>
        <w:left w:val="none" w:sz="0" w:space="0" w:color="auto"/>
        <w:bottom w:val="none" w:sz="0" w:space="0" w:color="auto"/>
        <w:right w:val="none" w:sz="0" w:space="0" w:color="auto"/>
      </w:divBdr>
    </w:div>
    <w:div w:id="1339699069">
      <w:marLeft w:val="0"/>
      <w:marRight w:val="0"/>
      <w:marTop w:val="10"/>
      <w:marBottom w:val="10"/>
      <w:divBdr>
        <w:top w:val="none" w:sz="0" w:space="0" w:color="auto"/>
        <w:left w:val="none" w:sz="0" w:space="0" w:color="auto"/>
        <w:bottom w:val="none" w:sz="0" w:space="0" w:color="auto"/>
        <w:right w:val="none" w:sz="0" w:space="0" w:color="auto"/>
      </w:divBdr>
    </w:div>
    <w:div w:id="1346443462">
      <w:marLeft w:val="0"/>
      <w:marRight w:val="0"/>
      <w:marTop w:val="10"/>
      <w:marBottom w:val="10"/>
      <w:divBdr>
        <w:top w:val="none" w:sz="0" w:space="0" w:color="auto"/>
        <w:left w:val="none" w:sz="0" w:space="0" w:color="auto"/>
        <w:bottom w:val="none" w:sz="0" w:space="0" w:color="auto"/>
        <w:right w:val="none" w:sz="0" w:space="0" w:color="auto"/>
      </w:divBdr>
    </w:div>
    <w:div w:id="1353531758">
      <w:marLeft w:val="0"/>
      <w:marRight w:val="0"/>
      <w:marTop w:val="10"/>
      <w:marBottom w:val="10"/>
      <w:divBdr>
        <w:top w:val="none" w:sz="0" w:space="0" w:color="auto"/>
        <w:left w:val="none" w:sz="0" w:space="0" w:color="auto"/>
        <w:bottom w:val="none" w:sz="0" w:space="0" w:color="auto"/>
        <w:right w:val="none" w:sz="0" w:space="0" w:color="auto"/>
      </w:divBdr>
    </w:div>
    <w:div w:id="1399598967">
      <w:marLeft w:val="0"/>
      <w:marRight w:val="0"/>
      <w:marTop w:val="10"/>
      <w:marBottom w:val="10"/>
      <w:divBdr>
        <w:top w:val="none" w:sz="0" w:space="0" w:color="auto"/>
        <w:left w:val="none" w:sz="0" w:space="0" w:color="auto"/>
        <w:bottom w:val="none" w:sz="0" w:space="0" w:color="auto"/>
        <w:right w:val="none" w:sz="0" w:space="0" w:color="auto"/>
      </w:divBdr>
    </w:div>
    <w:div w:id="1503929317">
      <w:marLeft w:val="0"/>
      <w:marRight w:val="0"/>
      <w:marTop w:val="10"/>
      <w:marBottom w:val="10"/>
      <w:divBdr>
        <w:top w:val="none" w:sz="0" w:space="0" w:color="auto"/>
        <w:left w:val="none" w:sz="0" w:space="0" w:color="auto"/>
        <w:bottom w:val="none" w:sz="0" w:space="0" w:color="auto"/>
        <w:right w:val="none" w:sz="0" w:space="0" w:color="auto"/>
      </w:divBdr>
    </w:div>
    <w:div w:id="1519999117">
      <w:marLeft w:val="0"/>
      <w:marRight w:val="0"/>
      <w:marTop w:val="10"/>
      <w:marBottom w:val="10"/>
      <w:divBdr>
        <w:top w:val="none" w:sz="0" w:space="0" w:color="auto"/>
        <w:left w:val="none" w:sz="0" w:space="0" w:color="auto"/>
        <w:bottom w:val="none" w:sz="0" w:space="0" w:color="auto"/>
        <w:right w:val="none" w:sz="0" w:space="0" w:color="auto"/>
      </w:divBdr>
    </w:div>
    <w:div w:id="1551041485">
      <w:marLeft w:val="0"/>
      <w:marRight w:val="720"/>
      <w:marTop w:val="10"/>
      <w:marBottom w:val="10"/>
      <w:divBdr>
        <w:top w:val="none" w:sz="0" w:space="0" w:color="auto"/>
        <w:left w:val="none" w:sz="0" w:space="0" w:color="auto"/>
        <w:bottom w:val="none" w:sz="0" w:space="0" w:color="auto"/>
        <w:right w:val="none" w:sz="0" w:space="0" w:color="auto"/>
      </w:divBdr>
    </w:div>
    <w:div w:id="1584097113">
      <w:marLeft w:val="0"/>
      <w:marRight w:val="0"/>
      <w:marTop w:val="10"/>
      <w:marBottom w:val="10"/>
      <w:divBdr>
        <w:top w:val="none" w:sz="0" w:space="0" w:color="auto"/>
        <w:left w:val="none" w:sz="0" w:space="0" w:color="auto"/>
        <w:bottom w:val="none" w:sz="0" w:space="0" w:color="auto"/>
        <w:right w:val="none" w:sz="0" w:space="0" w:color="auto"/>
      </w:divBdr>
    </w:div>
    <w:div w:id="1613901444">
      <w:marLeft w:val="0"/>
      <w:marRight w:val="0"/>
      <w:marTop w:val="10"/>
      <w:marBottom w:val="10"/>
      <w:divBdr>
        <w:top w:val="none" w:sz="0" w:space="0" w:color="auto"/>
        <w:left w:val="none" w:sz="0" w:space="0" w:color="auto"/>
        <w:bottom w:val="none" w:sz="0" w:space="0" w:color="auto"/>
        <w:right w:val="none" w:sz="0" w:space="0" w:color="auto"/>
      </w:divBdr>
    </w:div>
    <w:div w:id="1646816380">
      <w:marLeft w:val="0"/>
      <w:marRight w:val="0"/>
      <w:marTop w:val="10"/>
      <w:marBottom w:val="10"/>
      <w:divBdr>
        <w:top w:val="none" w:sz="0" w:space="0" w:color="auto"/>
        <w:left w:val="none" w:sz="0" w:space="0" w:color="auto"/>
        <w:bottom w:val="none" w:sz="0" w:space="0" w:color="auto"/>
        <w:right w:val="none" w:sz="0" w:space="0" w:color="auto"/>
      </w:divBdr>
    </w:div>
    <w:div w:id="1689990307">
      <w:marLeft w:val="0"/>
      <w:marRight w:val="0"/>
      <w:marTop w:val="10"/>
      <w:marBottom w:val="10"/>
      <w:divBdr>
        <w:top w:val="none" w:sz="0" w:space="0" w:color="auto"/>
        <w:left w:val="none" w:sz="0" w:space="0" w:color="auto"/>
        <w:bottom w:val="none" w:sz="0" w:space="0" w:color="auto"/>
        <w:right w:val="none" w:sz="0" w:space="0" w:color="auto"/>
      </w:divBdr>
    </w:div>
    <w:div w:id="1789935680">
      <w:marLeft w:val="0"/>
      <w:marRight w:val="0"/>
      <w:marTop w:val="10"/>
      <w:marBottom w:val="10"/>
      <w:divBdr>
        <w:top w:val="none" w:sz="0" w:space="0" w:color="auto"/>
        <w:left w:val="none" w:sz="0" w:space="0" w:color="auto"/>
        <w:bottom w:val="none" w:sz="0" w:space="0" w:color="auto"/>
        <w:right w:val="none" w:sz="0" w:space="0" w:color="auto"/>
      </w:divBdr>
    </w:div>
    <w:div w:id="1815831218">
      <w:marLeft w:val="0"/>
      <w:marRight w:val="0"/>
      <w:marTop w:val="10"/>
      <w:marBottom w:val="10"/>
      <w:divBdr>
        <w:top w:val="none" w:sz="0" w:space="0" w:color="auto"/>
        <w:left w:val="none" w:sz="0" w:space="0" w:color="auto"/>
        <w:bottom w:val="none" w:sz="0" w:space="0" w:color="auto"/>
        <w:right w:val="none" w:sz="0" w:space="0" w:color="auto"/>
      </w:divBdr>
    </w:div>
    <w:div w:id="1866677673">
      <w:marLeft w:val="0"/>
      <w:marRight w:val="0"/>
      <w:marTop w:val="10"/>
      <w:marBottom w:val="10"/>
      <w:divBdr>
        <w:top w:val="none" w:sz="0" w:space="0" w:color="auto"/>
        <w:left w:val="none" w:sz="0" w:space="0" w:color="auto"/>
        <w:bottom w:val="none" w:sz="0" w:space="0" w:color="auto"/>
        <w:right w:val="none" w:sz="0" w:space="0" w:color="auto"/>
      </w:divBdr>
    </w:div>
    <w:div w:id="1877504652">
      <w:marLeft w:val="0"/>
      <w:marRight w:val="0"/>
      <w:marTop w:val="10"/>
      <w:marBottom w:val="10"/>
      <w:divBdr>
        <w:top w:val="none" w:sz="0" w:space="0" w:color="auto"/>
        <w:left w:val="none" w:sz="0" w:space="0" w:color="auto"/>
        <w:bottom w:val="none" w:sz="0" w:space="0" w:color="auto"/>
        <w:right w:val="none" w:sz="0" w:space="0" w:color="auto"/>
      </w:divBdr>
    </w:div>
    <w:div w:id="1882935754">
      <w:marLeft w:val="0"/>
      <w:marRight w:val="0"/>
      <w:marTop w:val="10"/>
      <w:marBottom w:val="10"/>
      <w:divBdr>
        <w:top w:val="none" w:sz="0" w:space="0" w:color="auto"/>
        <w:left w:val="none" w:sz="0" w:space="0" w:color="auto"/>
        <w:bottom w:val="none" w:sz="0" w:space="0" w:color="auto"/>
        <w:right w:val="none" w:sz="0" w:space="0" w:color="auto"/>
      </w:divBdr>
    </w:div>
    <w:div w:id="1932155348">
      <w:marLeft w:val="0"/>
      <w:marRight w:val="0"/>
      <w:marTop w:val="10"/>
      <w:marBottom w:val="10"/>
      <w:divBdr>
        <w:top w:val="none" w:sz="0" w:space="0" w:color="auto"/>
        <w:left w:val="none" w:sz="0" w:space="0" w:color="auto"/>
        <w:bottom w:val="none" w:sz="0" w:space="0" w:color="auto"/>
        <w:right w:val="none" w:sz="0" w:space="0" w:color="auto"/>
      </w:divBdr>
    </w:div>
    <w:div w:id="1981574494">
      <w:marLeft w:val="0"/>
      <w:marRight w:val="0"/>
      <w:marTop w:val="10"/>
      <w:marBottom w:val="10"/>
      <w:divBdr>
        <w:top w:val="none" w:sz="0" w:space="0" w:color="auto"/>
        <w:left w:val="none" w:sz="0" w:space="0" w:color="auto"/>
        <w:bottom w:val="none" w:sz="0" w:space="0" w:color="auto"/>
        <w:right w:val="none" w:sz="0" w:space="0" w:color="auto"/>
      </w:divBdr>
    </w:div>
    <w:div w:id="1995379105">
      <w:marLeft w:val="0"/>
      <w:marRight w:val="0"/>
      <w:marTop w:val="10"/>
      <w:marBottom w:val="10"/>
      <w:divBdr>
        <w:top w:val="none" w:sz="0" w:space="0" w:color="auto"/>
        <w:left w:val="none" w:sz="0" w:space="0" w:color="auto"/>
        <w:bottom w:val="none" w:sz="0" w:space="0" w:color="auto"/>
        <w:right w:val="none" w:sz="0" w:space="0" w:color="auto"/>
      </w:divBdr>
    </w:div>
    <w:div w:id="2005207787">
      <w:marLeft w:val="0"/>
      <w:marRight w:val="0"/>
      <w:marTop w:val="10"/>
      <w:marBottom w:val="10"/>
      <w:divBdr>
        <w:top w:val="none" w:sz="0" w:space="0" w:color="auto"/>
        <w:left w:val="none" w:sz="0" w:space="0" w:color="auto"/>
        <w:bottom w:val="none" w:sz="0" w:space="0" w:color="auto"/>
        <w:right w:val="none" w:sz="0" w:space="0" w:color="auto"/>
      </w:divBdr>
    </w:div>
    <w:div w:id="2029329917">
      <w:marLeft w:val="0"/>
      <w:marRight w:val="0"/>
      <w:marTop w:val="10"/>
      <w:marBottom w:val="10"/>
      <w:divBdr>
        <w:top w:val="none" w:sz="0" w:space="0" w:color="auto"/>
        <w:left w:val="none" w:sz="0" w:space="0" w:color="auto"/>
        <w:bottom w:val="none" w:sz="0" w:space="0" w:color="auto"/>
        <w:right w:val="none" w:sz="0" w:space="0" w:color="auto"/>
      </w:divBdr>
    </w:div>
    <w:div w:id="2034066972">
      <w:marLeft w:val="0"/>
      <w:marRight w:val="720"/>
      <w:marTop w:val="10"/>
      <w:marBottom w:val="10"/>
      <w:divBdr>
        <w:top w:val="none" w:sz="0" w:space="0" w:color="auto"/>
        <w:left w:val="none" w:sz="0" w:space="0" w:color="auto"/>
        <w:bottom w:val="none" w:sz="0" w:space="0" w:color="auto"/>
        <w:right w:val="none" w:sz="0" w:space="0" w:color="auto"/>
      </w:divBdr>
    </w:div>
    <w:div w:id="2110615233">
      <w:marLeft w:val="0"/>
      <w:marRight w:val="0"/>
      <w:marTop w:val="10"/>
      <w:marBottom w:val="10"/>
      <w:divBdr>
        <w:top w:val="none" w:sz="0" w:space="0" w:color="auto"/>
        <w:left w:val="none" w:sz="0" w:space="0" w:color="auto"/>
        <w:bottom w:val="none" w:sz="0" w:space="0" w:color="auto"/>
        <w:right w:val="none" w:sz="0" w:space="0" w:color="auto"/>
      </w:divBdr>
    </w:div>
    <w:div w:id="21364878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1389</Words>
  <Characters>7919</Characters>
  <Application>Microsoft Office Word</Application>
  <DocSecurity>0</DocSecurity>
  <Lines>65</Lines>
  <Paragraphs>18</Paragraphs>
  <ScaleCrop>false</ScaleCrop>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2025-04-30T08:35:00Z</dcterms:created>
  <dcterms:modified xsi:type="dcterms:W3CDTF">2025-04-30T08:35:00Z</dcterms:modified>
</cp:coreProperties>
</file>