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4E93" w14:textId="77777777" w:rsidR="00C70A9D" w:rsidRDefault="00C70A9D">
      <w:pPr>
        <w:spacing w:line="500" w:lineRule="atLeast"/>
        <w:jc w:val="center"/>
        <w:divId w:val="2065525199"/>
        <w:rPr>
          <w:rFonts w:ascii="黑体" w:eastAsia="黑体" w:hAnsi="黑体"/>
          <w:sz w:val="36"/>
          <w:szCs w:val="36"/>
        </w:rPr>
      </w:pPr>
      <w:r>
        <w:rPr>
          <w:rFonts w:ascii="黑体" w:eastAsia="黑体" w:hAnsi="黑体" w:hint="eastAsia"/>
          <w:sz w:val="36"/>
          <w:szCs w:val="36"/>
        </w:rPr>
        <w:t>广东省深圳市南山区人民法院</w:t>
      </w:r>
    </w:p>
    <w:p w14:paraId="639B41E1" w14:textId="77777777" w:rsidR="00C70A9D" w:rsidRDefault="00C70A9D">
      <w:pPr>
        <w:spacing w:line="500" w:lineRule="atLeast"/>
        <w:jc w:val="center"/>
        <w:divId w:val="14420706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3B44D4" w14:textId="77777777" w:rsidR="00C70A9D" w:rsidRDefault="00C70A9D">
      <w:pPr>
        <w:spacing w:line="500" w:lineRule="atLeast"/>
        <w:jc w:val="right"/>
        <w:divId w:val="26616337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806</w:t>
      </w:r>
      <w:r>
        <w:rPr>
          <w:rFonts w:hint="eastAsia"/>
          <w:sz w:val="30"/>
          <w:szCs w:val="30"/>
        </w:rPr>
        <w:t>号</w:t>
      </w:r>
    </w:p>
    <w:p w14:paraId="3ACC6F07" w14:textId="77777777" w:rsidR="00C70A9D" w:rsidRDefault="00C70A9D">
      <w:pPr>
        <w:spacing w:line="500" w:lineRule="atLeast"/>
        <w:ind w:firstLine="600"/>
        <w:divId w:val="1282684295"/>
        <w:rPr>
          <w:rFonts w:hint="eastAsia"/>
          <w:sz w:val="30"/>
          <w:szCs w:val="30"/>
        </w:rPr>
      </w:pPr>
      <w:r>
        <w:rPr>
          <w:rFonts w:hint="eastAsia"/>
          <w:sz w:val="30"/>
          <w:szCs w:val="30"/>
        </w:rPr>
        <w:t>公诉机关广东省深圳市南山区人民检察院。</w:t>
      </w:r>
    </w:p>
    <w:p w14:paraId="4FCC3C9A" w14:textId="77777777" w:rsidR="00C70A9D" w:rsidRDefault="00C70A9D">
      <w:pPr>
        <w:spacing w:line="500" w:lineRule="atLeast"/>
        <w:ind w:firstLine="600"/>
        <w:divId w:val="196964774"/>
        <w:rPr>
          <w:rFonts w:hint="eastAsia"/>
          <w:sz w:val="30"/>
          <w:szCs w:val="30"/>
        </w:rPr>
      </w:pPr>
      <w:r>
        <w:rPr>
          <w:rFonts w:hint="eastAsia"/>
          <w:sz w:val="30"/>
          <w:szCs w:val="30"/>
        </w:rPr>
        <w:t>被告人柴某，男。因本案于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日到案，同日经深圳市南山区人民检察院决定对其取保候审。</w:t>
      </w:r>
    </w:p>
    <w:p w14:paraId="693DD0B6" w14:textId="77777777" w:rsidR="00C70A9D" w:rsidRDefault="00C70A9D">
      <w:pPr>
        <w:spacing w:line="500" w:lineRule="atLeast"/>
        <w:ind w:firstLine="600"/>
        <w:divId w:val="371268784"/>
        <w:rPr>
          <w:rFonts w:hint="eastAsia"/>
          <w:sz w:val="30"/>
          <w:szCs w:val="30"/>
        </w:rPr>
      </w:pPr>
      <w:r>
        <w:rPr>
          <w:rFonts w:hint="eastAsia"/>
          <w:sz w:val="30"/>
          <w:szCs w:val="30"/>
        </w:rPr>
        <w:t>辩护人袁廷，广东深明德律师事务所律师。</w:t>
      </w:r>
    </w:p>
    <w:p w14:paraId="037CBE1F" w14:textId="77777777" w:rsidR="00C70A9D" w:rsidRDefault="00C70A9D">
      <w:pPr>
        <w:spacing w:line="500" w:lineRule="atLeast"/>
        <w:ind w:firstLine="600"/>
        <w:divId w:val="789012275"/>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914</w:t>
      </w:r>
      <w:r>
        <w:rPr>
          <w:rFonts w:hint="eastAsia"/>
          <w:sz w:val="30"/>
          <w:szCs w:val="30"/>
        </w:rPr>
        <w:t>号起诉书指控被告人柴某犯行贿罪，于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日向本院提起公诉。本院依法组成合议庭，公开开庭审理了本案。深圳市南山区人民检察院指派检察员赵丹出庭支持公诉，被告人柴某及其辩护人袁廷到庭参加诉讼。本案现已审理终结。</w:t>
      </w:r>
    </w:p>
    <w:p w14:paraId="6396633B" w14:textId="77777777" w:rsidR="00C70A9D" w:rsidRDefault="00C70A9D">
      <w:pPr>
        <w:spacing w:line="500" w:lineRule="atLeast"/>
        <w:ind w:firstLine="600"/>
        <w:divId w:val="127305502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柴某为谋取不正当利益，找到时任深圳市公安局交警支队车辆管理所（下称“深圳市车管所”）驾驶证管理科职员的梁某（已判刑），要求梁某在境外驾照换证理论考试、办理“快证”等业务中提供帮助，并许以好处费，梁某表示同意。期间，梁某按照柴某的要求，多次违规为考生在深圳市车管所驾驶证管理科组织的考试中办理理论考试“包过”业务及办理“快证”等业务，而柴某每次都会按双方约定将相应好处费转账至梁某指定银行账户。经核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月，柴某先后多次送给梁某好处费共计人民币</w:t>
      </w:r>
      <w:r>
        <w:rPr>
          <w:rFonts w:hint="eastAsia"/>
          <w:sz w:val="30"/>
          <w:szCs w:val="30"/>
        </w:rPr>
        <w:t>472150</w:t>
      </w:r>
      <w:r>
        <w:rPr>
          <w:rFonts w:hint="eastAsia"/>
          <w:sz w:val="30"/>
          <w:szCs w:val="30"/>
        </w:rPr>
        <w:t>元。梁某悉数收下。</w:t>
      </w:r>
    </w:p>
    <w:p w14:paraId="1B69C293" w14:textId="77777777" w:rsidR="00C70A9D" w:rsidRDefault="00C70A9D">
      <w:pPr>
        <w:spacing w:line="500" w:lineRule="atLeast"/>
        <w:ind w:firstLine="600"/>
        <w:divId w:val="151410882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日南山区人民检察院对柴某行贿罪一案立案侦查，并于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日通过电话对被告人柴某进行口头传唤，被告人于次日到该院接受调查，同日该院对被告人采取取保候审强制措施。</w:t>
      </w:r>
    </w:p>
    <w:p w14:paraId="435A49B5" w14:textId="77777777" w:rsidR="00C70A9D" w:rsidRDefault="00C70A9D">
      <w:pPr>
        <w:spacing w:line="500" w:lineRule="atLeast"/>
        <w:ind w:firstLine="600"/>
        <w:divId w:val="38553372"/>
        <w:rPr>
          <w:rFonts w:hint="eastAsia"/>
          <w:sz w:val="30"/>
          <w:szCs w:val="30"/>
        </w:rPr>
      </w:pPr>
      <w:r>
        <w:rPr>
          <w:rFonts w:hint="eastAsia"/>
          <w:sz w:val="30"/>
          <w:szCs w:val="30"/>
        </w:rPr>
        <w:lastRenderedPageBreak/>
        <w:t>上述事实被告人柴某在庭审过程中亦无异议，并有立案决定书、相关银行交易流水，到案经过，证人梁某的身份信息及任职证明，柴某身份信息，深圳市老柴服务有限公司工商登记注册资料，深圳市老柴服务有限公司账户明细，柴某建行账户，刑事判决书，证人梁某证言，经梁某辨认的银行转账记录，深检会鉴字</w:t>
      </w:r>
      <w:r>
        <w:rPr>
          <w:rFonts w:hint="eastAsia"/>
          <w:sz w:val="30"/>
          <w:szCs w:val="30"/>
        </w:rPr>
        <w:t>[2014]9</w:t>
      </w:r>
      <w:r>
        <w:rPr>
          <w:rFonts w:hint="eastAsia"/>
          <w:sz w:val="30"/>
          <w:szCs w:val="30"/>
        </w:rPr>
        <w:t>号司法会计检验报告书，梁某辨认笔录，现场勘查笔录及照片，被告人柴某的供述与辩解等业经查证属实的证据证实，足以认定。</w:t>
      </w:r>
    </w:p>
    <w:p w14:paraId="79CA8974" w14:textId="77777777" w:rsidR="00C70A9D" w:rsidRDefault="00C70A9D">
      <w:pPr>
        <w:spacing w:line="500" w:lineRule="atLeast"/>
        <w:ind w:firstLine="600"/>
        <w:divId w:val="516769624"/>
        <w:rPr>
          <w:rFonts w:hint="eastAsia"/>
          <w:sz w:val="30"/>
          <w:szCs w:val="30"/>
        </w:rPr>
      </w:pPr>
      <w:r>
        <w:rPr>
          <w:rFonts w:hint="eastAsia"/>
          <w:sz w:val="30"/>
          <w:szCs w:val="30"/>
        </w:rPr>
        <w:t>公诉机关认为，被告人柴某为谋取不正当利益，给予国家工作人员财物达人民币</w:t>
      </w:r>
      <w:r>
        <w:rPr>
          <w:rFonts w:hint="eastAsia"/>
          <w:sz w:val="30"/>
          <w:szCs w:val="30"/>
        </w:rPr>
        <w:t>472150</w:t>
      </w:r>
      <w:r>
        <w:rPr>
          <w:rFonts w:hint="eastAsia"/>
          <w:sz w:val="30"/>
          <w:szCs w:val="30"/>
        </w:rPr>
        <w:t>元，应以行贿罪追究刑事责任，并向本院提交深南检量建【</w:t>
      </w:r>
      <w:r>
        <w:rPr>
          <w:rFonts w:hint="eastAsia"/>
          <w:sz w:val="30"/>
          <w:szCs w:val="30"/>
        </w:rPr>
        <w:t>2016</w:t>
      </w:r>
      <w:r>
        <w:rPr>
          <w:rFonts w:hint="eastAsia"/>
          <w:sz w:val="30"/>
          <w:szCs w:val="30"/>
        </w:rPr>
        <w:t>】</w:t>
      </w:r>
      <w:r>
        <w:rPr>
          <w:rFonts w:hint="eastAsia"/>
          <w:sz w:val="30"/>
          <w:szCs w:val="30"/>
        </w:rPr>
        <w:t>838</w:t>
      </w:r>
      <w:r>
        <w:rPr>
          <w:rFonts w:hint="eastAsia"/>
          <w:sz w:val="30"/>
          <w:szCs w:val="30"/>
        </w:rPr>
        <w:t>号量刑建议书，建议对被告人柴某判处其一年十个月左右有期徒刑。</w:t>
      </w:r>
    </w:p>
    <w:p w14:paraId="6A082C23" w14:textId="77777777" w:rsidR="00C70A9D" w:rsidRDefault="00C70A9D">
      <w:pPr>
        <w:spacing w:line="500" w:lineRule="atLeast"/>
        <w:ind w:firstLine="600"/>
        <w:divId w:val="131216292"/>
        <w:rPr>
          <w:rFonts w:hint="eastAsia"/>
          <w:sz w:val="30"/>
          <w:szCs w:val="30"/>
        </w:rPr>
      </w:pPr>
      <w:r>
        <w:rPr>
          <w:rFonts w:hint="eastAsia"/>
          <w:sz w:val="30"/>
          <w:szCs w:val="30"/>
        </w:rPr>
        <w:t>被告人柴某的辩护人发表辩护意见称：</w:t>
      </w:r>
      <w:r>
        <w:rPr>
          <w:rFonts w:hint="eastAsia"/>
          <w:sz w:val="30"/>
          <w:szCs w:val="30"/>
        </w:rPr>
        <w:t>1</w:t>
      </w:r>
      <w:r>
        <w:rPr>
          <w:rFonts w:hint="eastAsia"/>
          <w:sz w:val="30"/>
          <w:szCs w:val="30"/>
        </w:rPr>
        <w:t>、对公诉机关指控被告人构成行贿罪没有异议；</w:t>
      </w:r>
      <w:r>
        <w:rPr>
          <w:rFonts w:hint="eastAsia"/>
          <w:sz w:val="30"/>
          <w:szCs w:val="30"/>
        </w:rPr>
        <w:t>2</w:t>
      </w:r>
      <w:r>
        <w:rPr>
          <w:rFonts w:hint="eastAsia"/>
          <w:sz w:val="30"/>
          <w:szCs w:val="30"/>
        </w:rPr>
        <w:t>、被告人是在接到检察机关的电话通知后主动按照要求的时间地点前去接受讯问，符合自动投案的特征，属于自动投案，并如实供述自己的犯罪事实，应认定为自首；同时被告人犯罪情节较轻，社会危害性小，真诚认罪悔罪，没有再犯罪的危险，没有违法犯罪前科；综上，希望法庭对被告人从轻处罚，并适用缓刑。</w:t>
      </w:r>
    </w:p>
    <w:p w14:paraId="56922470" w14:textId="77777777" w:rsidR="00C70A9D" w:rsidRDefault="00C70A9D">
      <w:pPr>
        <w:spacing w:line="500" w:lineRule="atLeast"/>
        <w:ind w:firstLine="600"/>
        <w:divId w:val="672879867"/>
        <w:rPr>
          <w:rFonts w:hint="eastAsia"/>
          <w:sz w:val="30"/>
          <w:szCs w:val="30"/>
        </w:rPr>
      </w:pPr>
      <w:r>
        <w:rPr>
          <w:rFonts w:hint="eastAsia"/>
          <w:sz w:val="30"/>
          <w:szCs w:val="30"/>
        </w:rPr>
        <w:t>本院认为，被告人柴某为谋取不正当利益，给国家工作人员以财物人民币</w:t>
      </w:r>
      <w:r>
        <w:rPr>
          <w:rFonts w:hint="eastAsia"/>
          <w:sz w:val="30"/>
          <w:szCs w:val="30"/>
        </w:rPr>
        <w:t>472150</w:t>
      </w:r>
      <w:r>
        <w:rPr>
          <w:rFonts w:hint="eastAsia"/>
          <w:sz w:val="30"/>
          <w:szCs w:val="30"/>
        </w:rPr>
        <w:t>元，其行为已构成行贿罪。公诉机关指控的犯罪事实清楚，证据确实、充分，指控的罪名成立。被告人柴某系在刑事立案后，接受讯问期间如实交代其犯罪事实的，所交代的又系办案机关已掌握的线索所针对的犯罪事实，依法不能认定为自首，辩护人的相关辩护意见于法无据，本院不予采纳。被告人柴某到案后如实供述其犯罪事实，并当庭自愿认罪，本院依法从轻处罚，同时认为被告人柴某犯罪情节较轻，有悔罪表现，经社区调查评估后认为对其宣告缓刑对所居住社区没有重大不良影响，决定对被告人柴某适用缓刑。对辩护人的相关辩护意见予以采纳。依照《中华人民共和国刑法》第三百八十九条第一款、第三百九十条第一款、第七十二条第一、三款、第七十三条第二、三款之规定，判决如下：</w:t>
      </w:r>
    </w:p>
    <w:p w14:paraId="3F8CC1D7" w14:textId="77777777" w:rsidR="00C70A9D" w:rsidRDefault="00C70A9D">
      <w:pPr>
        <w:spacing w:line="500" w:lineRule="atLeast"/>
        <w:ind w:firstLine="600"/>
        <w:divId w:val="1038550383"/>
        <w:rPr>
          <w:rFonts w:hint="eastAsia"/>
          <w:sz w:val="30"/>
          <w:szCs w:val="30"/>
        </w:rPr>
      </w:pPr>
      <w:r>
        <w:rPr>
          <w:rFonts w:hint="eastAsia"/>
          <w:sz w:val="30"/>
          <w:szCs w:val="30"/>
        </w:rPr>
        <w:t>被告人柴某犯行贿罪，判处有期徒刑一年六个月，缓刑二年</w:t>
      </w:r>
      <w:r>
        <w:rPr>
          <w:rFonts w:hint="eastAsia"/>
          <w:sz w:val="30"/>
          <w:szCs w:val="30"/>
        </w:rPr>
        <w:t>,</w:t>
      </w:r>
      <w:r>
        <w:rPr>
          <w:rFonts w:hint="eastAsia"/>
          <w:sz w:val="30"/>
          <w:szCs w:val="30"/>
        </w:rPr>
        <w:t>并处罚金人民币二万元。</w:t>
      </w:r>
    </w:p>
    <w:p w14:paraId="15F53731" w14:textId="77777777" w:rsidR="00C70A9D" w:rsidRDefault="00C70A9D">
      <w:pPr>
        <w:spacing w:line="500" w:lineRule="atLeast"/>
        <w:ind w:firstLine="600"/>
        <w:divId w:val="2077969389"/>
        <w:rPr>
          <w:rFonts w:hint="eastAsia"/>
          <w:sz w:val="30"/>
          <w:szCs w:val="30"/>
        </w:rPr>
      </w:pPr>
      <w:r>
        <w:rPr>
          <w:rFonts w:hint="eastAsia"/>
          <w:sz w:val="30"/>
          <w:szCs w:val="30"/>
        </w:rPr>
        <w:t>（缓刑考验期限，从判决确定之日起计算。罚金自本判决发生法律效力之日起十日内向本院交纳，上缴国库。）</w:t>
      </w:r>
    </w:p>
    <w:p w14:paraId="7B52FD5B" w14:textId="77777777" w:rsidR="00C70A9D" w:rsidRDefault="00C70A9D">
      <w:pPr>
        <w:spacing w:line="500" w:lineRule="atLeast"/>
        <w:ind w:firstLine="600"/>
        <w:divId w:val="134324279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39CE92DB" w14:textId="77777777" w:rsidR="00C70A9D" w:rsidRDefault="00C70A9D">
      <w:pPr>
        <w:spacing w:line="500" w:lineRule="atLeast"/>
        <w:jc w:val="right"/>
        <w:divId w:val="970138959"/>
        <w:rPr>
          <w:rFonts w:hint="eastAsia"/>
          <w:sz w:val="30"/>
          <w:szCs w:val="30"/>
        </w:rPr>
      </w:pPr>
      <w:r>
        <w:rPr>
          <w:rFonts w:hint="eastAsia"/>
          <w:sz w:val="30"/>
          <w:szCs w:val="30"/>
        </w:rPr>
        <w:t>审　判　长　　孙婷婷</w:t>
      </w:r>
    </w:p>
    <w:p w14:paraId="44E4ACB5" w14:textId="77777777" w:rsidR="00C70A9D" w:rsidRDefault="00C70A9D">
      <w:pPr>
        <w:spacing w:line="500" w:lineRule="atLeast"/>
        <w:jc w:val="right"/>
        <w:divId w:val="1655064415"/>
        <w:rPr>
          <w:rFonts w:hint="eastAsia"/>
          <w:sz w:val="30"/>
          <w:szCs w:val="30"/>
        </w:rPr>
      </w:pPr>
      <w:r>
        <w:rPr>
          <w:rFonts w:hint="eastAsia"/>
          <w:sz w:val="30"/>
          <w:szCs w:val="30"/>
        </w:rPr>
        <w:t>人民陪审员　　雷新凤</w:t>
      </w:r>
    </w:p>
    <w:p w14:paraId="13C26ABB" w14:textId="77777777" w:rsidR="00C70A9D" w:rsidRDefault="00C70A9D">
      <w:pPr>
        <w:spacing w:line="500" w:lineRule="atLeast"/>
        <w:jc w:val="right"/>
        <w:divId w:val="411584862"/>
        <w:rPr>
          <w:rFonts w:hint="eastAsia"/>
          <w:sz w:val="30"/>
          <w:szCs w:val="30"/>
        </w:rPr>
      </w:pPr>
      <w:r>
        <w:rPr>
          <w:rFonts w:hint="eastAsia"/>
          <w:sz w:val="30"/>
          <w:szCs w:val="30"/>
        </w:rPr>
        <w:t>人民陪审员　　夏华强</w:t>
      </w:r>
    </w:p>
    <w:p w14:paraId="24854CA5" w14:textId="77777777" w:rsidR="00C70A9D" w:rsidRDefault="00C70A9D">
      <w:pPr>
        <w:spacing w:line="500" w:lineRule="atLeast"/>
        <w:jc w:val="right"/>
        <w:divId w:val="1088230990"/>
        <w:rPr>
          <w:rFonts w:hint="eastAsia"/>
          <w:sz w:val="30"/>
          <w:szCs w:val="30"/>
        </w:rPr>
      </w:pPr>
      <w:r>
        <w:rPr>
          <w:rFonts w:hint="eastAsia"/>
          <w:sz w:val="30"/>
          <w:szCs w:val="30"/>
        </w:rPr>
        <w:t>二〇一七年三月十日</w:t>
      </w:r>
    </w:p>
    <w:p w14:paraId="28DA1F13" w14:textId="77777777" w:rsidR="00C70A9D" w:rsidRDefault="00C70A9D">
      <w:pPr>
        <w:spacing w:line="500" w:lineRule="atLeast"/>
        <w:jc w:val="right"/>
        <w:divId w:val="808009463"/>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1A18" w14:textId="77777777" w:rsidR="00C70A9D" w:rsidRDefault="00C70A9D" w:rsidP="00C70A9D">
      <w:pPr>
        <w:rPr>
          <w:rFonts w:hint="eastAsia"/>
        </w:rPr>
      </w:pPr>
      <w:r>
        <w:separator/>
      </w:r>
    </w:p>
  </w:endnote>
  <w:endnote w:type="continuationSeparator" w:id="0">
    <w:p w14:paraId="5D1C8BDC" w14:textId="77777777" w:rsidR="00C70A9D" w:rsidRDefault="00C70A9D" w:rsidP="00C70A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7B49" w14:textId="77777777" w:rsidR="00C70A9D" w:rsidRDefault="00C70A9D" w:rsidP="00C70A9D">
      <w:pPr>
        <w:rPr>
          <w:rFonts w:hint="eastAsia"/>
        </w:rPr>
      </w:pPr>
      <w:r>
        <w:separator/>
      </w:r>
    </w:p>
  </w:footnote>
  <w:footnote w:type="continuationSeparator" w:id="0">
    <w:p w14:paraId="1A932DC5" w14:textId="77777777" w:rsidR="00C70A9D" w:rsidRDefault="00C70A9D" w:rsidP="00C70A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0A9D"/>
    <w:rsid w:val="00A23C24"/>
    <w:rsid w:val="00C70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53FC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0A9D"/>
    <w:pPr>
      <w:tabs>
        <w:tab w:val="center" w:pos="4153"/>
        <w:tab w:val="right" w:pos="8306"/>
      </w:tabs>
      <w:snapToGrid w:val="0"/>
      <w:jc w:val="center"/>
    </w:pPr>
    <w:rPr>
      <w:sz w:val="18"/>
      <w:szCs w:val="18"/>
    </w:rPr>
  </w:style>
  <w:style w:type="character" w:customStyle="1" w:styleId="a5">
    <w:name w:val="页眉 字符"/>
    <w:basedOn w:val="a0"/>
    <w:link w:val="a4"/>
    <w:uiPriority w:val="99"/>
    <w:rsid w:val="00C70A9D"/>
    <w:rPr>
      <w:rFonts w:ascii="宋体" w:eastAsia="宋体" w:hAnsi="宋体" w:cs="宋体"/>
      <w:sz w:val="18"/>
      <w:szCs w:val="18"/>
    </w:rPr>
  </w:style>
  <w:style w:type="paragraph" w:styleId="a6">
    <w:name w:val="footer"/>
    <w:basedOn w:val="a"/>
    <w:link w:val="a7"/>
    <w:uiPriority w:val="99"/>
    <w:unhideWhenUsed/>
    <w:rsid w:val="00C70A9D"/>
    <w:pPr>
      <w:tabs>
        <w:tab w:val="center" w:pos="4153"/>
        <w:tab w:val="right" w:pos="8306"/>
      </w:tabs>
      <w:snapToGrid w:val="0"/>
    </w:pPr>
    <w:rPr>
      <w:sz w:val="18"/>
      <w:szCs w:val="18"/>
    </w:rPr>
  </w:style>
  <w:style w:type="character" w:customStyle="1" w:styleId="a7">
    <w:name w:val="页脚 字符"/>
    <w:basedOn w:val="a0"/>
    <w:link w:val="a6"/>
    <w:uiPriority w:val="99"/>
    <w:rsid w:val="00C70A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3372">
      <w:marLeft w:val="0"/>
      <w:marRight w:val="0"/>
      <w:marTop w:val="10"/>
      <w:marBottom w:val="10"/>
      <w:divBdr>
        <w:top w:val="none" w:sz="0" w:space="0" w:color="auto"/>
        <w:left w:val="none" w:sz="0" w:space="0" w:color="auto"/>
        <w:bottom w:val="none" w:sz="0" w:space="0" w:color="auto"/>
        <w:right w:val="none" w:sz="0" w:space="0" w:color="auto"/>
      </w:divBdr>
    </w:div>
    <w:div w:id="131216292">
      <w:marLeft w:val="0"/>
      <w:marRight w:val="0"/>
      <w:marTop w:val="10"/>
      <w:marBottom w:val="10"/>
      <w:divBdr>
        <w:top w:val="none" w:sz="0" w:space="0" w:color="auto"/>
        <w:left w:val="none" w:sz="0" w:space="0" w:color="auto"/>
        <w:bottom w:val="none" w:sz="0" w:space="0" w:color="auto"/>
        <w:right w:val="none" w:sz="0" w:space="0" w:color="auto"/>
      </w:divBdr>
    </w:div>
    <w:div w:id="196964774">
      <w:marLeft w:val="0"/>
      <w:marRight w:val="0"/>
      <w:marTop w:val="10"/>
      <w:marBottom w:val="10"/>
      <w:divBdr>
        <w:top w:val="none" w:sz="0" w:space="0" w:color="auto"/>
        <w:left w:val="none" w:sz="0" w:space="0" w:color="auto"/>
        <w:bottom w:val="none" w:sz="0" w:space="0" w:color="auto"/>
        <w:right w:val="none" w:sz="0" w:space="0" w:color="auto"/>
      </w:divBdr>
    </w:div>
    <w:div w:id="266163371">
      <w:marLeft w:val="0"/>
      <w:marRight w:val="0"/>
      <w:marTop w:val="10"/>
      <w:marBottom w:val="10"/>
      <w:divBdr>
        <w:top w:val="none" w:sz="0" w:space="0" w:color="auto"/>
        <w:left w:val="none" w:sz="0" w:space="0" w:color="auto"/>
        <w:bottom w:val="none" w:sz="0" w:space="0" w:color="auto"/>
        <w:right w:val="none" w:sz="0" w:space="0" w:color="auto"/>
      </w:divBdr>
    </w:div>
    <w:div w:id="371268784">
      <w:marLeft w:val="0"/>
      <w:marRight w:val="0"/>
      <w:marTop w:val="10"/>
      <w:marBottom w:val="10"/>
      <w:divBdr>
        <w:top w:val="none" w:sz="0" w:space="0" w:color="auto"/>
        <w:left w:val="none" w:sz="0" w:space="0" w:color="auto"/>
        <w:bottom w:val="none" w:sz="0" w:space="0" w:color="auto"/>
        <w:right w:val="none" w:sz="0" w:space="0" w:color="auto"/>
      </w:divBdr>
    </w:div>
    <w:div w:id="411584862">
      <w:marLeft w:val="0"/>
      <w:marRight w:val="720"/>
      <w:marTop w:val="10"/>
      <w:marBottom w:val="10"/>
      <w:divBdr>
        <w:top w:val="none" w:sz="0" w:space="0" w:color="auto"/>
        <w:left w:val="none" w:sz="0" w:space="0" w:color="auto"/>
        <w:bottom w:val="none" w:sz="0" w:space="0" w:color="auto"/>
        <w:right w:val="none" w:sz="0" w:space="0" w:color="auto"/>
      </w:divBdr>
    </w:div>
    <w:div w:id="516769624">
      <w:marLeft w:val="0"/>
      <w:marRight w:val="0"/>
      <w:marTop w:val="10"/>
      <w:marBottom w:val="10"/>
      <w:divBdr>
        <w:top w:val="none" w:sz="0" w:space="0" w:color="auto"/>
        <w:left w:val="none" w:sz="0" w:space="0" w:color="auto"/>
        <w:bottom w:val="none" w:sz="0" w:space="0" w:color="auto"/>
        <w:right w:val="none" w:sz="0" w:space="0" w:color="auto"/>
      </w:divBdr>
    </w:div>
    <w:div w:id="672879867">
      <w:marLeft w:val="0"/>
      <w:marRight w:val="0"/>
      <w:marTop w:val="10"/>
      <w:marBottom w:val="10"/>
      <w:divBdr>
        <w:top w:val="none" w:sz="0" w:space="0" w:color="auto"/>
        <w:left w:val="none" w:sz="0" w:space="0" w:color="auto"/>
        <w:bottom w:val="none" w:sz="0" w:space="0" w:color="auto"/>
        <w:right w:val="none" w:sz="0" w:space="0" w:color="auto"/>
      </w:divBdr>
    </w:div>
    <w:div w:id="789012275">
      <w:marLeft w:val="0"/>
      <w:marRight w:val="0"/>
      <w:marTop w:val="10"/>
      <w:marBottom w:val="10"/>
      <w:divBdr>
        <w:top w:val="none" w:sz="0" w:space="0" w:color="auto"/>
        <w:left w:val="none" w:sz="0" w:space="0" w:color="auto"/>
        <w:bottom w:val="none" w:sz="0" w:space="0" w:color="auto"/>
        <w:right w:val="none" w:sz="0" w:space="0" w:color="auto"/>
      </w:divBdr>
    </w:div>
    <w:div w:id="808009463">
      <w:marLeft w:val="0"/>
      <w:marRight w:val="720"/>
      <w:marTop w:val="10"/>
      <w:marBottom w:val="10"/>
      <w:divBdr>
        <w:top w:val="none" w:sz="0" w:space="0" w:color="auto"/>
        <w:left w:val="none" w:sz="0" w:space="0" w:color="auto"/>
        <w:bottom w:val="none" w:sz="0" w:space="0" w:color="auto"/>
        <w:right w:val="none" w:sz="0" w:space="0" w:color="auto"/>
      </w:divBdr>
    </w:div>
    <w:div w:id="970138959">
      <w:marLeft w:val="0"/>
      <w:marRight w:val="720"/>
      <w:marTop w:val="10"/>
      <w:marBottom w:val="10"/>
      <w:divBdr>
        <w:top w:val="none" w:sz="0" w:space="0" w:color="auto"/>
        <w:left w:val="none" w:sz="0" w:space="0" w:color="auto"/>
        <w:bottom w:val="none" w:sz="0" w:space="0" w:color="auto"/>
        <w:right w:val="none" w:sz="0" w:space="0" w:color="auto"/>
      </w:divBdr>
    </w:div>
    <w:div w:id="1038550383">
      <w:marLeft w:val="0"/>
      <w:marRight w:val="0"/>
      <w:marTop w:val="10"/>
      <w:marBottom w:val="10"/>
      <w:divBdr>
        <w:top w:val="none" w:sz="0" w:space="0" w:color="auto"/>
        <w:left w:val="none" w:sz="0" w:space="0" w:color="auto"/>
        <w:bottom w:val="none" w:sz="0" w:space="0" w:color="auto"/>
        <w:right w:val="none" w:sz="0" w:space="0" w:color="auto"/>
      </w:divBdr>
    </w:div>
    <w:div w:id="1088230990">
      <w:marLeft w:val="0"/>
      <w:marRight w:val="720"/>
      <w:marTop w:val="10"/>
      <w:marBottom w:val="10"/>
      <w:divBdr>
        <w:top w:val="none" w:sz="0" w:space="0" w:color="auto"/>
        <w:left w:val="none" w:sz="0" w:space="0" w:color="auto"/>
        <w:bottom w:val="none" w:sz="0" w:space="0" w:color="auto"/>
        <w:right w:val="none" w:sz="0" w:space="0" w:color="auto"/>
      </w:divBdr>
    </w:div>
    <w:div w:id="1273055026">
      <w:marLeft w:val="0"/>
      <w:marRight w:val="0"/>
      <w:marTop w:val="10"/>
      <w:marBottom w:val="10"/>
      <w:divBdr>
        <w:top w:val="none" w:sz="0" w:space="0" w:color="auto"/>
        <w:left w:val="none" w:sz="0" w:space="0" w:color="auto"/>
        <w:bottom w:val="none" w:sz="0" w:space="0" w:color="auto"/>
        <w:right w:val="none" w:sz="0" w:space="0" w:color="auto"/>
      </w:divBdr>
    </w:div>
    <w:div w:id="1282684295">
      <w:marLeft w:val="0"/>
      <w:marRight w:val="0"/>
      <w:marTop w:val="10"/>
      <w:marBottom w:val="10"/>
      <w:divBdr>
        <w:top w:val="none" w:sz="0" w:space="0" w:color="auto"/>
        <w:left w:val="none" w:sz="0" w:space="0" w:color="auto"/>
        <w:bottom w:val="none" w:sz="0" w:space="0" w:color="auto"/>
        <w:right w:val="none" w:sz="0" w:space="0" w:color="auto"/>
      </w:divBdr>
    </w:div>
    <w:div w:id="1343242796">
      <w:marLeft w:val="0"/>
      <w:marRight w:val="0"/>
      <w:marTop w:val="10"/>
      <w:marBottom w:val="10"/>
      <w:divBdr>
        <w:top w:val="none" w:sz="0" w:space="0" w:color="auto"/>
        <w:left w:val="none" w:sz="0" w:space="0" w:color="auto"/>
        <w:bottom w:val="none" w:sz="0" w:space="0" w:color="auto"/>
        <w:right w:val="none" w:sz="0" w:space="0" w:color="auto"/>
      </w:divBdr>
    </w:div>
    <w:div w:id="1442070666">
      <w:marLeft w:val="0"/>
      <w:marRight w:val="0"/>
      <w:marTop w:val="10"/>
      <w:marBottom w:val="10"/>
      <w:divBdr>
        <w:top w:val="none" w:sz="0" w:space="0" w:color="auto"/>
        <w:left w:val="none" w:sz="0" w:space="0" w:color="auto"/>
        <w:bottom w:val="none" w:sz="0" w:space="0" w:color="auto"/>
        <w:right w:val="none" w:sz="0" w:space="0" w:color="auto"/>
      </w:divBdr>
    </w:div>
    <w:div w:id="1514108826">
      <w:marLeft w:val="0"/>
      <w:marRight w:val="0"/>
      <w:marTop w:val="10"/>
      <w:marBottom w:val="10"/>
      <w:divBdr>
        <w:top w:val="none" w:sz="0" w:space="0" w:color="auto"/>
        <w:left w:val="none" w:sz="0" w:space="0" w:color="auto"/>
        <w:bottom w:val="none" w:sz="0" w:space="0" w:color="auto"/>
        <w:right w:val="none" w:sz="0" w:space="0" w:color="auto"/>
      </w:divBdr>
    </w:div>
    <w:div w:id="1655064415">
      <w:marLeft w:val="0"/>
      <w:marRight w:val="720"/>
      <w:marTop w:val="10"/>
      <w:marBottom w:val="10"/>
      <w:divBdr>
        <w:top w:val="none" w:sz="0" w:space="0" w:color="auto"/>
        <w:left w:val="none" w:sz="0" w:space="0" w:color="auto"/>
        <w:bottom w:val="none" w:sz="0" w:space="0" w:color="auto"/>
        <w:right w:val="none" w:sz="0" w:space="0" w:color="auto"/>
      </w:divBdr>
    </w:div>
    <w:div w:id="2065525199">
      <w:marLeft w:val="0"/>
      <w:marRight w:val="0"/>
      <w:marTop w:val="10"/>
      <w:marBottom w:val="10"/>
      <w:divBdr>
        <w:top w:val="none" w:sz="0" w:space="0" w:color="auto"/>
        <w:left w:val="none" w:sz="0" w:space="0" w:color="auto"/>
        <w:bottom w:val="none" w:sz="0" w:space="0" w:color="auto"/>
        <w:right w:val="none" w:sz="0" w:space="0" w:color="auto"/>
      </w:divBdr>
    </w:div>
    <w:div w:id="2077969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2025-04-30T08:37:00Z</dcterms:created>
  <dcterms:modified xsi:type="dcterms:W3CDTF">2025-04-30T08:37:00Z</dcterms:modified>
</cp:coreProperties>
</file>