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7E6977" w14:textId="77777777" w:rsidR="0053191A" w:rsidRDefault="0053191A">
      <w:pPr>
        <w:spacing w:line="500" w:lineRule="atLeast"/>
        <w:jc w:val="center"/>
        <w:divId w:val="1141921968"/>
        <w:rPr>
          <w:rFonts w:ascii="黑体" w:eastAsia="黑体" w:hAnsi="黑体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阳江市江城区人民法院</w:t>
      </w:r>
    </w:p>
    <w:p w14:paraId="14A0BE0B" w14:textId="77777777" w:rsidR="0053191A" w:rsidRDefault="0053191A">
      <w:pPr>
        <w:spacing w:line="500" w:lineRule="atLeast"/>
        <w:jc w:val="center"/>
        <w:divId w:val="163514493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刑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事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判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决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书</w:t>
      </w:r>
    </w:p>
    <w:p w14:paraId="75A76E3B" w14:textId="77777777" w:rsidR="0053191A" w:rsidRDefault="0053191A">
      <w:pPr>
        <w:spacing w:line="500" w:lineRule="atLeast"/>
        <w:jc w:val="right"/>
        <w:divId w:val="100409166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）阳城法刑初字第</w:t>
      </w:r>
      <w:r>
        <w:rPr>
          <w:rFonts w:hint="eastAsia"/>
          <w:sz w:val="30"/>
          <w:szCs w:val="30"/>
        </w:rPr>
        <w:t>481</w:t>
      </w:r>
      <w:r>
        <w:rPr>
          <w:rFonts w:hint="eastAsia"/>
          <w:sz w:val="30"/>
          <w:szCs w:val="30"/>
        </w:rPr>
        <w:t>号</w:t>
      </w:r>
    </w:p>
    <w:p w14:paraId="333CBD27" w14:textId="77777777" w:rsidR="0053191A" w:rsidRDefault="0053191A">
      <w:pPr>
        <w:spacing w:line="500" w:lineRule="atLeast"/>
        <w:ind w:firstLine="600"/>
        <w:divId w:val="81883931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公诉机关阳江市江城区人民检察院。</w:t>
      </w:r>
    </w:p>
    <w:p w14:paraId="3C31546A" w14:textId="77777777" w:rsidR="0053191A" w:rsidRDefault="0053191A">
      <w:pPr>
        <w:spacing w:line="500" w:lineRule="atLeast"/>
        <w:ind w:firstLine="600"/>
        <w:divId w:val="153519277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被告人梁某均，男，汉族，阳江市江城区人，初中文化，个体户，江城区政协委员。因本案于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11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27</w:t>
      </w:r>
      <w:r>
        <w:rPr>
          <w:rFonts w:hint="eastAsia"/>
          <w:sz w:val="30"/>
          <w:szCs w:val="30"/>
        </w:rPr>
        <w:t>日被阳江市江城区人民检察院取保候审，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日被本院取保候审。</w:t>
      </w:r>
    </w:p>
    <w:p w14:paraId="4B8038C7" w14:textId="77777777" w:rsidR="0053191A" w:rsidRDefault="0053191A">
      <w:pPr>
        <w:spacing w:line="500" w:lineRule="atLeast"/>
        <w:ind w:firstLine="600"/>
        <w:divId w:val="22121315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阳江市江城区人民检察院以江检诉刑诉（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）</w:t>
      </w:r>
      <w:r>
        <w:rPr>
          <w:rFonts w:hint="eastAsia"/>
          <w:sz w:val="30"/>
          <w:szCs w:val="30"/>
        </w:rPr>
        <w:t>393</w:t>
      </w:r>
      <w:r>
        <w:rPr>
          <w:rFonts w:hint="eastAsia"/>
          <w:sz w:val="30"/>
          <w:szCs w:val="30"/>
        </w:rPr>
        <w:t>号起诉书指控被告人梁某均犯行贿罪，于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7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20</w:t>
      </w:r>
      <w:r>
        <w:rPr>
          <w:rFonts w:hint="eastAsia"/>
          <w:sz w:val="30"/>
          <w:szCs w:val="30"/>
        </w:rPr>
        <w:t>日向本院提起公诉，本院于同日立案，依法组成合议庭，适用普通程序，公开开庭进行了审理。阳江市江城区人民检察院指派检察员冯文超出庭支持公诉，被告人梁某均到庭参加诉讼，现已审理终结。</w:t>
      </w:r>
    </w:p>
    <w:p w14:paraId="110F1512" w14:textId="77777777" w:rsidR="0053191A" w:rsidRDefault="0053191A">
      <w:pPr>
        <w:spacing w:line="500" w:lineRule="atLeast"/>
        <w:ind w:firstLine="600"/>
        <w:divId w:val="168967630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阳江市江城区人民检察院指控，被告人梁某均在红十月农场和双捷镇承包有部分土地。</w:t>
      </w:r>
      <w:r>
        <w:rPr>
          <w:rFonts w:hint="eastAsia"/>
          <w:sz w:val="30"/>
          <w:szCs w:val="30"/>
        </w:rPr>
        <w:t>2009</w:t>
      </w:r>
      <w:r>
        <w:rPr>
          <w:rFonts w:hint="eastAsia"/>
          <w:sz w:val="30"/>
          <w:szCs w:val="30"/>
        </w:rPr>
        <w:t>年，梁某均欲在其承包的土地进行补充耕地项目的开发，遂找到时任阳江市国土资源局副局长的谭某和（另案处理）为其协调关系。经谭某和的帮助，梁某均顺利在其承包的土地上开发了补充耕地项目。为感谢谭某和在开发补充耕地项目上的关照，从</w:t>
      </w:r>
      <w:r>
        <w:rPr>
          <w:rFonts w:hint="eastAsia"/>
          <w:sz w:val="30"/>
          <w:szCs w:val="30"/>
        </w:rPr>
        <w:t>2009</w:t>
      </w:r>
      <w:r>
        <w:rPr>
          <w:rFonts w:hint="eastAsia"/>
          <w:sz w:val="30"/>
          <w:szCs w:val="30"/>
        </w:rPr>
        <w:t>年至</w:t>
      </w:r>
      <w:r>
        <w:rPr>
          <w:rFonts w:hint="eastAsia"/>
          <w:sz w:val="30"/>
          <w:szCs w:val="30"/>
        </w:rPr>
        <w:t>2012</w:t>
      </w:r>
      <w:r>
        <w:rPr>
          <w:rFonts w:hint="eastAsia"/>
          <w:sz w:val="30"/>
          <w:szCs w:val="30"/>
        </w:rPr>
        <w:t>年的春节期间，梁某均送给谭某和共</w:t>
      </w:r>
      <w:r>
        <w:rPr>
          <w:rFonts w:hint="eastAsia"/>
          <w:sz w:val="30"/>
          <w:szCs w:val="30"/>
        </w:rPr>
        <w:t>10</w:t>
      </w:r>
      <w:r>
        <w:rPr>
          <w:rFonts w:hint="eastAsia"/>
          <w:sz w:val="30"/>
          <w:szCs w:val="30"/>
        </w:rPr>
        <w:t>万元人民币（其中两次为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万元，两次为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万元）。</w:t>
      </w:r>
      <w:r>
        <w:rPr>
          <w:rFonts w:hint="eastAsia"/>
          <w:sz w:val="30"/>
          <w:szCs w:val="30"/>
        </w:rPr>
        <w:t>2010</w:t>
      </w:r>
      <w:r>
        <w:rPr>
          <w:rFonts w:hint="eastAsia"/>
          <w:sz w:val="30"/>
          <w:szCs w:val="30"/>
        </w:rPr>
        <w:t>年谭某和因车祸在佛山住院的期间，梁某均又在医院送给谭某和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万元感谢费。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11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27</w:t>
      </w:r>
      <w:r>
        <w:rPr>
          <w:rFonts w:hint="eastAsia"/>
          <w:sz w:val="30"/>
          <w:szCs w:val="30"/>
        </w:rPr>
        <w:t>日，梁某均自动到江城区人民检察院投案。</w:t>
      </w:r>
    </w:p>
    <w:p w14:paraId="0AA800CD" w14:textId="77777777" w:rsidR="0053191A" w:rsidRDefault="0053191A">
      <w:pPr>
        <w:spacing w:line="500" w:lineRule="atLeast"/>
        <w:ind w:firstLine="600"/>
        <w:divId w:val="65256952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上述事实，被告人梁某均在开庭审理过程中亦无异议，且有立案决定书、证人谭某和的证言、开发补充耕地合同书、会</w:t>
      </w:r>
      <w:r>
        <w:rPr>
          <w:rFonts w:hint="eastAsia"/>
          <w:sz w:val="30"/>
          <w:szCs w:val="30"/>
        </w:rPr>
        <w:lastRenderedPageBreak/>
        <w:t>计凭证、被告人梁某均的供述及辩解、被告人的身份证明等证据证实，足以认定。</w:t>
      </w:r>
    </w:p>
    <w:p w14:paraId="6A3360DB" w14:textId="77777777" w:rsidR="0053191A" w:rsidRDefault="0053191A">
      <w:pPr>
        <w:spacing w:line="500" w:lineRule="atLeast"/>
        <w:ind w:firstLine="600"/>
        <w:divId w:val="28411626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本院认为，被告人梁某均无视国家法律，为谋取不正当利益，给予国家工作人员以财物，其行为已构成行贿罪。公诉机关指控被告人犯行贿罪，罪名成立，应依照《中华人民共和国刑法》第三百八十九条第一款：“为谋取不正当利益，给予国家工作人员以财物的，是行贿罪。”、第三百九十条：“对犯行贿罪的，处五年以下有期徒刑或者拘役；因行贿谋取不正当利益，情节严重的，或者使国家利益遭受重大损失的，处五年以上十年以下有期徒刑；情节特别严重的，处十年以上有期徒刑或者无期徒刑，可以并处没收财产。行贿人在被追诉前主动交待行贿行为的，可以减轻处罚或者免除处罚”的规定予以处罚。被告人梁某均犯罪后自动投案，如实供述其罪行，在被追诉前主动交待行贿行为，属自首，依法可从轻处罚，并可适用缓刑。根据被告人犯罪的事实、性质、情节、对社会的危害程度以及悔罪表现，依照《中华人民共和国刑法》第三百八十九条第一款、第三百九十条、第七十二条、第七十三条的规定，判决如下：</w:t>
      </w:r>
    </w:p>
    <w:p w14:paraId="5017AE17" w14:textId="77777777" w:rsidR="0053191A" w:rsidRDefault="0053191A">
      <w:pPr>
        <w:spacing w:line="500" w:lineRule="atLeast"/>
        <w:ind w:firstLine="600"/>
        <w:divId w:val="182134022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被告人梁某均犯行贿罪，判处有期徒刑一年六个月，缓刑二年。</w:t>
      </w:r>
    </w:p>
    <w:p w14:paraId="377E7DD9" w14:textId="77777777" w:rsidR="0053191A" w:rsidRDefault="0053191A">
      <w:pPr>
        <w:spacing w:line="500" w:lineRule="atLeast"/>
        <w:ind w:firstLine="600"/>
        <w:divId w:val="24387943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（缓刑考验期从判决确定之日起计算）</w:t>
      </w:r>
    </w:p>
    <w:p w14:paraId="0AAED157" w14:textId="77777777" w:rsidR="0053191A" w:rsidRDefault="0053191A">
      <w:pPr>
        <w:spacing w:line="500" w:lineRule="atLeast"/>
        <w:ind w:firstLine="600"/>
        <w:divId w:val="134547913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如不服本判决，可在接到判决书的第二日起十日内，通过本院或直接向阳江市中级人民法院提出上诉，书面上诉的，应交上诉状正本一份，副本三份。</w:t>
      </w:r>
    </w:p>
    <w:p w14:paraId="6FA1B278" w14:textId="77777777" w:rsidR="0053191A" w:rsidRDefault="0053191A">
      <w:pPr>
        <w:spacing w:line="500" w:lineRule="atLeast"/>
        <w:jc w:val="right"/>
        <w:divId w:val="163571633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　判　长　　何静虹</w:t>
      </w:r>
    </w:p>
    <w:p w14:paraId="2948AAD1" w14:textId="77777777" w:rsidR="0053191A" w:rsidRDefault="0053191A">
      <w:pPr>
        <w:spacing w:line="500" w:lineRule="atLeast"/>
        <w:jc w:val="right"/>
        <w:divId w:val="18248046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人民陪审员　　沙开有</w:t>
      </w:r>
    </w:p>
    <w:p w14:paraId="63CDEC44" w14:textId="77777777" w:rsidR="0053191A" w:rsidRDefault="0053191A">
      <w:pPr>
        <w:spacing w:line="500" w:lineRule="atLeast"/>
        <w:jc w:val="right"/>
        <w:divId w:val="25817696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人民陪审员　　杨飞圣</w:t>
      </w:r>
    </w:p>
    <w:p w14:paraId="6DEDCC76" w14:textId="77777777" w:rsidR="0053191A" w:rsidRDefault="0053191A">
      <w:pPr>
        <w:spacing w:line="500" w:lineRule="atLeast"/>
        <w:jc w:val="right"/>
        <w:divId w:val="148997836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二〇一五年八月十八日</w:t>
      </w:r>
    </w:p>
    <w:p w14:paraId="56C9A9F3" w14:textId="77777777" w:rsidR="0053191A" w:rsidRDefault="0053191A">
      <w:pPr>
        <w:spacing w:line="500" w:lineRule="atLeast"/>
        <w:jc w:val="right"/>
        <w:divId w:val="26411514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书　记　员　　徐顺欣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B96588" w14:textId="77777777" w:rsidR="00B552B0" w:rsidRDefault="00B552B0" w:rsidP="00B552B0">
      <w:pPr>
        <w:rPr>
          <w:rFonts w:hint="eastAsia"/>
        </w:rPr>
      </w:pPr>
      <w:r>
        <w:separator/>
      </w:r>
    </w:p>
  </w:endnote>
  <w:endnote w:type="continuationSeparator" w:id="0">
    <w:p w14:paraId="4ED86C65" w14:textId="77777777" w:rsidR="00B552B0" w:rsidRDefault="00B552B0" w:rsidP="00B552B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0F5434" w14:textId="77777777" w:rsidR="00B552B0" w:rsidRDefault="00B552B0" w:rsidP="00B552B0">
      <w:pPr>
        <w:rPr>
          <w:rFonts w:hint="eastAsia"/>
        </w:rPr>
      </w:pPr>
      <w:r>
        <w:separator/>
      </w:r>
    </w:p>
  </w:footnote>
  <w:footnote w:type="continuationSeparator" w:id="0">
    <w:p w14:paraId="589FCD93" w14:textId="77777777" w:rsidR="00B552B0" w:rsidRDefault="00B552B0" w:rsidP="00B552B0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2B0"/>
    <w:rsid w:val="0053191A"/>
    <w:rsid w:val="00A23C24"/>
    <w:rsid w:val="00B55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FE0F857"/>
  <w15:chartTrackingRefBased/>
  <w15:docId w15:val="{3E370BA8-D454-4F6E-B817-2D47C91CB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B552B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552B0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552B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552B0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51449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0460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21315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87943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176961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15145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1626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56952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83931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09166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2196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47913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978360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19277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16334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67630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34022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182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3</cp:revision>
  <dcterms:created xsi:type="dcterms:W3CDTF">2025-04-30T08:39:00Z</dcterms:created>
  <dcterms:modified xsi:type="dcterms:W3CDTF">2025-04-30T08:39:00Z</dcterms:modified>
</cp:coreProperties>
</file>