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8351" w14:textId="77777777" w:rsidR="00CF5453" w:rsidRDefault="00CF5453">
      <w:pPr>
        <w:spacing w:line="500" w:lineRule="atLeast"/>
        <w:jc w:val="center"/>
        <w:divId w:val="49349952"/>
        <w:rPr>
          <w:rFonts w:ascii="黑体" w:eastAsia="黑体" w:hAnsi="黑体"/>
          <w:sz w:val="36"/>
          <w:szCs w:val="36"/>
        </w:rPr>
      </w:pPr>
      <w:r>
        <w:rPr>
          <w:rFonts w:ascii="黑体" w:eastAsia="黑体" w:hAnsi="黑体" w:hint="eastAsia"/>
          <w:sz w:val="36"/>
          <w:szCs w:val="36"/>
        </w:rPr>
        <w:t>广东省广州市南沙区人民法院</w:t>
      </w:r>
    </w:p>
    <w:p w14:paraId="0CDDA953" w14:textId="77777777" w:rsidR="00CF5453" w:rsidRDefault="00CF5453">
      <w:pPr>
        <w:spacing w:line="500" w:lineRule="atLeast"/>
        <w:jc w:val="center"/>
        <w:divId w:val="17295268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B58209" w14:textId="77777777" w:rsidR="00CF5453" w:rsidRDefault="00CF5453">
      <w:pPr>
        <w:spacing w:line="500" w:lineRule="atLeast"/>
        <w:jc w:val="right"/>
        <w:divId w:val="954901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625</w:t>
      </w:r>
      <w:r>
        <w:rPr>
          <w:rFonts w:hint="eastAsia"/>
          <w:sz w:val="30"/>
          <w:szCs w:val="30"/>
        </w:rPr>
        <w:t>号</w:t>
      </w:r>
    </w:p>
    <w:p w14:paraId="044A658B" w14:textId="77777777" w:rsidR="00CF5453" w:rsidRDefault="00CF5453">
      <w:pPr>
        <w:spacing w:line="500" w:lineRule="atLeast"/>
        <w:ind w:firstLine="600"/>
        <w:divId w:val="1573391321"/>
        <w:rPr>
          <w:rFonts w:hint="eastAsia"/>
          <w:sz w:val="30"/>
          <w:szCs w:val="30"/>
        </w:rPr>
      </w:pPr>
      <w:r>
        <w:rPr>
          <w:rFonts w:hint="eastAsia"/>
          <w:sz w:val="30"/>
          <w:szCs w:val="30"/>
        </w:rPr>
        <w:t>公诉机关广东省广州市南沙区人民检察院。</w:t>
      </w:r>
    </w:p>
    <w:p w14:paraId="352649E8" w14:textId="77777777" w:rsidR="00CF5453" w:rsidRDefault="00CF5453">
      <w:pPr>
        <w:spacing w:line="500" w:lineRule="atLeast"/>
        <w:ind w:firstLine="600"/>
        <w:divId w:val="217398216"/>
        <w:rPr>
          <w:rFonts w:hint="eastAsia"/>
          <w:sz w:val="30"/>
          <w:szCs w:val="30"/>
        </w:rPr>
      </w:pPr>
      <w:r>
        <w:rPr>
          <w:rFonts w:hint="eastAsia"/>
          <w:sz w:val="30"/>
          <w:szCs w:val="30"/>
        </w:rPr>
        <w:t>被告人梁坤带，男，</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日出生于广东省广州市，汉族，文化程度初中，退休前任广州市公安局交通警察支队番禺大队副调研员，住广东省广州市番禺区。因本案于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日被广州市番禺区监察委员会留置，同年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日被广州市公安局番禺区分局刑事拘留，同月</w:t>
      </w:r>
      <w:r>
        <w:rPr>
          <w:rFonts w:hint="eastAsia"/>
          <w:sz w:val="30"/>
          <w:szCs w:val="30"/>
        </w:rPr>
        <w:t>17</w:t>
      </w:r>
      <w:r>
        <w:rPr>
          <w:rFonts w:hint="eastAsia"/>
          <w:sz w:val="30"/>
          <w:szCs w:val="30"/>
        </w:rPr>
        <w:t>日被广州市番禺区人民检察院逮捕。现羁押于广州市南沙区看守所。</w:t>
      </w:r>
    </w:p>
    <w:p w14:paraId="18EE1CE7" w14:textId="77777777" w:rsidR="00CF5453" w:rsidRDefault="00CF5453">
      <w:pPr>
        <w:spacing w:line="500" w:lineRule="atLeast"/>
        <w:ind w:firstLine="600"/>
        <w:divId w:val="343212322"/>
        <w:rPr>
          <w:rFonts w:hint="eastAsia"/>
          <w:sz w:val="30"/>
          <w:szCs w:val="30"/>
        </w:rPr>
      </w:pPr>
      <w:r>
        <w:rPr>
          <w:rFonts w:hint="eastAsia"/>
          <w:sz w:val="30"/>
          <w:szCs w:val="30"/>
        </w:rPr>
        <w:t>辩护人吴展奇，广东明和理律师事务所律师。</w:t>
      </w:r>
    </w:p>
    <w:p w14:paraId="01D798AC" w14:textId="77777777" w:rsidR="00CF5453" w:rsidRDefault="00CF5453">
      <w:pPr>
        <w:spacing w:line="500" w:lineRule="atLeast"/>
        <w:ind w:firstLine="600"/>
        <w:divId w:val="1884899141"/>
        <w:rPr>
          <w:rFonts w:hint="eastAsia"/>
          <w:sz w:val="30"/>
          <w:szCs w:val="30"/>
        </w:rPr>
      </w:pPr>
      <w:r>
        <w:rPr>
          <w:rFonts w:hint="eastAsia"/>
          <w:sz w:val="30"/>
          <w:szCs w:val="30"/>
        </w:rPr>
        <w:t>广东省广州市南沙区人民检察院以穗南检公刑诉</w:t>
      </w:r>
      <w:r>
        <w:rPr>
          <w:rFonts w:hint="eastAsia"/>
          <w:sz w:val="30"/>
          <w:szCs w:val="30"/>
        </w:rPr>
        <w:t>[2019]542</w:t>
      </w:r>
      <w:r>
        <w:rPr>
          <w:rFonts w:hint="eastAsia"/>
          <w:sz w:val="30"/>
          <w:szCs w:val="30"/>
        </w:rPr>
        <w:t>号起诉书指控被告人梁坤带犯受贿罪、滥用职权罪，于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案经广州市中级人民法院指定本院以第一审程序审理。本院依法适用简易程序，实行独任审判，公开开庭审理了本案。广东省广州市南沙区人民检察院指派检察员黄丽君出庭支持公诉，被告人梁坤带及辩护人吴展奇到庭参加诉讼。现已审理终结。</w:t>
      </w:r>
    </w:p>
    <w:p w14:paraId="4708AE4A" w14:textId="77777777" w:rsidR="00CF5453" w:rsidRDefault="00CF5453">
      <w:pPr>
        <w:spacing w:line="500" w:lineRule="atLeast"/>
        <w:divId w:val="897207691"/>
        <w:rPr>
          <w:rFonts w:hint="eastAsia"/>
          <w:sz w:val="30"/>
          <w:szCs w:val="30"/>
        </w:rPr>
      </w:pPr>
      <w:r>
        <w:rPr>
          <w:rFonts w:hint="eastAsia"/>
          <w:sz w:val="30"/>
          <w:szCs w:val="30"/>
        </w:rPr>
        <w:t>公诉机关指控：</w:t>
      </w:r>
    </w:p>
    <w:p w14:paraId="33132261" w14:textId="77777777" w:rsidR="00CF5453" w:rsidRDefault="00CF5453">
      <w:pPr>
        <w:spacing w:line="500" w:lineRule="atLeast"/>
        <w:ind w:firstLine="600"/>
        <w:divId w:val="2112620930"/>
        <w:rPr>
          <w:rFonts w:hint="eastAsia"/>
          <w:sz w:val="30"/>
          <w:szCs w:val="30"/>
        </w:rPr>
      </w:pPr>
      <w:r>
        <w:rPr>
          <w:rFonts w:hint="eastAsia"/>
          <w:sz w:val="30"/>
          <w:szCs w:val="30"/>
        </w:rPr>
        <w:t>一、受贿罪</w:t>
      </w:r>
    </w:p>
    <w:p w14:paraId="001AB763" w14:textId="77777777" w:rsidR="00CF5453" w:rsidRDefault="00CF5453">
      <w:pPr>
        <w:spacing w:line="500" w:lineRule="atLeast"/>
        <w:ind w:firstLine="600"/>
        <w:divId w:val="1325007010"/>
        <w:rPr>
          <w:rFonts w:hint="eastAsia"/>
          <w:sz w:val="30"/>
          <w:szCs w:val="30"/>
        </w:rPr>
      </w:pP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梁坤带在先后担任广州市公安局交警支队番禺大队三中队中队长、七中队中队长期间，利用负责审批道路交通违法行为行政处罚的职务便利，多次接受刘某生的请托，为其减免他人道路交通违法行为的行政处罚，收受刘某生贿送的钱款共计人民币</w:t>
      </w:r>
      <w:r>
        <w:rPr>
          <w:rFonts w:hint="eastAsia"/>
          <w:sz w:val="30"/>
          <w:szCs w:val="30"/>
        </w:rPr>
        <w:t>10</w:t>
      </w:r>
      <w:r>
        <w:rPr>
          <w:rFonts w:hint="eastAsia"/>
          <w:sz w:val="30"/>
          <w:szCs w:val="30"/>
        </w:rPr>
        <w:t>万元。</w:t>
      </w:r>
    </w:p>
    <w:p w14:paraId="1BFA03C5" w14:textId="77777777" w:rsidR="00CF5453" w:rsidRDefault="00CF5453">
      <w:pPr>
        <w:spacing w:line="500" w:lineRule="atLeast"/>
        <w:ind w:firstLine="600"/>
        <w:divId w:val="1422482073"/>
        <w:rPr>
          <w:rFonts w:hint="eastAsia"/>
          <w:sz w:val="30"/>
          <w:szCs w:val="30"/>
        </w:rPr>
      </w:pPr>
      <w:r>
        <w:rPr>
          <w:rFonts w:hint="eastAsia"/>
          <w:sz w:val="30"/>
          <w:szCs w:val="30"/>
        </w:rPr>
        <w:t>二、滥用职权罪</w:t>
      </w:r>
    </w:p>
    <w:p w14:paraId="616F55E3" w14:textId="77777777" w:rsidR="00CF5453" w:rsidRDefault="00CF5453">
      <w:pPr>
        <w:spacing w:line="500" w:lineRule="atLeast"/>
        <w:ind w:firstLine="600"/>
        <w:divId w:val="965431345"/>
        <w:rPr>
          <w:rFonts w:hint="eastAsia"/>
          <w:sz w:val="30"/>
          <w:szCs w:val="30"/>
        </w:rPr>
      </w:pPr>
      <w:r>
        <w:rPr>
          <w:rFonts w:hint="eastAsia"/>
          <w:sz w:val="30"/>
          <w:szCs w:val="30"/>
        </w:rPr>
        <w:lastRenderedPageBreak/>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月，被告人梁坤带在先后担任广州市公安局交警支队番禺大队三中队中队长、七中队中队长期间，超越职权，违法审批减免他人道路交通违法行为的行政处罚，共计违法审批减免</w:t>
      </w:r>
      <w:r>
        <w:rPr>
          <w:rFonts w:hint="eastAsia"/>
          <w:sz w:val="30"/>
          <w:szCs w:val="30"/>
        </w:rPr>
        <w:t>1945</w:t>
      </w:r>
      <w:r>
        <w:rPr>
          <w:rFonts w:hint="eastAsia"/>
          <w:sz w:val="30"/>
          <w:szCs w:val="30"/>
        </w:rPr>
        <w:t>宗，违法审批减少记分</w:t>
      </w:r>
      <w:r>
        <w:rPr>
          <w:rFonts w:hint="eastAsia"/>
          <w:sz w:val="30"/>
          <w:szCs w:val="30"/>
        </w:rPr>
        <w:t>7078</w:t>
      </w:r>
      <w:r>
        <w:rPr>
          <w:rFonts w:hint="eastAsia"/>
          <w:sz w:val="30"/>
          <w:szCs w:val="30"/>
        </w:rPr>
        <w:t>分，累计审批减少罚款共计人民币</w:t>
      </w:r>
      <w:r>
        <w:rPr>
          <w:rFonts w:hint="eastAsia"/>
          <w:sz w:val="30"/>
          <w:szCs w:val="30"/>
        </w:rPr>
        <w:t>75.064</w:t>
      </w:r>
      <w:r>
        <w:rPr>
          <w:rFonts w:hint="eastAsia"/>
          <w:sz w:val="30"/>
          <w:szCs w:val="30"/>
        </w:rPr>
        <w:t>万元，严重损害国家机关声誉，造成恶劣社会影响。</w:t>
      </w:r>
    </w:p>
    <w:p w14:paraId="073ECBF8" w14:textId="77777777" w:rsidR="00CF5453" w:rsidRDefault="00CF5453">
      <w:pPr>
        <w:spacing w:line="500" w:lineRule="atLeast"/>
        <w:ind w:firstLine="600"/>
        <w:divId w:val="419104297"/>
        <w:rPr>
          <w:rFonts w:hint="eastAsia"/>
          <w:sz w:val="30"/>
          <w:szCs w:val="30"/>
        </w:rPr>
      </w:pPr>
      <w:r>
        <w:rPr>
          <w:rFonts w:hint="eastAsia"/>
          <w:sz w:val="30"/>
          <w:szCs w:val="30"/>
        </w:rPr>
        <w:t>公诉机关认为，被告人梁坤带利用职务上的便利，非法收受他人财物</w:t>
      </w:r>
      <w:r>
        <w:rPr>
          <w:rFonts w:hint="eastAsia"/>
          <w:sz w:val="30"/>
          <w:szCs w:val="30"/>
        </w:rPr>
        <w:t>10</w:t>
      </w:r>
      <w:r>
        <w:rPr>
          <w:rFonts w:hint="eastAsia"/>
          <w:sz w:val="30"/>
          <w:szCs w:val="30"/>
        </w:rPr>
        <w:t>万元，为他人谋取利益，其行为触犯了《中华人民共和国刑法》第三百八十五条第一款、第三百八十六条、第三百八十三条之规定，应当以受贿罪追究其刑事责任；梁坤带滥用职权，致使公共财产、国家和人民利益遭受重大损失，造成恶劣社会影响，其行为触犯了《中华人民共和国刑法》第三百九十七条第一款之规定，应当以滥用职权罪追究其刑事责任；被告人梁坤带犯数罪，应当数罪并罚。被告人梁坤带具有坦白情节，可以从轻处罚；被告人梁坤带自愿认罪认罚，可以从宽处理；被告人梁坤带家属代其退回全部受贿赃款</w:t>
      </w:r>
      <w:r>
        <w:rPr>
          <w:rFonts w:hint="eastAsia"/>
          <w:sz w:val="30"/>
          <w:szCs w:val="30"/>
        </w:rPr>
        <w:t>10</w:t>
      </w:r>
      <w:r>
        <w:rPr>
          <w:rFonts w:hint="eastAsia"/>
          <w:sz w:val="30"/>
          <w:szCs w:val="30"/>
        </w:rPr>
        <w:t>万元（现扣押于中共广州市番禺区监察委员会），可酌情从轻处罚。提请本院依法判处并建议对被告人梁坤带所犯受贿罪判处有期徒刑十一个月，并处罚金；所犯滥用职权罪判处有期徒刑一年一个月。</w:t>
      </w:r>
    </w:p>
    <w:p w14:paraId="0F23AF28" w14:textId="77777777" w:rsidR="00CF5453" w:rsidRDefault="00CF5453">
      <w:pPr>
        <w:spacing w:line="500" w:lineRule="atLeast"/>
        <w:ind w:firstLine="600"/>
        <w:divId w:val="1836794927"/>
        <w:rPr>
          <w:rFonts w:hint="eastAsia"/>
          <w:sz w:val="30"/>
          <w:szCs w:val="30"/>
        </w:rPr>
      </w:pPr>
      <w:r>
        <w:rPr>
          <w:rFonts w:hint="eastAsia"/>
          <w:sz w:val="30"/>
          <w:szCs w:val="30"/>
        </w:rPr>
        <w:t>被告人梁坤带及其辩护人对公诉机关指控的犯罪事实、罪名及量刑建议均无异议，鉴于被告人梁坤带患有严重疾病，请求法院对其从轻处罚并适用缓刑。</w:t>
      </w:r>
    </w:p>
    <w:p w14:paraId="67033EA3" w14:textId="77777777" w:rsidR="00CF5453" w:rsidRDefault="00CF5453">
      <w:pPr>
        <w:spacing w:line="500" w:lineRule="atLeast"/>
        <w:ind w:firstLine="600"/>
        <w:divId w:val="1754202511"/>
        <w:rPr>
          <w:rFonts w:hint="eastAsia"/>
          <w:sz w:val="30"/>
          <w:szCs w:val="30"/>
        </w:rPr>
      </w:pPr>
      <w:r>
        <w:rPr>
          <w:rFonts w:hint="eastAsia"/>
          <w:sz w:val="30"/>
          <w:szCs w:val="30"/>
        </w:rPr>
        <w:t>上述事实，有破案经过、抓获经过、移交证明，常住人口基本信息、在逃人员登记表，广州市公安局番禺区分局提供的《关于梁坤带同志职务等情况的说明》、干部履历表、年度考核登记表、工作人员退休审批表，《番禺交警大队关于梁坤带任三中队、七中队中队长期间违规审批情况说明》、《番禺交警大队关于梁坤带同志违规审批减少不按规定投保机动车第三者责任强制险的罚款的情况说明》、番禺交警大队出具的《关于处理交通违法行为的程序说明》、《番禺交警大队关于梁坤带在违法管理系统上审批</w:t>
      </w:r>
      <w:r>
        <w:rPr>
          <w:rFonts w:hint="eastAsia"/>
          <w:sz w:val="30"/>
          <w:szCs w:val="30"/>
        </w:rPr>
        <w:t>1945</w:t>
      </w:r>
      <w:r>
        <w:rPr>
          <w:rFonts w:hint="eastAsia"/>
          <w:sz w:val="30"/>
          <w:szCs w:val="30"/>
        </w:rPr>
        <w:t>宗交通违法处罚记录的分类情况说明》、《番禺交警大队关于粱坤带在违法管理系统上审批</w:t>
      </w:r>
      <w:r>
        <w:rPr>
          <w:rFonts w:hint="eastAsia"/>
          <w:sz w:val="30"/>
          <w:szCs w:val="30"/>
        </w:rPr>
        <w:t>1945</w:t>
      </w:r>
      <w:r>
        <w:rPr>
          <w:rFonts w:hint="eastAsia"/>
          <w:sz w:val="30"/>
          <w:szCs w:val="30"/>
        </w:rPr>
        <w:t>宗交通违法处罚记录的分类情况表（</w:t>
      </w:r>
      <w:r>
        <w:rPr>
          <w:rFonts w:hint="eastAsia"/>
          <w:sz w:val="30"/>
          <w:szCs w:val="30"/>
        </w:rPr>
        <w:t>2000</w:t>
      </w:r>
      <w:r>
        <w:rPr>
          <w:rFonts w:hint="eastAsia"/>
          <w:sz w:val="30"/>
          <w:szCs w:val="30"/>
        </w:rPr>
        <w:t>条违法行为）》，罚款记录情况表，公安交通管理行政强制措施凭证，违章处罚系统审批情况表，梁坤带签认交通违法处理系统材料，证人个人信息及相关签认，《广州市公安局番禺区分局关于番禺交警大队有关交通违法处理文件规定和相关情况的复函》，</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日番公交</w:t>
      </w:r>
      <w:r>
        <w:rPr>
          <w:rFonts w:hint="eastAsia"/>
          <w:sz w:val="30"/>
          <w:szCs w:val="30"/>
        </w:rPr>
        <w:t>[2001]054</w:t>
      </w:r>
      <w:r>
        <w:rPr>
          <w:rFonts w:hint="eastAsia"/>
          <w:sz w:val="30"/>
          <w:szCs w:val="30"/>
        </w:rPr>
        <w:t>号《关于明确违章审批权限的通知》、</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日《有关道路交通安全违法行为处理程序领导审批权限的规定》、</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日番公交</w:t>
      </w:r>
      <w:r>
        <w:rPr>
          <w:rFonts w:hint="eastAsia"/>
          <w:sz w:val="30"/>
          <w:szCs w:val="30"/>
        </w:rPr>
        <w:t>[2008]062</w:t>
      </w:r>
      <w:r>
        <w:rPr>
          <w:rFonts w:hint="eastAsia"/>
          <w:sz w:val="30"/>
          <w:szCs w:val="30"/>
        </w:rPr>
        <w:t>号《关于调整我队道路交通安全违法行为领导审批权限的通知》、《广州市公安局番禺区分局关于交警大队三中队、七中队人员名单（职务）情况的复函》、广州市公安局番禺区分局政工办出具的《关于大石治安交警队的相关情况说明》、</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日广州市番禺区机构编制委员会文件《关于番禺区公安局机构有关问题的通知》、</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日广州市公安局交通警察支队文件《关于下发新版公安交通法律文书及违法行为代码的通知》、《番禺交警大队关于四宗交通违法行为处罚情况的说明》、广州市公安局</w:t>
      </w:r>
      <w:r>
        <w:rPr>
          <w:rFonts w:hint="eastAsia"/>
          <w:sz w:val="30"/>
          <w:szCs w:val="30"/>
        </w:rPr>
        <w:t>交通警察支队《交警支队关于协助广州市监委办公厅提供有关材料的复函》、</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广州市公安局交通警察支队文件关于印发《广州市道路交通违法管理系统用户权限审批办法》的通知，中共广州市公安局番禺区分局纪律检查委员会文件《关于办理梁坤带在任职期间信访投诉情况的报告》、《关于对我委“穗公番纪【</w:t>
      </w:r>
      <w:r>
        <w:rPr>
          <w:rFonts w:hint="eastAsia"/>
          <w:sz w:val="30"/>
          <w:szCs w:val="30"/>
        </w:rPr>
        <w:t>2019</w:t>
      </w:r>
      <w:r>
        <w:rPr>
          <w:rFonts w:hint="eastAsia"/>
          <w:sz w:val="30"/>
          <w:szCs w:val="30"/>
        </w:rPr>
        <w:t>】</w:t>
      </w:r>
      <w:r>
        <w:rPr>
          <w:rFonts w:hint="eastAsia"/>
          <w:sz w:val="30"/>
          <w:szCs w:val="30"/>
        </w:rPr>
        <w:t>56</w:t>
      </w:r>
      <w:r>
        <w:rPr>
          <w:rFonts w:hint="eastAsia"/>
          <w:sz w:val="30"/>
          <w:szCs w:val="30"/>
        </w:rPr>
        <w:t>号”文件补充说明的报告》、微博截图，查封、扣押清单，番禺交警大队关于梁坤带在违法管理系统上审批</w:t>
      </w:r>
      <w:r>
        <w:rPr>
          <w:rFonts w:hint="eastAsia"/>
          <w:sz w:val="30"/>
          <w:szCs w:val="30"/>
        </w:rPr>
        <w:t>1945</w:t>
      </w:r>
      <w:r>
        <w:rPr>
          <w:rFonts w:hint="eastAsia"/>
          <w:sz w:val="30"/>
          <w:szCs w:val="30"/>
        </w:rPr>
        <w:t>宗交通违法处罚记录的行为代码说明，证人梁某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、朱某、郭某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、成某、凌某、黄某</w:t>
      </w:r>
      <w:r>
        <w:rPr>
          <w:rFonts w:hint="eastAsia"/>
          <w:sz w:val="30"/>
          <w:szCs w:val="30"/>
        </w:rPr>
        <w:t>2</w:t>
      </w:r>
      <w:r>
        <w:rPr>
          <w:rFonts w:hint="eastAsia"/>
          <w:sz w:val="30"/>
          <w:szCs w:val="30"/>
        </w:rPr>
        <w:t>、于某、唐某、李某、冯某、樊某</w:t>
      </w:r>
      <w:r>
        <w:rPr>
          <w:rFonts w:hint="eastAsia"/>
          <w:sz w:val="30"/>
          <w:szCs w:val="30"/>
        </w:rPr>
        <w:t>1</w:t>
      </w:r>
      <w:r>
        <w:rPr>
          <w:rFonts w:hint="eastAsia"/>
          <w:sz w:val="30"/>
          <w:szCs w:val="30"/>
        </w:rPr>
        <w:t>、樊某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、刘某</w:t>
      </w:r>
      <w:r>
        <w:rPr>
          <w:rFonts w:hint="eastAsia"/>
          <w:sz w:val="30"/>
          <w:szCs w:val="30"/>
        </w:rPr>
        <w:t>3</w:t>
      </w:r>
      <w:r>
        <w:rPr>
          <w:rFonts w:hint="eastAsia"/>
          <w:sz w:val="30"/>
          <w:szCs w:val="30"/>
        </w:rPr>
        <w:t>、杨某、周某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、郭某</w:t>
      </w:r>
      <w:r>
        <w:rPr>
          <w:rFonts w:hint="eastAsia"/>
          <w:sz w:val="30"/>
          <w:szCs w:val="30"/>
        </w:rPr>
        <w:t>2</w:t>
      </w:r>
      <w:r>
        <w:rPr>
          <w:rFonts w:hint="eastAsia"/>
          <w:sz w:val="30"/>
          <w:szCs w:val="30"/>
        </w:rPr>
        <w:t>、王某</w:t>
      </w:r>
      <w:r>
        <w:rPr>
          <w:rFonts w:hint="eastAsia"/>
          <w:sz w:val="30"/>
          <w:szCs w:val="30"/>
        </w:rPr>
        <w:t>2</w:t>
      </w:r>
      <w:r>
        <w:rPr>
          <w:rFonts w:hint="eastAsia"/>
          <w:sz w:val="30"/>
          <w:szCs w:val="30"/>
        </w:rPr>
        <w:t>、林某、区某、廉某、陈某</w:t>
      </w:r>
      <w:r>
        <w:rPr>
          <w:rFonts w:hint="eastAsia"/>
          <w:sz w:val="30"/>
          <w:szCs w:val="30"/>
        </w:rPr>
        <w:t>2</w:t>
      </w:r>
      <w:r>
        <w:rPr>
          <w:rFonts w:hint="eastAsia"/>
          <w:sz w:val="30"/>
          <w:szCs w:val="30"/>
        </w:rPr>
        <w:t>、赵某、周某</w:t>
      </w:r>
      <w:r>
        <w:rPr>
          <w:rFonts w:hint="eastAsia"/>
          <w:sz w:val="30"/>
          <w:szCs w:val="30"/>
        </w:rPr>
        <w:t>2</w:t>
      </w:r>
      <w:r>
        <w:rPr>
          <w:rFonts w:hint="eastAsia"/>
          <w:sz w:val="30"/>
          <w:szCs w:val="30"/>
        </w:rPr>
        <w:t>、古某、梁某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的证言，被告人梁坤带的供述与辩解等证据证实，被告人梁坤带自愿认罪认罚，当庭供认，足以认定。</w:t>
      </w:r>
    </w:p>
    <w:p w14:paraId="0286DA65" w14:textId="77777777" w:rsidR="00CF5453" w:rsidRDefault="00CF5453">
      <w:pPr>
        <w:spacing w:line="500" w:lineRule="atLeast"/>
        <w:ind w:firstLine="600"/>
        <w:divId w:val="1309359149"/>
        <w:rPr>
          <w:rFonts w:hint="eastAsia"/>
          <w:sz w:val="30"/>
          <w:szCs w:val="30"/>
        </w:rPr>
      </w:pPr>
      <w:r>
        <w:rPr>
          <w:rFonts w:hint="eastAsia"/>
          <w:sz w:val="30"/>
          <w:szCs w:val="30"/>
        </w:rPr>
        <w:t>本院认为，被告人梁坤带身为国家工作人员，利用职务上的便利，非法收受他人财物，为他人谋取利益，且数额较大，其行为已构成受贿罪。被告人梁坤带身为国家机关工作人员，滥用职权，致使公共财产、国家和人民利益遭受重大损失，造成恶劣社会影响，其行为已构成滥用职权罪。公诉机关指控的犯罪事实清楚，证据确实、充分，指控罪名成立。被告人梁坤带犯受贿罪、滥用职权罪，依法应当数罪并罚。被告人梁坤带具有坦白情节且自愿认罪认罚，依法可以从轻处罚。被告人梁坤带主动退回全部受贿赃款</w:t>
      </w:r>
      <w:r>
        <w:rPr>
          <w:rFonts w:hint="eastAsia"/>
          <w:sz w:val="30"/>
          <w:szCs w:val="30"/>
        </w:rPr>
        <w:t>10</w:t>
      </w:r>
      <w:r>
        <w:rPr>
          <w:rFonts w:hint="eastAsia"/>
          <w:sz w:val="30"/>
          <w:szCs w:val="30"/>
        </w:rPr>
        <w:t>万元，依法可以酌情从轻处罚。被告人梁坤带及其辩护人所提适用缓刑的辩护意见，依据不足，本院不予采纳；所提其他合理部分的辩护意见，本院予以采纳。综合本案的性质、情节、危害后果及被告人梁坤带的认罪态度，依照《中华人民共和国刑法》第三百八十三条、第三百八十五条第一款、第三百八十六条、第三百九十七条第一款、第五十三条、第六十四条、第六十七条第三款、第六十九条以及《最高人民法院、最高人民检察院关于办理贪污贿赂刑事案件适用法律若干问题的解释》第一条第一款、第十九条第一款、《最高人民法院关于适用财产刑若干问题的规定》第一条、第五条的规定，判决如下：</w:t>
      </w:r>
    </w:p>
    <w:p w14:paraId="0A750CBE" w14:textId="77777777" w:rsidR="00CF5453" w:rsidRDefault="00CF5453">
      <w:pPr>
        <w:spacing w:line="500" w:lineRule="atLeast"/>
        <w:ind w:firstLine="600"/>
        <w:divId w:val="448353960"/>
        <w:rPr>
          <w:rFonts w:hint="eastAsia"/>
          <w:sz w:val="30"/>
          <w:szCs w:val="30"/>
        </w:rPr>
      </w:pPr>
      <w:r>
        <w:rPr>
          <w:rFonts w:hint="eastAsia"/>
          <w:sz w:val="30"/>
          <w:szCs w:val="30"/>
        </w:rPr>
        <w:t>一、被告人梁坤带犯受贿罪，判处有期徒刑十一个月，并处罚金人民币十万元；犯滥用职权罪，判处有期徒刑一年一个月；总和刑为有期徒刑二年，并处罚金人民币十万元；决定执行有期徒刑一年八个月，并处罚金人民币十万元。</w:t>
      </w:r>
    </w:p>
    <w:p w14:paraId="47768368" w14:textId="77777777" w:rsidR="00CF5453" w:rsidRDefault="00CF5453">
      <w:pPr>
        <w:spacing w:line="500" w:lineRule="atLeast"/>
        <w:ind w:firstLine="600"/>
        <w:divId w:val="346940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日止。罚金应于判决发生法律效力之次日起十日内一次性向本院缴纳）</w:t>
      </w:r>
    </w:p>
    <w:p w14:paraId="289C07F6" w14:textId="77777777" w:rsidR="00CF5453" w:rsidRDefault="00CF5453">
      <w:pPr>
        <w:spacing w:line="500" w:lineRule="atLeast"/>
        <w:ind w:firstLine="600"/>
        <w:divId w:val="47388727"/>
        <w:rPr>
          <w:rFonts w:hint="eastAsia"/>
          <w:sz w:val="30"/>
          <w:szCs w:val="30"/>
        </w:rPr>
      </w:pPr>
      <w:r>
        <w:rPr>
          <w:rFonts w:hint="eastAsia"/>
          <w:sz w:val="30"/>
          <w:szCs w:val="30"/>
        </w:rPr>
        <w:t>二、扣押在案的赃款人民币十万元，予以没收、上缴国库。（由中共广州市番禺区监察委员会代为执行）</w:t>
      </w:r>
    </w:p>
    <w:p w14:paraId="04EA3519" w14:textId="77777777" w:rsidR="00CF5453" w:rsidRDefault="00CF5453">
      <w:pPr>
        <w:spacing w:line="500" w:lineRule="atLeast"/>
        <w:ind w:firstLine="600"/>
        <w:divId w:val="3833335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803B38F" w14:textId="77777777" w:rsidR="00CF5453" w:rsidRDefault="00CF5453">
      <w:pPr>
        <w:spacing w:line="500" w:lineRule="atLeast"/>
        <w:jc w:val="right"/>
        <w:divId w:val="1946647114"/>
        <w:rPr>
          <w:rFonts w:hint="eastAsia"/>
          <w:sz w:val="30"/>
          <w:szCs w:val="30"/>
        </w:rPr>
      </w:pPr>
      <w:r>
        <w:rPr>
          <w:rFonts w:hint="eastAsia"/>
          <w:sz w:val="30"/>
          <w:szCs w:val="30"/>
        </w:rPr>
        <w:t>审判员　　何炎辉</w:t>
      </w:r>
    </w:p>
    <w:p w14:paraId="310C469F" w14:textId="77777777" w:rsidR="00CF5453" w:rsidRDefault="00CF5453">
      <w:pPr>
        <w:spacing w:line="500" w:lineRule="atLeast"/>
        <w:jc w:val="right"/>
        <w:divId w:val="246814468"/>
        <w:rPr>
          <w:rFonts w:hint="eastAsia"/>
          <w:sz w:val="30"/>
          <w:szCs w:val="30"/>
        </w:rPr>
      </w:pPr>
      <w:r>
        <w:rPr>
          <w:rFonts w:hint="eastAsia"/>
          <w:sz w:val="30"/>
          <w:szCs w:val="30"/>
        </w:rPr>
        <w:t>二〇一九年十一月八日</w:t>
      </w:r>
    </w:p>
    <w:p w14:paraId="3EFE1B27" w14:textId="77777777" w:rsidR="00CF5453" w:rsidRDefault="00CF5453">
      <w:pPr>
        <w:spacing w:line="500" w:lineRule="atLeast"/>
        <w:ind w:firstLine="600"/>
        <w:divId w:val="201677939"/>
        <w:rPr>
          <w:rFonts w:hint="eastAsia"/>
          <w:sz w:val="30"/>
          <w:szCs w:val="30"/>
        </w:rPr>
      </w:pPr>
      <w:r>
        <w:rPr>
          <w:rFonts w:hint="eastAsia"/>
          <w:sz w:val="30"/>
          <w:szCs w:val="30"/>
        </w:rPr>
        <w:t>法官助理张建丽</w:t>
      </w:r>
    </w:p>
    <w:p w14:paraId="35647565" w14:textId="77777777" w:rsidR="00CF5453" w:rsidRDefault="00CF5453">
      <w:pPr>
        <w:spacing w:line="500" w:lineRule="atLeast"/>
        <w:ind w:firstLine="600"/>
        <w:divId w:val="1368796820"/>
        <w:rPr>
          <w:rFonts w:hint="eastAsia"/>
          <w:sz w:val="30"/>
          <w:szCs w:val="30"/>
        </w:rPr>
      </w:pPr>
      <w:r>
        <w:rPr>
          <w:rFonts w:hint="eastAsia"/>
          <w:sz w:val="30"/>
          <w:szCs w:val="30"/>
        </w:rPr>
        <w:t>书记员马家淇</w:t>
      </w:r>
    </w:p>
    <w:p w14:paraId="69F86F71" w14:textId="77777777" w:rsidR="00CF5453" w:rsidRDefault="00CF5453">
      <w:pPr>
        <w:spacing w:line="500" w:lineRule="atLeast"/>
        <w:ind w:firstLine="600"/>
        <w:divId w:val="1771313873"/>
        <w:rPr>
          <w:rFonts w:hint="eastAsia"/>
          <w:sz w:val="30"/>
          <w:szCs w:val="30"/>
        </w:rPr>
      </w:pPr>
      <w:r>
        <w:rPr>
          <w:rFonts w:hint="eastAsia"/>
          <w:sz w:val="30"/>
          <w:szCs w:val="30"/>
        </w:rPr>
        <w:t>附：本裁判主要法律依据</w:t>
      </w:r>
    </w:p>
    <w:p w14:paraId="7AD83463" w14:textId="77777777" w:rsidR="00CF5453" w:rsidRDefault="00CF5453">
      <w:pPr>
        <w:spacing w:line="500" w:lineRule="atLeast"/>
        <w:ind w:firstLine="600"/>
        <w:divId w:val="172197688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535EC136" w14:textId="77777777" w:rsidR="00CF5453" w:rsidRDefault="00CF5453">
      <w:pPr>
        <w:spacing w:line="500" w:lineRule="atLeast"/>
        <w:ind w:firstLine="600"/>
        <w:divId w:val="2044868187"/>
        <w:rPr>
          <w:rFonts w:hint="eastAsia"/>
          <w:sz w:val="30"/>
          <w:szCs w:val="30"/>
        </w:rPr>
      </w:pPr>
      <w:r>
        <w:rPr>
          <w:rFonts w:hint="eastAsia"/>
          <w:sz w:val="30"/>
          <w:szCs w:val="30"/>
        </w:rPr>
        <w:t>由于遭遇不能抗拒的灾祸等原因缴纳确实有困难的，经人民法院裁定，可以延期缴纳、酌情减少或者免除。</w:t>
      </w:r>
    </w:p>
    <w:p w14:paraId="75270935" w14:textId="77777777" w:rsidR="00CF5453" w:rsidRDefault="00CF5453">
      <w:pPr>
        <w:spacing w:line="500" w:lineRule="atLeast"/>
        <w:ind w:firstLine="600"/>
        <w:divId w:val="1423532770"/>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99393A" w14:textId="77777777" w:rsidR="00CF5453" w:rsidRDefault="00CF5453">
      <w:pPr>
        <w:spacing w:line="500" w:lineRule="atLeast"/>
        <w:ind w:firstLine="600"/>
        <w:divId w:val="259342053"/>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12355365" w14:textId="77777777" w:rsidR="00CF5453" w:rsidRDefault="00CF5453">
      <w:pPr>
        <w:spacing w:line="500" w:lineRule="atLeast"/>
        <w:ind w:firstLine="600"/>
        <w:divId w:val="1813328593"/>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2CCFDC5" w14:textId="77777777" w:rsidR="00CF5453" w:rsidRDefault="00CF5453">
      <w:pPr>
        <w:spacing w:line="500" w:lineRule="atLeast"/>
        <w:ind w:firstLine="600"/>
        <w:divId w:val="43170480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D302B43" w14:textId="77777777" w:rsidR="00CF5453" w:rsidRDefault="00CF5453">
      <w:pPr>
        <w:spacing w:line="500" w:lineRule="atLeast"/>
        <w:ind w:firstLine="600"/>
        <w:divId w:val="1318025806"/>
        <w:rPr>
          <w:rFonts w:hint="eastAsia"/>
          <w:sz w:val="30"/>
          <w:szCs w:val="30"/>
        </w:rPr>
      </w:pPr>
      <w:r>
        <w:rPr>
          <w:rFonts w:hint="eastAsia"/>
          <w:sz w:val="30"/>
          <w:szCs w:val="30"/>
        </w:rPr>
        <w:t>数罪中有判处附加刑的，附加刑仍须执行，其中附加刑种类相同的，合并执行，种类不同的，分别执行。</w:t>
      </w:r>
    </w:p>
    <w:p w14:paraId="2BF861C3" w14:textId="77777777" w:rsidR="00CF5453" w:rsidRDefault="00CF5453">
      <w:pPr>
        <w:spacing w:line="500" w:lineRule="atLeast"/>
        <w:ind w:firstLine="600"/>
        <w:divId w:val="759568989"/>
        <w:rPr>
          <w:rFonts w:hint="eastAsia"/>
          <w:sz w:val="30"/>
          <w:szCs w:val="30"/>
        </w:rPr>
      </w:pPr>
      <w:r>
        <w:rPr>
          <w:rFonts w:hint="eastAsia"/>
          <w:sz w:val="30"/>
          <w:szCs w:val="30"/>
        </w:rPr>
        <w:t>《中华人民共和国刑法》第三百八十三条对犯贪污罪的，根据情节轻重，分别依照下列规定处罚：</w:t>
      </w:r>
    </w:p>
    <w:p w14:paraId="72CB470F" w14:textId="77777777" w:rsidR="00CF5453" w:rsidRDefault="00CF5453">
      <w:pPr>
        <w:spacing w:line="500" w:lineRule="atLeast"/>
        <w:ind w:firstLine="600"/>
        <w:divId w:val="439908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B7206C1" w14:textId="77777777" w:rsidR="00CF5453" w:rsidRDefault="00CF5453">
      <w:pPr>
        <w:spacing w:line="500" w:lineRule="atLeast"/>
        <w:ind w:firstLine="600"/>
        <w:divId w:val="26411658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07A0123" w14:textId="77777777" w:rsidR="00CF5453" w:rsidRDefault="00CF5453">
      <w:pPr>
        <w:spacing w:line="500" w:lineRule="atLeast"/>
        <w:ind w:firstLine="600"/>
        <w:divId w:val="96443010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38A92A0" w14:textId="77777777" w:rsidR="00CF5453" w:rsidRDefault="00CF5453">
      <w:pPr>
        <w:spacing w:line="500" w:lineRule="atLeast"/>
        <w:ind w:firstLine="600"/>
        <w:divId w:val="650910858"/>
        <w:rPr>
          <w:rFonts w:hint="eastAsia"/>
          <w:sz w:val="30"/>
          <w:szCs w:val="30"/>
        </w:rPr>
      </w:pPr>
      <w:r>
        <w:rPr>
          <w:rFonts w:hint="eastAsia"/>
          <w:sz w:val="30"/>
          <w:szCs w:val="30"/>
        </w:rPr>
        <w:t>对多次贪污未经处理的，按照累计贪污数额处罚。</w:t>
      </w:r>
    </w:p>
    <w:p w14:paraId="3627E815" w14:textId="77777777" w:rsidR="00CF5453" w:rsidRDefault="00CF5453">
      <w:pPr>
        <w:spacing w:line="500" w:lineRule="atLeast"/>
        <w:ind w:firstLine="600"/>
        <w:divId w:val="20999845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3FF2CF2" w14:textId="77777777" w:rsidR="00CF5453" w:rsidRDefault="00CF5453">
      <w:pPr>
        <w:spacing w:line="500" w:lineRule="atLeast"/>
        <w:ind w:firstLine="600"/>
        <w:divId w:val="2518608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6C060C" w14:textId="77777777" w:rsidR="00CF5453" w:rsidRDefault="00CF5453">
      <w:pPr>
        <w:spacing w:line="500" w:lineRule="atLeast"/>
        <w:ind w:firstLine="600"/>
        <w:divId w:val="426538170"/>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E30D4CC" w14:textId="77777777" w:rsidR="00CF5453" w:rsidRDefault="00CF5453">
      <w:pPr>
        <w:spacing w:line="500" w:lineRule="atLeast"/>
        <w:ind w:firstLine="600"/>
        <w:divId w:val="922181496"/>
        <w:rPr>
          <w:rFonts w:hint="eastAsia"/>
          <w:sz w:val="30"/>
          <w:szCs w:val="30"/>
        </w:rPr>
      </w:pPr>
      <w:r>
        <w:rPr>
          <w:rFonts w:hint="eastAsia"/>
          <w:sz w:val="30"/>
          <w:szCs w:val="30"/>
        </w:rPr>
        <w:t>国家工作人员在经济往来中，违反国家规定，收受各种名义的回扣、手续费，归个人所有的，以受贿论处。</w:t>
      </w:r>
    </w:p>
    <w:p w14:paraId="4260792A" w14:textId="77777777" w:rsidR="00CF5453" w:rsidRDefault="00CF5453">
      <w:pPr>
        <w:spacing w:line="500" w:lineRule="atLeast"/>
        <w:ind w:firstLine="600"/>
        <w:divId w:val="52660014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0A151F0C" w14:textId="77777777" w:rsidR="00CF5453" w:rsidRDefault="00CF5453">
      <w:pPr>
        <w:spacing w:line="500" w:lineRule="atLeast"/>
        <w:ind w:firstLine="600"/>
        <w:divId w:val="381756253"/>
        <w:rPr>
          <w:rFonts w:hint="eastAsia"/>
          <w:sz w:val="30"/>
          <w:szCs w:val="30"/>
        </w:rPr>
      </w:pPr>
      <w:r>
        <w:rPr>
          <w:rFonts w:hint="eastAsia"/>
          <w:sz w:val="30"/>
          <w:szCs w:val="30"/>
        </w:rPr>
        <w:t>《中华人民共和国刑法》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6754BA37" w14:textId="77777777" w:rsidR="00CF5453" w:rsidRDefault="00CF5453">
      <w:pPr>
        <w:spacing w:line="500" w:lineRule="atLeast"/>
        <w:ind w:firstLine="600"/>
        <w:divId w:val="1245648583"/>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3878CC4A" w14:textId="77777777" w:rsidR="00CF5453" w:rsidRDefault="00CF5453">
      <w:pPr>
        <w:spacing w:line="500" w:lineRule="atLeast"/>
        <w:ind w:firstLine="600"/>
        <w:divId w:val="1693140948"/>
        <w:rPr>
          <w:rFonts w:hint="eastAsia"/>
          <w:sz w:val="30"/>
          <w:szCs w:val="30"/>
        </w:rPr>
      </w:pPr>
      <w:r>
        <w:rPr>
          <w:rFonts w:hint="eastAsia"/>
          <w:sz w:val="30"/>
          <w:szCs w:val="30"/>
        </w:rPr>
        <w:t>《最高人民法院最高人民检察院关于办理贪污贿赂刑事案件适用法律若干问题的解释》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41F379" w14:textId="77777777" w:rsidR="00CF5453" w:rsidRDefault="00CF5453">
      <w:pPr>
        <w:spacing w:line="500" w:lineRule="atLeast"/>
        <w:ind w:firstLine="600"/>
        <w:divId w:val="881593372"/>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36263276" w14:textId="77777777" w:rsidR="00CF5453" w:rsidRDefault="00CF5453">
      <w:pPr>
        <w:spacing w:line="500" w:lineRule="atLeast"/>
        <w:ind w:firstLine="600"/>
        <w:divId w:val="323750300"/>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1FCC7" w14:textId="77777777" w:rsidR="00094B8A" w:rsidRDefault="00094B8A" w:rsidP="00094B8A">
      <w:pPr>
        <w:rPr>
          <w:rFonts w:hint="eastAsia"/>
        </w:rPr>
      </w:pPr>
      <w:r>
        <w:separator/>
      </w:r>
    </w:p>
  </w:endnote>
  <w:endnote w:type="continuationSeparator" w:id="0">
    <w:p w14:paraId="28F3E398" w14:textId="77777777" w:rsidR="00094B8A" w:rsidRDefault="00094B8A" w:rsidP="00094B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D6EE3" w14:textId="77777777" w:rsidR="00094B8A" w:rsidRDefault="00094B8A" w:rsidP="00094B8A">
      <w:pPr>
        <w:rPr>
          <w:rFonts w:hint="eastAsia"/>
        </w:rPr>
      </w:pPr>
      <w:r>
        <w:separator/>
      </w:r>
    </w:p>
  </w:footnote>
  <w:footnote w:type="continuationSeparator" w:id="0">
    <w:p w14:paraId="74FC64AC" w14:textId="77777777" w:rsidR="00094B8A" w:rsidRDefault="00094B8A" w:rsidP="00094B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B8A"/>
    <w:rsid w:val="00094B8A"/>
    <w:rsid w:val="00A23C24"/>
    <w:rsid w:val="00CF5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D62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4B8A"/>
    <w:pPr>
      <w:tabs>
        <w:tab w:val="center" w:pos="4153"/>
        <w:tab w:val="right" w:pos="8306"/>
      </w:tabs>
      <w:snapToGrid w:val="0"/>
      <w:jc w:val="center"/>
    </w:pPr>
    <w:rPr>
      <w:sz w:val="18"/>
      <w:szCs w:val="18"/>
    </w:rPr>
  </w:style>
  <w:style w:type="character" w:customStyle="1" w:styleId="a4">
    <w:name w:val="页眉 字符"/>
    <w:basedOn w:val="a0"/>
    <w:link w:val="a3"/>
    <w:uiPriority w:val="99"/>
    <w:rsid w:val="00094B8A"/>
    <w:rPr>
      <w:rFonts w:ascii="宋体" w:eastAsia="宋体" w:hAnsi="宋体" w:cs="宋体"/>
      <w:sz w:val="18"/>
      <w:szCs w:val="18"/>
    </w:rPr>
  </w:style>
  <w:style w:type="paragraph" w:styleId="a5">
    <w:name w:val="footer"/>
    <w:basedOn w:val="a"/>
    <w:link w:val="a6"/>
    <w:uiPriority w:val="99"/>
    <w:unhideWhenUsed/>
    <w:rsid w:val="00094B8A"/>
    <w:pPr>
      <w:tabs>
        <w:tab w:val="center" w:pos="4153"/>
        <w:tab w:val="right" w:pos="8306"/>
      </w:tabs>
      <w:snapToGrid w:val="0"/>
    </w:pPr>
    <w:rPr>
      <w:sz w:val="18"/>
      <w:szCs w:val="18"/>
    </w:rPr>
  </w:style>
  <w:style w:type="character" w:customStyle="1" w:styleId="a6">
    <w:name w:val="页脚 字符"/>
    <w:basedOn w:val="a0"/>
    <w:link w:val="a5"/>
    <w:uiPriority w:val="99"/>
    <w:rsid w:val="00094B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4074">
      <w:marLeft w:val="0"/>
      <w:marRight w:val="0"/>
      <w:marTop w:val="10"/>
      <w:marBottom w:val="10"/>
      <w:divBdr>
        <w:top w:val="none" w:sz="0" w:space="0" w:color="auto"/>
        <w:left w:val="none" w:sz="0" w:space="0" w:color="auto"/>
        <w:bottom w:val="none" w:sz="0" w:space="0" w:color="auto"/>
        <w:right w:val="none" w:sz="0" w:space="0" w:color="auto"/>
      </w:divBdr>
    </w:div>
    <w:div w:id="43990855">
      <w:marLeft w:val="0"/>
      <w:marRight w:val="0"/>
      <w:marTop w:val="10"/>
      <w:marBottom w:val="10"/>
      <w:divBdr>
        <w:top w:val="none" w:sz="0" w:space="0" w:color="auto"/>
        <w:left w:val="none" w:sz="0" w:space="0" w:color="auto"/>
        <w:bottom w:val="none" w:sz="0" w:space="0" w:color="auto"/>
        <w:right w:val="none" w:sz="0" w:space="0" w:color="auto"/>
      </w:divBdr>
    </w:div>
    <w:div w:id="47388727">
      <w:marLeft w:val="0"/>
      <w:marRight w:val="0"/>
      <w:marTop w:val="10"/>
      <w:marBottom w:val="10"/>
      <w:divBdr>
        <w:top w:val="none" w:sz="0" w:space="0" w:color="auto"/>
        <w:left w:val="none" w:sz="0" w:space="0" w:color="auto"/>
        <w:bottom w:val="none" w:sz="0" w:space="0" w:color="auto"/>
        <w:right w:val="none" w:sz="0" w:space="0" w:color="auto"/>
      </w:divBdr>
    </w:div>
    <w:div w:id="49349952">
      <w:marLeft w:val="0"/>
      <w:marRight w:val="0"/>
      <w:marTop w:val="10"/>
      <w:marBottom w:val="10"/>
      <w:divBdr>
        <w:top w:val="none" w:sz="0" w:space="0" w:color="auto"/>
        <w:left w:val="none" w:sz="0" w:space="0" w:color="auto"/>
        <w:bottom w:val="none" w:sz="0" w:space="0" w:color="auto"/>
        <w:right w:val="none" w:sz="0" w:space="0" w:color="auto"/>
      </w:divBdr>
    </w:div>
    <w:div w:id="95490115">
      <w:marLeft w:val="0"/>
      <w:marRight w:val="0"/>
      <w:marTop w:val="10"/>
      <w:marBottom w:val="10"/>
      <w:divBdr>
        <w:top w:val="none" w:sz="0" w:space="0" w:color="auto"/>
        <w:left w:val="none" w:sz="0" w:space="0" w:color="auto"/>
        <w:bottom w:val="none" w:sz="0" w:space="0" w:color="auto"/>
        <w:right w:val="none" w:sz="0" w:space="0" w:color="auto"/>
      </w:divBdr>
    </w:div>
    <w:div w:id="201677939">
      <w:marLeft w:val="0"/>
      <w:marRight w:val="0"/>
      <w:marTop w:val="10"/>
      <w:marBottom w:val="10"/>
      <w:divBdr>
        <w:top w:val="none" w:sz="0" w:space="0" w:color="auto"/>
        <w:left w:val="none" w:sz="0" w:space="0" w:color="auto"/>
        <w:bottom w:val="none" w:sz="0" w:space="0" w:color="auto"/>
        <w:right w:val="none" w:sz="0" w:space="0" w:color="auto"/>
      </w:divBdr>
    </w:div>
    <w:div w:id="217398216">
      <w:marLeft w:val="0"/>
      <w:marRight w:val="0"/>
      <w:marTop w:val="10"/>
      <w:marBottom w:val="10"/>
      <w:divBdr>
        <w:top w:val="none" w:sz="0" w:space="0" w:color="auto"/>
        <w:left w:val="none" w:sz="0" w:space="0" w:color="auto"/>
        <w:bottom w:val="none" w:sz="0" w:space="0" w:color="auto"/>
        <w:right w:val="none" w:sz="0" w:space="0" w:color="auto"/>
      </w:divBdr>
    </w:div>
    <w:div w:id="246814468">
      <w:marLeft w:val="0"/>
      <w:marRight w:val="720"/>
      <w:marTop w:val="10"/>
      <w:marBottom w:val="10"/>
      <w:divBdr>
        <w:top w:val="none" w:sz="0" w:space="0" w:color="auto"/>
        <w:left w:val="none" w:sz="0" w:space="0" w:color="auto"/>
        <w:bottom w:val="none" w:sz="0" w:space="0" w:color="auto"/>
        <w:right w:val="none" w:sz="0" w:space="0" w:color="auto"/>
      </w:divBdr>
    </w:div>
    <w:div w:id="251860801">
      <w:marLeft w:val="0"/>
      <w:marRight w:val="0"/>
      <w:marTop w:val="10"/>
      <w:marBottom w:val="10"/>
      <w:divBdr>
        <w:top w:val="none" w:sz="0" w:space="0" w:color="auto"/>
        <w:left w:val="none" w:sz="0" w:space="0" w:color="auto"/>
        <w:bottom w:val="none" w:sz="0" w:space="0" w:color="auto"/>
        <w:right w:val="none" w:sz="0" w:space="0" w:color="auto"/>
      </w:divBdr>
    </w:div>
    <w:div w:id="259342053">
      <w:marLeft w:val="0"/>
      <w:marRight w:val="0"/>
      <w:marTop w:val="10"/>
      <w:marBottom w:val="10"/>
      <w:divBdr>
        <w:top w:val="none" w:sz="0" w:space="0" w:color="auto"/>
        <w:left w:val="none" w:sz="0" w:space="0" w:color="auto"/>
        <w:bottom w:val="none" w:sz="0" w:space="0" w:color="auto"/>
        <w:right w:val="none" w:sz="0" w:space="0" w:color="auto"/>
      </w:divBdr>
    </w:div>
    <w:div w:id="264116587">
      <w:marLeft w:val="0"/>
      <w:marRight w:val="0"/>
      <w:marTop w:val="10"/>
      <w:marBottom w:val="10"/>
      <w:divBdr>
        <w:top w:val="none" w:sz="0" w:space="0" w:color="auto"/>
        <w:left w:val="none" w:sz="0" w:space="0" w:color="auto"/>
        <w:bottom w:val="none" w:sz="0" w:space="0" w:color="auto"/>
        <w:right w:val="none" w:sz="0" w:space="0" w:color="auto"/>
      </w:divBdr>
    </w:div>
    <w:div w:id="323750300">
      <w:marLeft w:val="0"/>
      <w:marRight w:val="0"/>
      <w:marTop w:val="10"/>
      <w:marBottom w:val="10"/>
      <w:divBdr>
        <w:top w:val="none" w:sz="0" w:space="0" w:color="auto"/>
        <w:left w:val="none" w:sz="0" w:space="0" w:color="auto"/>
        <w:bottom w:val="none" w:sz="0" w:space="0" w:color="auto"/>
        <w:right w:val="none" w:sz="0" w:space="0" w:color="auto"/>
      </w:divBdr>
    </w:div>
    <w:div w:id="343212322">
      <w:marLeft w:val="0"/>
      <w:marRight w:val="0"/>
      <w:marTop w:val="10"/>
      <w:marBottom w:val="10"/>
      <w:divBdr>
        <w:top w:val="none" w:sz="0" w:space="0" w:color="auto"/>
        <w:left w:val="none" w:sz="0" w:space="0" w:color="auto"/>
        <w:bottom w:val="none" w:sz="0" w:space="0" w:color="auto"/>
        <w:right w:val="none" w:sz="0" w:space="0" w:color="auto"/>
      </w:divBdr>
    </w:div>
    <w:div w:id="381756253">
      <w:marLeft w:val="0"/>
      <w:marRight w:val="0"/>
      <w:marTop w:val="10"/>
      <w:marBottom w:val="10"/>
      <w:divBdr>
        <w:top w:val="none" w:sz="0" w:space="0" w:color="auto"/>
        <w:left w:val="none" w:sz="0" w:space="0" w:color="auto"/>
        <w:bottom w:val="none" w:sz="0" w:space="0" w:color="auto"/>
        <w:right w:val="none" w:sz="0" w:space="0" w:color="auto"/>
      </w:divBdr>
    </w:div>
    <w:div w:id="383333586">
      <w:marLeft w:val="0"/>
      <w:marRight w:val="0"/>
      <w:marTop w:val="10"/>
      <w:marBottom w:val="10"/>
      <w:divBdr>
        <w:top w:val="none" w:sz="0" w:space="0" w:color="auto"/>
        <w:left w:val="none" w:sz="0" w:space="0" w:color="auto"/>
        <w:bottom w:val="none" w:sz="0" w:space="0" w:color="auto"/>
        <w:right w:val="none" w:sz="0" w:space="0" w:color="auto"/>
      </w:divBdr>
    </w:div>
    <w:div w:id="419104297">
      <w:marLeft w:val="0"/>
      <w:marRight w:val="0"/>
      <w:marTop w:val="10"/>
      <w:marBottom w:val="10"/>
      <w:divBdr>
        <w:top w:val="none" w:sz="0" w:space="0" w:color="auto"/>
        <w:left w:val="none" w:sz="0" w:space="0" w:color="auto"/>
        <w:bottom w:val="none" w:sz="0" w:space="0" w:color="auto"/>
        <w:right w:val="none" w:sz="0" w:space="0" w:color="auto"/>
      </w:divBdr>
    </w:div>
    <w:div w:id="426538170">
      <w:marLeft w:val="0"/>
      <w:marRight w:val="0"/>
      <w:marTop w:val="10"/>
      <w:marBottom w:val="10"/>
      <w:divBdr>
        <w:top w:val="none" w:sz="0" w:space="0" w:color="auto"/>
        <w:left w:val="none" w:sz="0" w:space="0" w:color="auto"/>
        <w:bottom w:val="none" w:sz="0" w:space="0" w:color="auto"/>
        <w:right w:val="none" w:sz="0" w:space="0" w:color="auto"/>
      </w:divBdr>
    </w:div>
    <w:div w:id="431704808">
      <w:marLeft w:val="0"/>
      <w:marRight w:val="0"/>
      <w:marTop w:val="10"/>
      <w:marBottom w:val="10"/>
      <w:divBdr>
        <w:top w:val="none" w:sz="0" w:space="0" w:color="auto"/>
        <w:left w:val="none" w:sz="0" w:space="0" w:color="auto"/>
        <w:bottom w:val="none" w:sz="0" w:space="0" w:color="auto"/>
        <w:right w:val="none" w:sz="0" w:space="0" w:color="auto"/>
      </w:divBdr>
    </w:div>
    <w:div w:id="448353960">
      <w:marLeft w:val="0"/>
      <w:marRight w:val="0"/>
      <w:marTop w:val="10"/>
      <w:marBottom w:val="10"/>
      <w:divBdr>
        <w:top w:val="none" w:sz="0" w:space="0" w:color="auto"/>
        <w:left w:val="none" w:sz="0" w:space="0" w:color="auto"/>
        <w:bottom w:val="none" w:sz="0" w:space="0" w:color="auto"/>
        <w:right w:val="none" w:sz="0" w:space="0" w:color="auto"/>
      </w:divBdr>
    </w:div>
    <w:div w:id="526600144">
      <w:marLeft w:val="0"/>
      <w:marRight w:val="0"/>
      <w:marTop w:val="10"/>
      <w:marBottom w:val="10"/>
      <w:divBdr>
        <w:top w:val="none" w:sz="0" w:space="0" w:color="auto"/>
        <w:left w:val="none" w:sz="0" w:space="0" w:color="auto"/>
        <w:bottom w:val="none" w:sz="0" w:space="0" w:color="auto"/>
        <w:right w:val="none" w:sz="0" w:space="0" w:color="auto"/>
      </w:divBdr>
    </w:div>
    <w:div w:id="650910858">
      <w:marLeft w:val="0"/>
      <w:marRight w:val="0"/>
      <w:marTop w:val="10"/>
      <w:marBottom w:val="10"/>
      <w:divBdr>
        <w:top w:val="none" w:sz="0" w:space="0" w:color="auto"/>
        <w:left w:val="none" w:sz="0" w:space="0" w:color="auto"/>
        <w:bottom w:val="none" w:sz="0" w:space="0" w:color="auto"/>
        <w:right w:val="none" w:sz="0" w:space="0" w:color="auto"/>
      </w:divBdr>
    </w:div>
    <w:div w:id="759568989">
      <w:marLeft w:val="0"/>
      <w:marRight w:val="0"/>
      <w:marTop w:val="10"/>
      <w:marBottom w:val="10"/>
      <w:divBdr>
        <w:top w:val="none" w:sz="0" w:space="0" w:color="auto"/>
        <w:left w:val="none" w:sz="0" w:space="0" w:color="auto"/>
        <w:bottom w:val="none" w:sz="0" w:space="0" w:color="auto"/>
        <w:right w:val="none" w:sz="0" w:space="0" w:color="auto"/>
      </w:divBdr>
    </w:div>
    <w:div w:id="881593372">
      <w:marLeft w:val="0"/>
      <w:marRight w:val="0"/>
      <w:marTop w:val="10"/>
      <w:marBottom w:val="10"/>
      <w:divBdr>
        <w:top w:val="none" w:sz="0" w:space="0" w:color="auto"/>
        <w:left w:val="none" w:sz="0" w:space="0" w:color="auto"/>
        <w:bottom w:val="none" w:sz="0" w:space="0" w:color="auto"/>
        <w:right w:val="none" w:sz="0" w:space="0" w:color="auto"/>
      </w:divBdr>
    </w:div>
    <w:div w:id="897207691">
      <w:marLeft w:val="0"/>
      <w:marRight w:val="0"/>
      <w:marTop w:val="10"/>
      <w:marBottom w:val="10"/>
      <w:divBdr>
        <w:top w:val="none" w:sz="0" w:space="0" w:color="auto"/>
        <w:left w:val="none" w:sz="0" w:space="0" w:color="auto"/>
        <w:bottom w:val="none" w:sz="0" w:space="0" w:color="auto"/>
        <w:right w:val="none" w:sz="0" w:space="0" w:color="auto"/>
      </w:divBdr>
    </w:div>
    <w:div w:id="922181496">
      <w:marLeft w:val="0"/>
      <w:marRight w:val="0"/>
      <w:marTop w:val="10"/>
      <w:marBottom w:val="10"/>
      <w:divBdr>
        <w:top w:val="none" w:sz="0" w:space="0" w:color="auto"/>
        <w:left w:val="none" w:sz="0" w:space="0" w:color="auto"/>
        <w:bottom w:val="none" w:sz="0" w:space="0" w:color="auto"/>
        <w:right w:val="none" w:sz="0" w:space="0" w:color="auto"/>
      </w:divBdr>
    </w:div>
    <w:div w:id="964430106">
      <w:marLeft w:val="0"/>
      <w:marRight w:val="0"/>
      <w:marTop w:val="10"/>
      <w:marBottom w:val="10"/>
      <w:divBdr>
        <w:top w:val="none" w:sz="0" w:space="0" w:color="auto"/>
        <w:left w:val="none" w:sz="0" w:space="0" w:color="auto"/>
        <w:bottom w:val="none" w:sz="0" w:space="0" w:color="auto"/>
        <w:right w:val="none" w:sz="0" w:space="0" w:color="auto"/>
      </w:divBdr>
    </w:div>
    <w:div w:id="965431345">
      <w:marLeft w:val="0"/>
      <w:marRight w:val="0"/>
      <w:marTop w:val="10"/>
      <w:marBottom w:val="10"/>
      <w:divBdr>
        <w:top w:val="none" w:sz="0" w:space="0" w:color="auto"/>
        <w:left w:val="none" w:sz="0" w:space="0" w:color="auto"/>
        <w:bottom w:val="none" w:sz="0" w:space="0" w:color="auto"/>
        <w:right w:val="none" w:sz="0" w:space="0" w:color="auto"/>
      </w:divBdr>
    </w:div>
    <w:div w:id="1245648583">
      <w:marLeft w:val="0"/>
      <w:marRight w:val="0"/>
      <w:marTop w:val="10"/>
      <w:marBottom w:val="10"/>
      <w:divBdr>
        <w:top w:val="none" w:sz="0" w:space="0" w:color="auto"/>
        <w:left w:val="none" w:sz="0" w:space="0" w:color="auto"/>
        <w:bottom w:val="none" w:sz="0" w:space="0" w:color="auto"/>
        <w:right w:val="none" w:sz="0" w:space="0" w:color="auto"/>
      </w:divBdr>
    </w:div>
    <w:div w:id="1309359149">
      <w:marLeft w:val="0"/>
      <w:marRight w:val="0"/>
      <w:marTop w:val="10"/>
      <w:marBottom w:val="10"/>
      <w:divBdr>
        <w:top w:val="none" w:sz="0" w:space="0" w:color="auto"/>
        <w:left w:val="none" w:sz="0" w:space="0" w:color="auto"/>
        <w:bottom w:val="none" w:sz="0" w:space="0" w:color="auto"/>
        <w:right w:val="none" w:sz="0" w:space="0" w:color="auto"/>
      </w:divBdr>
    </w:div>
    <w:div w:id="1318025806">
      <w:marLeft w:val="0"/>
      <w:marRight w:val="0"/>
      <w:marTop w:val="10"/>
      <w:marBottom w:val="10"/>
      <w:divBdr>
        <w:top w:val="none" w:sz="0" w:space="0" w:color="auto"/>
        <w:left w:val="none" w:sz="0" w:space="0" w:color="auto"/>
        <w:bottom w:val="none" w:sz="0" w:space="0" w:color="auto"/>
        <w:right w:val="none" w:sz="0" w:space="0" w:color="auto"/>
      </w:divBdr>
    </w:div>
    <w:div w:id="1325007010">
      <w:marLeft w:val="0"/>
      <w:marRight w:val="0"/>
      <w:marTop w:val="10"/>
      <w:marBottom w:val="10"/>
      <w:divBdr>
        <w:top w:val="none" w:sz="0" w:space="0" w:color="auto"/>
        <w:left w:val="none" w:sz="0" w:space="0" w:color="auto"/>
        <w:bottom w:val="none" w:sz="0" w:space="0" w:color="auto"/>
        <w:right w:val="none" w:sz="0" w:space="0" w:color="auto"/>
      </w:divBdr>
    </w:div>
    <w:div w:id="1368796820">
      <w:marLeft w:val="0"/>
      <w:marRight w:val="0"/>
      <w:marTop w:val="10"/>
      <w:marBottom w:val="10"/>
      <w:divBdr>
        <w:top w:val="none" w:sz="0" w:space="0" w:color="auto"/>
        <w:left w:val="none" w:sz="0" w:space="0" w:color="auto"/>
        <w:bottom w:val="none" w:sz="0" w:space="0" w:color="auto"/>
        <w:right w:val="none" w:sz="0" w:space="0" w:color="auto"/>
      </w:divBdr>
    </w:div>
    <w:div w:id="1422482073">
      <w:marLeft w:val="0"/>
      <w:marRight w:val="0"/>
      <w:marTop w:val="10"/>
      <w:marBottom w:val="10"/>
      <w:divBdr>
        <w:top w:val="none" w:sz="0" w:space="0" w:color="auto"/>
        <w:left w:val="none" w:sz="0" w:space="0" w:color="auto"/>
        <w:bottom w:val="none" w:sz="0" w:space="0" w:color="auto"/>
        <w:right w:val="none" w:sz="0" w:space="0" w:color="auto"/>
      </w:divBdr>
    </w:div>
    <w:div w:id="1423532770">
      <w:marLeft w:val="0"/>
      <w:marRight w:val="0"/>
      <w:marTop w:val="10"/>
      <w:marBottom w:val="10"/>
      <w:divBdr>
        <w:top w:val="none" w:sz="0" w:space="0" w:color="auto"/>
        <w:left w:val="none" w:sz="0" w:space="0" w:color="auto"/>
        <w:bottom w:val="none" w:sz="0" w:space="0" w:color="auto"/>
        <w:right w:val="none" w:sz="0" w:space="0" w:color="auto"/>
      </w:divBdr>
    </w:div>
    <w:div w:id="1573391321">
      <w:marLeft w:val="0"/>
      <w:marRight w:val="0"/>
      <w:marTop w:val="10"/>
      <w:marBottom w:val="10"/>
      <w:divBdr>
        <w:top w:val="none" w:sz="0" w:space="0" w:color="auto"/>
        <w:left w:val="none" w:sz="0" w:space="0" w:color="auto"/>
        <w:bottom w:val="none" w:sz="0" w:space="0" w:color="auto"/>
        <w:right w:val="none" w:sz="0" w:space="0" w:color="auto"/>
      </w:divBdr>
    </w:div>
    <w:div w:id="1693140948">
      <w:marLeft w:val="0"/>
      <w:marRight w:val="0"/>
      <w:marTop w:val="10"/>
      <w:marBottom w:val="10"/>
      <w:divBdr>
        <w:top w:val="none" w:sz="0" w:space="0" w:color="auto"/>
        <w:left w:val="none" w:sz="0" w:space="0" w:color="auto"/>
        <w:bottom w:val="none" w:sz="0" w:space="0" w:color="auto"/>
        <w:right w:val="none" w:sz="0" w:space="0" w:color="auto"/>
      </w:divBdr>
    </w:div>
    <w:div w:id="1721976887">
      <w:marLeft w:val="0"/>
      <w:marRight w:val="0"/>
      <w:marTop w:val="10"/>
      <w:marBottom w:val="10"/>
      <w:divBdr>
        <w:top w:val="none" w:sz="0" w:space="0" w:color="auto"/>
        <w:left w:val="none" w:sz="0" w:space="0" w:color="auto"/>
        <w:bottom w:val="none" w:sz="0" w:space="0" w:color="auto"/>
        <w:right w:val="none" w:sz="0" w:space="0" w:color="auto"/>
      </w:divBdr>
    </w:div>
    <w:div w:id="1729526899">
      <w:marLeft w:val="0"/>
      <w:marRight w:val="0"/>
      <w:marTop w:val="10"/>
      <w:marBottom w:val="10"/>
      <w:divBdr>
        <w:top w:val="none" w:sz="0" w:space="0" w:color="auto"/>
        <w:left w:val="none" w:sz="0" w:space="0" w:color="auto"/>
        <w:bottom w:val="none" w:sz="0" w:space="0" w:color="auto"/>
        <w:right w:val="none" w:sz="0" w:space="0" w:color="auto"/>
      </w:divBdr>
    </w:div>
    <w:div w:id="1754202511">
      <w:marLeft w:val="0"/>
      <w:marRight w:val="0"/>
      <w:marTop w:val="10"/>
      <w:marBottom w:val="10"/>
      <w:divBdr>
        <w:top w:val="none" w:sz="0" w:space="0" w:color="auto"/>
        <w:left w:val="none" w:sz="0" w:space="0" w:color="auto"/>
        <w:bottom w:val="none" w:sz="0" w:space="0" w:color="auto"/>
        <w:right w:val="none" w:sz="0" w:space="0" w:color="auto"/>
      </w:divBdr>
    </w:div>
    <w:div w:id="1771313873">
      <w:marLeft w:val="0"/>
      <w:marRight w:val="0"/>
      <w:marTop w:val="10"/>
      <w:marBottom w:val="10"/>
      <w:divBdr>
        <w:top w:val="none" w:sz="0" w:space="0" w:color="auto"/>
        <w:left w:val="none" w:sz="0" w:space="0" w:color="auto"/>
        <w:bottom w:val="none" w:sz="0" w:space="0" w:color="auto"/>
        <w:right w:val="none" w:sz="0" w:space="0" w:color="auto"/>
      </w:divBdr>
    </w:div>
    <w:div w:id="1813328593">
      <w:marLeft w:val="0"/>
      <w:marRight w:val="0"/>
      <w:marTop w:val="10"/>
      <w:marBottom w:val="10"/>
      <w:divBdr>
        <w:top w:val="none" w:sz="0" w:space="0" w:color="auto"/>
        <w:left w:val="none" w:sz="0" w:space="0" w:color="auto"/>
        <w:bottom w:val="none" w:sz="0" w:space="0" w:color="auto"/>
        <w:right w:val="none" w:sz="0" w:space="0" w:color="auto"/>
      </w:divBdr>
    </w:div>
    <w:div w:id="1836794927">
      <w:marLeft w:val="0"/>
      <w:marRight w:val="0"/>
      <w:marTop w:val="10"/>
      <w:marBottom w:val="10"/>
      <w:divBdr>
        <w:top w:val="none" w:sz="0" w:space="0" w:color="auto"/>
        <w:left w:val="none" w:sz="0" w:space="0" w:color="auto"/>
        <w:bottom w:val="none" w:sz="0" w:space="0" w:color="auto"/>
        <w:right w:val="none" w:sz="0" w:space="0" w:color="auto"/>
      </w:divBdr>
    </w:div>
    <w:div w:id="1884899141">
      <w:marLeft w:val="0"/>
      <w:marRight w:val="0"/>
      <w:marTop w:val="10"/>
      <w:marBottom w:val="10"/>
      <w:divBdr>
        <w:top w:val="none" w:sz="0" w:space="0" w:color="auto"/>
        <w:left w:val="none" w:sz="0" w:space="0" w:color="auto"/>
        <w:bottom w:val="none" w:sz="0" w:space="0" w:color="auto"/>
        <w:right w:val="none" w:sz="0" w:space="0" w:color="auto"/>
      </w:divBdr>
    </w:div>
    <w:div w:id="1946647114">
      <w:marLeft w:val="0"/>
      <w:marRight w:val="720"/>
      <w:marTop w:val="10"/>
      <w:marBottom w:val="10"/>
      <w:divBdr>
        <w:top w:val="none" w:sz="0" w:space="0" w:color="auto"/>
        <w:left w:val="none" w:sz="0" w:space="0" w:color="auto"/>
        <w:bottom w:val="none" w:sz="0" w:space="0" w:color="auto"/>
        <w:right w:val="none" w:sz="0" w:space="0" w:color="auto"/>
      </w:divBdr>
    </w:div>
    <w:div w:id="2044868187">
      <w:marLeft w:val="0"/>
      <w:marRight w:val="0"/>
      <w:marTop w:val="10"/>
      <w:marBottom w:val="10"/>
      <w:divBdr>
        <w:top w:val="none" w:sz="0" w:space="0" w:color="auto"/>
        <w:left w:val="none" w:sz="0" w:space="0" w:color="auto"/>
        <w:bottom w:val="none" w:sz="0" w:space="0" w:color="auto"/>
        <w:right w:val="none" w:sz="0" w:space="0" w:color="auto"/>
      </w:divBdr>
    </w:div>
    <w:div w:id="2099984575">
      <w:marLeft w:val="0"/>
      <w:marRight w:val="0"/>
      <w:marTop w:val="10"/>
      <w:marBottom w:val="10"/>
      <w:divBdr>
        <w:top w:val="none" w:sz="0" w:space="0" w:color="auto"/>
        <w:left w:val="none" w:sz="0" w:space="0" w:color="auto"/>
        <w:bottom w:val="none" w:sz="0" w:space="0" w:color="auto"/>
        <w:right w:val="none" w:sz="0" w:space="0" w:color="auto"/>
      </w:divBdr>
    </w:div>
    <w:div w:id="21126209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2025-04-30T08:41:00Z</dcterms:created>
  <dcterms:modified xsi:type="dcterms:W3CDTF">2025-04-30T08:41:00Z</dcterms:modified>
</cp:coreProperties>
</file>