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552B" w14:textId="77777777" w:rsidR="00DD14E4" w:rsidRDefault="00DD14E4">
      <w:pPr>
        <w:spacing w:line="500" w:lineRule="atLeast"/>
        <w:jc w:val="center"/>
        <w:divId w:val="1601641105"/>
        <w:rPr>
          <w:rFonts w:ascii="黑体" w:eastAsia="黑体" w:hAnsi="黑体"/>
          <w:sz w:val="36"/>
          <w:szCs w:val="36"/>
        </w:rPr>
      </w:pPr>
      <w:r>
        <w:rPr>
          <w:rFonts w:ascii="黑体" w:eastAsia="黑体" w:hAnsi="黑体" w:hint="eastAsia"/>
          <w:sz w:val="36"/>
          <w:szCs w:val="36"/>
        </w:rPr>
        <w:t>广东省广州市荔湾区人民法院</w:t>
      </w:r>
    </w:p>
    <w:p w14:paraId="20FD2379" w14:textId="77777777" w:rsidR="00DD14E4" w:rsidRDefault="00DD14E4">
      <w:pPr>
        <w:spacing w:line="500" w:lineRule="atLeast"/>
        <w:jc w:val="center"/>
        <w:divId w:val="11688626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468C0F" w14:textId="77777777" w:rsidR="00DD14E4" w:rsidRDefault="00DD14E4">
      <w:pPr>
        <w:spacing w:line="500" w:lineRule="atLeast"/>
        <w:jc w:val="right"/>
        <w:divId w:val="17513915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45</w:t>
      </w:r>
      <w:r>
        <w:rPr>
          <w:rFonts w:hint="eastAsia"/>
          <w:sz w:val="30"/>
          <w:szCs w:val="30"/>
        </w:rPr>
        <w:t>号</w:t>
      </w:r>
    </w:p>
    <w:p w14:paraId="6F77F0A4" w14:textId="77777777" w:rsidR="00DD14E4" w:rsidRDefault="00DD14E4">
      <w:pPr>
        <w:spacing w:line="500" w:lineRule="atLeast"/>
        <w:ind w:firstLine="600"/>
        <w:divId w:val="516965068"/>
        <w:rPr>
          <w:rFonts w:hint="eastAsia"/>
          <w:sz w:val="30"/>
          <w:szCs w:val="30"/>
        </w:rPr>
      </w:pPr>
      <w:r>
        <w:rPr>
          <w:rFonts w:hint="eastAsia"/>
          <w:sz w:val="30"/>
          <w:szCs w:val="30"/>
        </w:rPr>
        <w:t>公诉机关广州市荔湾区人民检察院。</w:t>
      </w:r>
    </w:p>
    <w:p w14:paraId="6757B192" w14:textId="77777777" w:rsidR="00DD14E4" w:rsidRDefault="00DD14E4">
      <w:pPr>
        <w:spacing w:line="500" w:lineRule="atLeast"/>
        <w:ind w:firstLine="600"/>
        <w:divId w:val="451098470"/>
        <w:rPr>
          <w:rFonts w:hint="eastAsia"/>
          <w:sz w:val="30"/>
          <w:szCs w:val="30"/>
        </w:rPr>
      </w:pPr>
      <w:r>
        <w:rPr>
          <w:rFonts w:hint="eastAsia"/>
          <w:sz w:val="30"/>
          <w:szCs w:val="30"/>
        </w:rPr>
        <w:t>被告人梁宇涛，男，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日出生，汉族，文化程度大学本科，广州市越秀区睿德教育培训中心实际控制人，户籍地在广州市花都区，现住广州市海珠区。因本案于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日被逮捕。现羁押于广州市第一看守所。</w:t>
      </w:r>
    </w:p>
    <w:p w14:paraId="2A4420C2" w14:textId="77777777" w:rsidR="00DD14E4" w:rsidRDefault="00DD14E4">
      <w:pPr>
        <w:spacing w:line="500" w:lineRule="atLeast"/>
        <w:ind w:firstLine="600"/>
        <w:divId w:val="1827672786"/>
        <w:rPr>
          <w:rFonts w:hint="eastAsia"/>
          <w:sz w:val="30"/>
          <w:szCs w:val="30"/>
        </w:rPr>
      </w:pPr>
      <w:r>
        <w:rPr>
          <w:rFonts w:hint="eastAsia"/>
          <w:sz w:val="30"/>
          <w:szCs w:val="30"/>
        </w:rPr>
        <w:t>辩护人谭丽，北京观韬（广州）律师事务所律师。</w:t>
      </w:r>
    </w:p>
    <w:p w14:paraId="12A9697A" w14:textId="77777777" w:rsidR="00DD14E4" w:rsidRDefault="00DD14E4">
      <w:pPr>
        <w:spacing w:line="500" w:lineRule="atLeast"/>
        <w:ind w:firstLine="600"/>
        <w:divId w:val="429740833"/>
        <w:rPr>
          <w:rFonts w:hint="eastAsia"/>
          <w:sz w:val="30"/>
          <w:szCs w:val="30"/>
        </w:rPr>
      </w:pPr>
      <w:r>
        <w:rPr>
          <w:rFonts w:hint="eastAsia"/>
          <w:sz w:val="30"/>
          <w:szCs w:val="30"/>
        </w:rPr>
        <w:t>广州市荔湾区人民检察院以穗荔检诉刑诉</w:t>
      </w:r>
      <w:r>
        <w:rPr>
          <w:rFonts w:hint="eastAsia"/>
          <w:sz w:val="30"/>
          <w:szCs w:val="30"/>
        </w:rPr>
        <w:t>[2016]1400</w:t>
      </w:r>
      <w:r>
        <w:rPr>
          <w:rFonts w:hint="eastAsia"/>
          <w:sz w:val="30"/>
          <w:szCs w:val="30"/>
        </w:rPr>
        <w:t>号起诉书指控被告人梁宇涛犯行贿罪，于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日向本院提起公诉。本院依法组成合议庭，公开开庭审理了本案。广州市荔湾区人民检察院指派检察员邓国杰出庭支持公诉，被告人梁宇涛及其辩护人谭丽到庭参加诉讼。本案现已审理终结。</w:t>
      </w:r>
    </w:p>
    <w:p w14:paraId="08402D3D" w14:textId="77777777" w:rsidR="00DD14E4" w:rsidRDefault="00DD14E4">
      <w:pPr>
        <w:spacing w:line="500" w:lineRule="atLeast"/>
        <w:ind w:firstLine="600"/>
        <w:divId w:val="680470375"/>
        <w:rPr>
          <w:rFonts w:hint="eastAsia"/>
          <w:sz w:val="30"/>
          <w:szCs w:val="30"/>
        </w:rPr>
      </w:pPr>
      <w:r>
        <w:rPr>
          <w:rFonts w:hint="eastAsia"/>
          <w:sz w:val="30"/>
          <w:szCs w:val="30"/>
        </w:rPr>
        <w:t>广州市荔湾区人民检察院指控：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年间，被告人梁宇涛为了谋取不正当利益，请托广东实验中学办公室副主任周某（另案处理）、海珠区教育发展中心办公室主任叶某</w:t>
      </w:r>
      <w:r>
        <w:rPr>
          <w:rFonts w:hint="eastAsia"/>
          <w:sz w:val="30"/>
          <w:szCs w:val="30"/>
        </w:rPr>
        <w:t>1</w:t>
      </w:r>
      <w:r>
        <w:rPr>
          <w:rFonts w:hint="eastAsia"/>
          <w:sz w:val="30"/>
          <w:szCs w:val="30"/>
        </w:rPr>
        <w:t>（另案处理）为其在获得相关中小学借读、择校学位方面提供帮助，分别贿送给周某人民币</w:t>
      </w:r>
      <w:r>
        <w:rPr>
          <w:rFonts w:hint="eastAsia"/>
          <w:sz w:val="30"/>
          <w:szCs w:val="30"/>
        </w:rPr>
        <w:t>44</w:t>
      </w:r>
      <w:r>
        <w:rPr>
          <w:rFonts w:hint="eastAsia"/>
          <w:sz w:val="30"/>
          <w:szCs w:val="30"/>
        </w:rPr>
        <w:t>万元、贿送给叶某</w:t>
      </w:r>
      <w:r>
        <w:rPr>
          <w:rFonts w:hint="eastAsia"/>
          <w:sz w:val="30"/>
          <w:szCs w:val="30"/>
        </w:rPr>
        <w:t>1</w:t>
      </w:r>
      <w:r>
        <w:rPr>
          <w:rFonts w:hint="eastAsia"/>
          <w:sz w:val="30"/>
          <w:szCs w:val="30"/>
        </w:rPr>
        <w:t>人民币</w:t>
      </w:r>
      <w:r>
        <w:rPr>
          <w:rFonts w:hint="eastAsia"/>
          <w:sz w:val="30"/>
          <w:szCs w:val="30"/>
        </w:rPr>
        <w:t>34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日，被告人梁宇涛到广州市人民检察院自动投案。</w:t>
      </w:r>
    </w:p>
    <w:p w14:paraId="21142E51" w14:textId="77777777" w:rsidR="00DD14E4" w:rsidRDefault="00DD14E4">
      <w:pPr>
        <w:spacing w:line="500" w:lineRule="atLeast"/>
        <w:ind w:firstLine="600"/>
        <w:divId w:val="771702149"/>
        <w:rPr>
          <w:rFonts w:hint="eastAsia"/>
          <w:sz w:val="30"/>
          <w:szCs w:val="30"/>
        </w:rPr>
      </w:pPr>
      <w:r>
        <w:rPr>
          <w:rFonts w:hint="eastAsia"/>
          <w:sz w:val="30"/>
          <w:szCs w:val="30"/>
        </w:rPr>
        <w:t>公诉机关提供了相关证据证实指控的事实，认为被告人梁宇涛无视国家法律，为谋取不正当利益，给予国家工作人员以财物，其行为触犯了《中华人民共和国刑法》第三百八十九条第一款、第三百九十条之规定，犯罪事实清楚，证据确实、充分，应当以行贿罪追究其刑事责任。被告人梁宇涛犯罪后自动</w:t>
      </w:r>
      <w:r>
        <w:rPr>
          <w:rFonts w:hint="eastAsia"/>
          <w:sz w:val="30"/>
          <w:szCs w:val="30"/>
        </w:rPr>
        <w:lastRenderedPageBreak/>
        <w:t>投案，如实供述自己的罪行，根据《中华人民共和国刑法》第六十七条第一款之规定，是自首，可以从轻或者减轻处罚。提请本院依法判处。</w:t>
      </w:r>
    </w:p>
    <w:p w14:paraId="1E4192E6" w14:textId="77777777" w:rsidR="00DD14E4" w:rsidRDefault="00DD14E4">
      <w:pPr>
        <w:spacing w:line="500" w:lineRule="atLeast"/>
        <w:ind w:firstLine="600"/>
        <w:divId w:val="745031919"/>
        <w:rPr>
          <w:rFonts w:hint="eastAsia"/>
          <w:sz w:val="30"/>
          <w:szCs w:val="30"/>
        </w:rPr>
      </w:pPr>
      <w:r>
        <w:rPr>
          <w:rFonts w:hint="eastAsia"/>
          <w:sz w:val="30"/>
          <w:szCs w:val="30"/>
        </w:rPr>
        <w:t>被告人梁宇涛对公诉机关指控其犯行贿罪的罪名无异议，辩称对叶某</w:t>
      </w:r>
      <w:r>
        <w:rPr>
          <w:rFonts w:hint="eastAsia"/>
          <w:sz w:val="30"/>
          <w:szCs w:val="30"/>
        </w:rPr>
        <w:t>1</w:t>
      </w:r>
      <w:r>
        <w:rPr>
          <w:rFonts w:hint="eastAsia"/>
          <w:sz w:val="30"/>
          <w:szCs w:val="30"/>
        </w:rPr>
        <w:t>的行贿金额只有</w:t>
      </w:r>
      <w:r>
        <w:rPr>
          <w:rFonts w:hint="eastAsia"/>
          <w:sz w:val="30"/>
          <w:szCs w:val="30"/>
        </w:rPr>
        <w:t>14</w:t>
      </w:r>
      <w:r>
        <w:rPr>
          <w:rFonts w:hint="eastAsia"/>
          <w:sz w:val="30"/>
          <w:szCs w:val="30"/>
        </w:rPr>
        <w:t>万元，其余</w:t>
      </w:r>
      <w:r>
        <w:rPr>
          <w:rFonts w:hint="eastAsia"/>
          <w:sz w:val="30"/>
          <w:szCs w:val="30"/>
        </w:rPr>
        <w:t>20</w:t>
      </w:r>
      <w:r>
        <w:rPr>
          <w:rFonts w:hint="eastAsia"/>
          <w:sz w:val="30"/>
          <w:szCs w:val="30"/>
        </w:rPr>
        <w:t>万元因没办成择校事宜由叶某</w:t>
      </w:r>
      <w:r>
        <w:rPr>
          <w:rFonts w:hint="eastAsia"/>
          <w:sz w:val="30"/>
          <w:szCs w:val="30"/>
        </w:rPr>
        <w:t>1</w:t>
      </w:r>
      <w:r>
        <w:rPr>
          <w:rFonts w:hint="eastAsia"/>
          <w:sz w:val="30"/>
          <w:szCs w:val="30"/>
        </w:rPr>
        <w:t>退回</w:t>
      </w:r>
      <w:r>
        <w:rPr>
          <w:rFonts w:hint="eastAsia"/>
          <w:sz w:val="30"/>
          <w:szCs w:val="30"/>
        </w:rPr>
        <w:t>11.5</w:t>
      </w:r>
      <w:r>
        <w:rPr>
          <w:rFonts w:hint="eastAsia"/>
          <w:sz w:val="30"/>
          <w:szCs w:val="30"/>
        </w:rPr>
        <w:t>万元，尚欠</w:t>
      </w:r>
      <w:r>
        <w:rPr>
          <w:rFonts w:hint="eastAsia"/>
          <w:sz w:val="30"/>
          <w:szCs w:val="30"/>
        </w:rPr>
        <w:t>8.5</w:t>
      </w:r>
      <w:r>
        <w:rPr>
          <w:rFonts w:hint="eastAsia"/>
          <w:sz w:val="30"/>
          <w:szCs w:val="30"/>
        </w:rPr>
        <w:t>万元未退。</w:t>
      </w:r>
    </w:p>
    <w:p w14:paraId="54AD413E" w14:textId="77777777" w:rsidR="00DD14E4" w:rsidRDefault="00DD14E4">
      <w:pPr>
        <w:spacing w:line="500" w:lineRule="atLeast"/>
        <w:ind w:firstLine="600"/>
        <w:divId w:val="47330279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认为起诉书中对被告人向某科的行贿金额的认定值得商榷，其中应该或者已经部分退回给被告人梁宇涛的金额不应计算至被告人涉嫌行贿罪的犯罪金额；</w:t>
      </w:r>
      <w:r>
        <w:rPr>
          <w:rFonts w:hint="eastAsia"/>
          <w:sz w:val="30"/>
          <w:szCs w:val="30"/>
        </w:rPr>
        <w:t>2.</w:t>
      </w:r>
      <w:r>
        <w:rPr>
          <w:rFonts w:hint="eastAsia"/>
          <w:sz w:val="30"/>
          <w:szCs w:val="30"/>
        </w:rPr>
        <w:t>被告人梁宇涛有自首和立功的表现，满足法定从轻、减轻处罚情节；</w:t>
      </w:r>
      <w:r>
        <w:rPr>
          <w:rFonts w:hint="eastAsia"/>
          <w:sz w:val="30"/>
          <w:szCs w:val="30"/>
        </w:rPr>
        <w:t>3.</w:t>
      </w:r>
      <w:r>
        <w:rPr>
          <w:rFonts w:hint="eastAsia"/>
          <w:sz w:val="30"/>
          <w:szCs w:val="30"/>
        </w:rPr>
        <w:t>被告人梁宇涛系初犯，主观恶性不深，其如实供述自己的罪行，且主动退赃，对社会危害性相对较轻。综上，建议对被告人梁宇涛宽大处理、减轻处罚并适用缓刑。</w:t>
      </w:r>
    </w:p>
    <w:p w14:paraId="15ACD080" w14:textId="77777777" w:rsidR="00DD14E4" w:rsidRDefault="00DD14E4">
      <w:pPr>
        <w:spacing w:line="500" w:lineRule="atLeast"/>
        <w:ind w:firstLine="600"/>
        <w:divId w:val="80755697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年间，被告人梁宇涛为了谋取不正当利益，请托广东实验中学办公室副主任周某、海珠区教育发展中学办公室主任叶某</w:t>
      </w:r>
      <w:r>
        <w:rPr>
          <w:rFonts w:hint="eastAsia"/>
          <w:sz w:val="30"/>
          <w:szCs w:val="30"/>
        </w:rPr>
        <w:t>1</w:t>
      </w:r>
      <w:r>
        <w:rPr>
          <w:rFonts w:hint="eastAsia"/>
          <w:sz w:val="30"/>
          <w:szCs w:val="30"/>
        </w:rPr>
        <w:t>为其在获得相关中小学借读、择校学位方面提供帮助，分别贿送给周某人民币</w:t>
      </w:r>
      <w:r>
        <w:rPr>
          <w:rFonts w:hint="eastAsia"/>
          <w:sz w:val="30"/>
          <w:szCs w:val="30"/>
        </w:rPr>
        <w:t>44</w:t>
      </w:r>
      <w:r>
        <w:rPr>
          <w:rFonts w:hint="eastAsia"/>
          <w:sz w:val="30"/>
          <w:szCs w:val="30"/>
        </w:rPr>
        <w:t>万元、贿送给叶某</w:t>
      </w:r>
      <w:r>
        <w:rPr>
          <w:rFonts w:hint="eastAsia"/>
          <w:sz w:val="30"/>
          <w:szCs w:val="30"/>
        </w:rPr>
        <w:t>1</w:t>
      </w:r>
      <w:r>
        <w:rPr>
          <w:rFonts w:hint="eastAsia"/>
          <w:sz w:val="30"/>
          <w:szCs w:val="30"/>
        </w:rPr>
        <w:t>人民币</w:t>
      </w:r>
      <w:r>
        <w:rPr>
          <w:rFonts w:hint="eastAsia"/>
          <w:sz w:val="30"/>
          <w:szCs w:val="30"/>
        </w:rPr>
        <w:t>34</w:t>
      </w:r>
      <w:r>
        <w:rPr>
          <w:rFonts w:hint="eastAsia"/>
          <w:sz w:val="30"/>
          <w:szCs w:val="30"/>
        </w:rPr>
        <w:t>万元。后因未能办成部分学生择校入读，叶某</w:t>
      </w:r>
      <w:r>
        <w:rPr>
          <w:rFonts w:hint="eastAsia"/>
          <w:sz w:val="30"/>
          <w:szCs w:val="30"/>
        </w:rPr>
        <w:t>1</w:t>
      </w:r>
      <w:r>
        <w:rPr>
          <w:rFonts w:hint="eastAsia"/>
          <w:sz w:val="30"/>
          <w:szCs w:val="30"/>
        </w:rPr>
        <w:t>退回部分款项给被告人梁宇涛。</w:t>
      </w:r>
    </w:p>
    <w:p w14:paraId="21C78456" w14:textId="77777777" w:rsidR="00DD14E4" w:rsidRDefault="00DD14E4">
      <w:pPr>
        <w:spacing w:line="500" w:lineRule="atLeast"/>
        <w:ind w:firstLine="600"/>
        <w:divId w:val="152871417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日，被告人梁宇涛到广州市人民检察院自动投案，并主动退赃</w:t>
      </w:r>
      <w:r>
        <w:rPr>
          <w:rFonts w:hint="eastAsia"/>
          <w:sz w:val="30"/>
          <w:szCs w:val="30"/>
        </w:rPr>
        <w:t>20</w:t>
      </w:r>
      <w:r>
        <w:rPr>
          <w:rFonts w:hint="eastAsia"/>
          <w:sz w:val="30"/>
          <w:szCs w:val="30"/>
        </w:rPr>
        <w:t>万元。</w:t>
      </w:r>
    </w:p>
    <w:p w14:paraId="7E2C95CE" w14:textId="77777777" w:rsidR="00DD14E4" w:rsidRDefault="00DD14E4">
      <w:pPr>
        <w:spacing w:line="500" w:lineRule="atLeast"/>
        <w:ind w:firstLine="600"/>
        <w:divId w:val="1443721717"/>
        <w:rPr>
          <w:rFonts w:hint="eastAsia"/>
          <w:sz w:val="30"/>
          <w:szCs w:val="30"/>
        </w:rPr>
      </w:pPr>
      <w:r>
        <w:rPr>
          <w:rFonts w:hint="eastAsia"/>
          <w:sz w:val="30"/>
          <w:szCs w:val="30"/>
        </w:rPr>
        <w:t>上述事实，有立案决定书、破案报告，干部履历表、广东省实验中学聘约及聘用合同、事业单位法人证书、关于聘任广东实验中学中层行政干部的通知，借记卡账户历史明细账单、活期历史明细清单，个人补习协议书、</w:t>
      </w:r>
      <w:r>
        <w:rPr>
          <w:rFonts w:hint="eastAsia"/>
          <w:sz w:val="30"/>
          <w:szCs w:val="30"/>
        </w:rPr>
        <w:t>2013-2016</w:t>
      </w:r>
      <w:r>
        <w:rPr>
          <w:rFonts w:hint="eastAsia"/>
          <w:sz w:val="30"/>
          <w:szCs w:val="30"/>
        </w:rPr>
        <w:t>广东实验中学借读学生名单、海珠区</w:t>
      </w:r>
      <w:r>
        <w:rPr>
          <w:rFonts w:hint="eastAsia"/>
          <w:sz w:val="30"/>
          <w:szCs w:val="30"/>
        </w:rPr>
        <w:t>2016</w:t>
      </w:r>
      <w:r>
        <w:rPr>
          <w:rFonts w:hint="eastAsia"/>
          <w:sz w:val="30"/>
          <w:szCs w:val="30"/>
        </w:rPr>
        <w:t>学年度小学一年级学位申请表、广东省普通高中学生学籍表，证人梁某、程某、何某、韦某、叶某</w:t>
      </w:r>
      <w:r>
        <w:rPr>
          <w:rFonts w:hint="eastAsia"/>
          <w:sz w:val="30"/>
          <w:szCs w:val="30"/>
        </w:rPr>
        <w:t>1</w:t>
      </w:r>
      <w:r>
        <w:rPr>
          <w:rFonts w:hint="eastAsia"/>
          <w:sz w:val="30"/>
          <w:szCs w:val="30"/>
        </w:rPr>
        <w:t>、周某、陈某</w:t>
      </w:r>
      <w:r>
        <w:rPr>
          <w:rFonts w:hint="eastAsia"/>
          <w:sz w:val="30"/>
          <w:szCs w:val="30"/>
        </w:rPr>
        <w:t>1</w:t>
      </w:r>
      <w:r>
        <w:rPr>
          <w:rFonts w:hint="eastAsia"/>
          <w:sz w:val="30"/>
          <w:szCs w:val="30"/>
        </w:rPr>
        <w:t>、罗某、陈某</w:t>
      </w:r>
      <w:r>
        <w:rPr>
          <w:rFonts w:hint="eastAsia"/>
          <w:sz w:val="30"/>
          <w:szCs w:val="30"/>
        </w:rPr>
        <w:t>2</w:t>
      </w:r>
      <w:r>
        <w:rPr>
          <w:rFonts w:hint="eastAsia"/>
          <w:sz w:val="30"/>
          <w:szCs w:val="30"/>
        </w:rPr>
        <w:t>、桂某的证言，广东省暂时扣留、冻结财物收据，被告人梁宇涛的供述及身份材料等证据证实，证据确实、充分，足以认定。</w:t>
      </w:r>
    </w:p>
    <w:p w14:paraId="0F7BF361" w14:textId="77777777" w:rsidR="00DD14E4" w:rsidRDefault="00DD14E4">
      <w:pPr>
        <w:spacing w:line="500" w:lineRule="atLeast"/>
        <w:ind w:firstLine="600"/>
        <w:divId w:val="1704940325"/>
        <w:rPr>
          <w:rFonts w:hint="eastAsia"/>
          <w:sz w:val="30"/>
          <w:szCs w:val="30"/>
        </w:rPr>
      </w:pPr>
      <w:r>
        <w:rPr>
          <w:rFonts w:hint="eastAsia"/>
          <w:sz w:val="30"/>
          <w:szCs w:val="30"/>
        </w:rPr>
        <w:t>本院认为，被告人梁宇涛无视国家法律，为谋取不正当利益，给予国家工作人员以财物，其行为已构成行贿罪，依法应予以惩处。公诉机关指控被告人梁宇涛犯行贿罪的罪名成立，本院予以支持。关于被告人梁宇涛及辩护人对起诉书指控的行贿金额有异议的辩解及辩护意见，经查，有证人叶某</w:t>
      </w:r>
      <w:r>
        <w:rPr>
          <w:rFonts w:hint="eastAsia"/>
          <w:sz w:val="30"/>
          <w:szCs w:val="30"/>
        </w:rPr>
        <w:t>1</w:t>
      </w:r>
      <w:r>
        <w:rPr>
          <w:rFonts w:hint="eastAsia"/>
          <w:sz w:val="30"/>
          <w:szCs w:val="30"/>
        </w:rPr>
        <w:t>的证言、被告人梁宇涛的供述等证据证实被告人梁宇涛向某科行贿</w:t>
      </w:r>
      <w:r>
        <w:rPr>
          <w:rFonts w:hint="eastAsia"/>
          <w:sz w:val="30"/>
          <w:szCs w:val="30"/>
        </w:rPr>
        <w:t>34</w:t>
      </w:r>
      <w:r>
        <w:rPr>
          <w:rFonts w:hint="eastAsia"/>
          <w:sz w:val="30"/>
          <w:szCs w:val="30"/>
        </w:rPr>
        <w:t>万元的事实，至于叶某</w:t>
      </w:r>
      <w:r>
        <w:rPr>
          <w:rFonts w:hint="eastAsia"/>
          <w:sz w:val="30"/>
          <w:szCs w:val="30"/>
        </w:rPr>
        <w:t>1</w:t>
      </w:r>
      <w:r>
        <w:rPr>
          <w:rFonts w:hint="eastAsia"/>
          <w:sz w:val="30"/>
          <w:szCs w:val="30"/>
        </w:rPr>
        <w:t>事后将部分贿赂款退回被告人梁宇涛，属事后行为，不影响对被告人梁宇涛行贿金额的认定。因此，被告人梁宇涛及辩护人的该辩解及辩护意见，本院不予采纳。被告人梁宇涛犯罪后自动投案，如实供述自己的罪行，是自首，依法可以从轻处罚。被告人梁宇涛案发后主动退赃，可以酌情从轻处罚。根据被告人梁宇涛的犯罪情节及悔罪表现，可以对其适用缓刑。辩护人关于上述方面的辩护意见有理，本院予以支持。依照《中华人民共和国刑法》第三百八十九条第一款、第三百九十条、第六十七条第一款、第七十二条第一、三款、第七十三条二、三款、第六十四条以及《最高人民法院、最高人民检察院＜关于办理贪污贿赂刑事案件适用法律若干问题的解释＞》第七条之规定，判决如下：</w:t>
      </w:r>
    </w:p>
    <w:p w14:paraId="21348750" w14:textId="77777777" w:rsidR="00DD14E4" w:rsidRDefault="00DD14E4">
      <w:pPr>
        <w:spacing w:line="500" w:lineRule="atLeast"/>
        <w:ind w:firstLine="600"/>
        <w:divId w:val="1078405906"/>
        <w:rPr>
          <w:rFonts w:hint="eastAsia"/>
          <w:sz w:val="30"/>
          <w:szCs w:val="30"/>
        </w:rPr>
      </w:pPr>
      <w:r>
        <w:rPr>
          <w:rFonts w:hint="eastAsia"/>
          <w:sz w:val="30"/>
          <w:szCs w:val="30"/>
        </w:rPr>
        <w:t>一、被告人梁宇涛犯行贿罪，判处有期徒刑一年十个月，缓刑二年，并处罚金十万元。</w:t>
      </w:r>
    </w:p>
    <w:p w14:paraId="7737CEF1" w14:textId="77777777" w:rsidR="00DD14E4" w:rsidRDefault="00DD14E4">
      <w:pPr>
        <w:spacing w:line="500" w:lineRule="atLeast"/>
        <w:ind w:firstLine="600"/>
        <w:divId w:val="1525905422"/>
        <w:rPr>
          <w:rFonts w:hint="eastAsia"/>
          <w:sz w:val="30"/>
          <w:szCs w:val="30"/>
        </w:rPr>
      </w:pPr>
      <w:r>
        <w:rPr>
          <w:rFonts w:hint="eastAsia"/>
          <w:sz w:val="30"/>
          <w:szCs w:val="30"/>
        </w:rPr>
        <w:t>（缓刑考验期限从判决确定之日起计算。罚金自本判决发生法律效力第二日起十日内一次性向本院缴纳，上缴国库。）</w:t>
      </w:r>
    </w:p>
    <w:p w14:paraId="330AED4F" w14:textId="77777777" w:rsidR="00DD14E4" w:rsidRDefault="00DD14E4">
      <w:pPr>
        <w:spacing w:line="500" w:lineRule="atLeast"/>
        <w:ind w:firstLine="600"/>
        <w:divId w:val="1869753100"/>
        <w:rPr>
          <w:rFonts w:hint="eastAsia"/>
          <w:sz w:val="30"/>
          <w:szCs w:val="30"/>
        </w:rPr>
      </w:pPr>
      <w:r>
        <w:rPr>
          <w:rFonts w:hint="eastAsia"/>
          <w:sz w:val="30"/>
          <w:szCs w:val="30"/>
        </w:rPr>
        <w:t>二、被告人梁宇涛退出的赃款人民币</w:t>
      </w:r>
      <w:r>
        <w:rPr>
          <w:rFonts w:hint="eastAsia"/>
          <w:sz w:val="30"/>
          <w:szCs w:val="30"/>
        </w:rPr>
        <w:t>20</w:t>
      </w:r>
      <w:r>
        <w:rPr>
          <w:rFonts w:hint="eastAsia"/>
          <w:sz w:val="30"/>
          <w:szCs w:val="30"/>
        </w:rPr>
        <w:t>万元，予以没收，上缴国库（由广州市荔湾区人民检察院执行）。</w:t>
      </w:r>
    </w:p>
    <w:p w14:paraId="453ECFFB" w14:textId="77777777" w:rsidR="00DD14E4" w:rsidRDefault="00DD14E4">
      <w:pPr>
        <w:spacing w:line="500" w:lineRule="atLeast"/>
        <w:ind w:firstLine="600"/>
        <w:divId w:val="659599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5BDB9AF" w14:textId="77777777" w:rsidR="00DD14E4" w:rsidRDefault="00DD14E4">
      <w:pPr>
        <w:spacing w:line="500" w:lineRule="atLeast"/>
        <w:jc w:val="right"/>
        <w:divId w:val="691035686"/>
        <w:rPr>
          <w:rFonts w:hint="eastAsia"/>
          <w:sz w:val="30"/>
          <w:szCs w:val="30"/>
        </w:rPr>
      </w:pPr>
      <w:r>
        <w:rPr>
          <w:rFonts w:hint="eastAsia"/>
          <w:sz w:val="30"/>
          <w:szCs w:val="30"/>
        </w:rPr>
        <w:t>审　判　长　　廖秋平</w:t>
      </w:r>
    </w:p>
    <w:p w14:paraId="2A893ED3" w14:textId="77777777" w:rsidR="00DD14E4" w:rsidRDefault="00DD14E4">
      <w:pPr>
        <w:spacing w:line="500" w:lineRule="atLeast"/>
        <w:jc w:val="right"/>
        <w:divId w:val="32778858"/>
        <w:rPr>
          <w:rFonts w:hint="eastAsia"/>
          <w:sz w:val="30"/>
          <w:szCs w:val="30"/>
        </w:rPr>
      </w:pPr>
      <w:r>
        <w:rPr>
          <w:rFonts w:hint="eastAsia"/>
          <w:sz w:val="30"/>
          <w:szCs w:val="30"/>
        </w:rPr>
        <w:t>人民陪审员　　邓婉娜</w:t>
      </w:r>
    </w:p>
    <w:p w14:paraId="6E3BECBB" w14:textId="77777777" w:rsidR="00DD14E4" w:rsidRDefault="00DD14E4">
      <w:pPr>
        <w:spacing w:line="500" w:lineRule="atLeast"/>
        <w:jc w:val="right"/>
        <w:divId w:val="1065493345"/>
        <w:rPr>
          <w:rFonts w:hint="eastAsia"/>
          <w:sz w:val="30"/>
          <w:szCs w:val="30"/>
        </w:rPr>
      </w:pPr>
      <w:r>
        <w:rPr>
          <w:rFonts w:hint="eastAsia"/>
          <w:sz w:val="30"/>
          <w:szCs w:val="30"/>
        </w:rPr>
        <w:t>人民陪审员　　刘婷婷</w:t>
      </w:r>
    </w:p>
    <w:p w14:paraId="0BF5B819" w14:textId="77777777" w:rsidR="00DD14E4" w:rsidRDefault="00DD14E4">
      <w:pPr>
        <w:spacing w:line="500" w:lineRule="atLeast"/>
        <w:jc w:val="right"/>
        <w:divId w:val="1448817421"/>
        <w:rPr>
          <w:rFonts w:hint="eastAsia"/>
          <w:sz w:val="30"/>
          <w:szCs w:val="30"/>
        </w:rPr>
      </w:pPr>
      <w:r>
        <w:rPr>
          <w:rFonts w:hint="eastAsia"/>
          <w:sz w:val="30"/>
          <w:szCs w:val="30"/>
        </w:rPr>
        <w:t>二〇一七年六月五日</w:t>
      </w:r>
    </w:p>
    <w:p w14:paraId="6CA45BCA" w14:textId="77777777" w:rsidR="00DD14E4" w:rsidRDefault="00DD14E4">
      <w:pPr>
        <w:spacing w:line="500" w:lineRule="atLeast"/>
        <w:jc w:val="right"/>
        <w:divId w:val="73819532"/>
        <w:rPr>
          <w:rFonts w:hint="eastAsia"/>
          <w:sz w:val="30"/>
          <w:szCs w:val="30"/>
        </w:rPr>
      </w:pPr>
      <w:r>
        <w:rPr>
          <w:rFonts w:hint="eastAsia"/>
          <w:sz w:val="30"/>
          <w:szCs w:val="30"/>
        </w:rPr>
        <w:t>书　记　员　　赵　丹</w:t>
      </w:r>
    </w:p>
    <w:p w14:paraId="786243DF" w14:textId="77777777" w:rsidR="00DD14E4" w:rsidRDefault="00DD14E4">
      <w:pPr>
        <w:spacing w:line="500" w:lineRule="atLeast"/>
        <w:ind w:firstLine="600"/>
        <w:divId w:val="1595359324"/>
        <w:rPr>
          <w:rFonts w:hint="eastAsia"/>
          <w:sz w:val="30"/>
          <w:szCs w:val="30"/>
        </w:rPr>
      </w:pPr>
      <w:r>
        <w:rPr>
          <w:rFonts w:hint="eastAsia"/>
          <w:sz w:val="30"/>
          <w:szCs w:val="30"/>
        </w:rPr>
        <w:t>林显佳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559EA" w14:textId="77777777" w:rsidR="00AE4FEB" w:rsidRDefault="00AE4FEB" w:rsidP="00AE4FEB">
      <w:pPr>
        <w:rPr>
          <w:rFonts w:hint="eastAsia"/>
        </w:rPr>
      </w:pPr>
      <w:r>
        <w:separator/>
      </w:r>
    </w:p>
  </w:endnote>
  <w:endnote w:type="continuationSeparator" w:id="0">
    <w:p w14:paraId="3E991425" w14:textId="77777777" w:rsidR="00AE4FEB" w:rsidRDefault="00AE4FEB" w:rsidP="00AE4F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F771A" w14:textId="77777777" w:rsidR="00AE4FEB" w:rsidRDefault="00AE4FEB" w:rsidP="00AE4FEB">
      <w:pPr>
        <w:rPr>
          <w:rFonts w:hint="eastAsia"/>
        </w:rPr>
      </w:pPr>
      <w:r>
        <w:separator/>
      </w:r>
    </w:p>
  </w:footnote>
  <w:footnote w:type="continuationSeparator" w:id="0">
    <w:p w14:paraId="0E9165B6" w14:textId="77777777" w:rsidR="00AE4FEB" w:rsidRDefault="00AE4FEB" w:rsidP="00AE4F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4FEB"/>
    <w:rsid w:val="00A23C24"/>
    <w:rsid w:val="00AE4FEB"/>
    <w:rsid w:val="00DD1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996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4FEB"/>
    <w:pPr>
      <w:tabs>
        <w:tab w:val="center" w:pos="4153"/>
        <w:tab w:val="right" w:pos="8306"/>
      </w:tabs>
      <w:snapToGrid w:val="0"/>
      <w:jc w:val="center"/>
    </w:pPr>
    <w:rPr>
      <w:sz w:val="18"/>
      <w:szCs w:val="18"/>
    </w:rPr>
  </w:style>
  <w:style w:type="character" w:customStyle="1" w:styleId="a4">
    <w:name w:val="页眉 字符"/>
    <w:basedOn w:val="a0"/>
    <w:link w:val="a3"/>
    <w:uiPriority w:val="99"/>
    <w:rsid w:val="00AE4FEB"/>
    <w:rPr>
      <w:rFonts w:ascii="宋体" w:eastAsia="宋体" w:hAnsi="宋体" w:cs="宋体"/>
      <w:sz w:val="18"/>
      <w:szCs w:val="18"/>
    </w:rPr>
  </w:style>
  <w:style w:type="paragraph" w:styleId="a5">
    <w:name w:val="footer"/>
    <w:basedOn w:val="a"/>
    <w:link w:val="a6"/>
    <w:uiPriority w:val="99"/>
    <w:unhideWhenUsed/>
    <w:rsid w:val="00AE4FEB"/>
    <w:pPr>
      <w:tabs>
        <w:tab w:val="center" w:pos="4153"/>
        <w:tab w:val="right" w:pos="8306"/>
      </w:tabs>
      <w:snapToGrid w:val="0"/>
    </w:pPr>
    <w:rPr>
      <w:sz w:val="18"/>
      <w:szCs w:val="18"/>
    </w:rPr>
  </w:style>
  <w:style w:type="character" w:customStyle="1" w:styleId="a6">
    <w:name w:val="页脚 字符"/>
    <w:basedOn w:val="a0"/>
    <w:link w:val="a5"/>
    <w:uiPriority w:val="99"/>
    <w:rsid w:val="00AE4F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858">
      <w:marLeft w:val="0"/>
      <w:marRight w:val="720"/>
      <w:marTop w:val="10"/>
      <w:marBottom w:val="10"/>
      <w:divBdr>
        <w:top w:val="none" w:sz="0" w:space="0" w:color="auto"/>
        <w:left w:val="none" w:sz="0" w:space="0" w:color="auto"/>
        <w:bottom w:val="none" w:sz="0" w:space="0" w:color="auto"/>
        <w:right w:val="none" w:sz="0" w:space="0" w:color="auto"/>
      </w:divBdr>
    </w:div>
    <w:div w:id="65959912">
      <w:marLeft w:val="0"/>
      <w:marRight w:val="0"/>
      <w:marTop w:val="10"/>
      <w:marBottom w:val="10"/>
      <w:divBdr>
        <w:top w:val="none" w:sz="0" w:space="0" w:color="auto"/>
        <w:left w:val="none" w:sz="0" w:space="0" w:color="auto"/>
        <w:bottom w:val="none" w:sz="0" w:space="0" w:color="auto"/>
        <w:right w:val="none" w:sz="0" w:space="0" w:color="auto"/>
      </w:divBdr>
    </w:div>
    <w:div w:id="73819532">
      <w:marLeft w:val="0"/>
      <w:marRight w:val="720"/>
      <w:marTop w:val="10"/>
      <w:marBottom w:val="10"/>
      <w:divBdr>
        <w:top w:val="none" w:sz="0" w:space="0" w:color="auto"/>
        <w:left w:val="none" w:sz="0" w:space="0" w:color="auto"/>
        <w:bottom w:val="none" w:sz="0" w:space="0" w:color="auto"/>
        <w:right w:val="none" w:sz="0" w:space="0" w:color="auto"/>
      </w:divBdr>
    </w:div>
    <w:div w:id="429740833">
      <w:marLeft w:val="0"/>
      <w:marRight w:val="0"/>
      <w:marTop w:val="10"/>
      <w:marBottom w:val="10"/>
      <w:divBdr>
        <w:top w:val="none" w:sz="0" w:space="0" w:color="auto"/>
        <w:left w:val="none" w:sz="0" w:space="0" w:color="auto"/>
        <w:bottom w:val="none" w:sz="0" w:space="0" w:color="auto"/>
        <w:right w:val="none" w:sz="0" w:space="0" w:color="auto"/>
      </w:divBdr>
    </w:div>
    <w:div w:id="451098470">
      <w:marLeft w:val="0"/>
      <w:marRight w:val="0"/>
      <w:marTop w:val="10"/>
      <w:marBottom w:val="10"/>
      <w:divBdr>
        <w:top w:val="none" w:sz="0" w:space="0" w:color="auto"/>
        <w:left w:val="none" w:sz="0" w:space="0" w:color="auto"/>
        <w:bottom w:val="none" w:sz="0" w:space="0" w:color="auto"/>
        <w:right w:val="none" w:sz="0" w:space="0" w:color="auto"/>
      </w:divBdr>
    </w:div>
    <w:div w:id="473302795">
      <w:marLeft w:val="0"/>
      <w:marRight w:val="0"/>
      <w:marTop w:val="10"/>
      <w:marBottom w:val="10"/>
      <w:divBdr>
        <w:top w:val="none" w:sz="0" w:space="0" w:color="auto"/>
        <w:left w:val="none" w:sz="0" w:space="0" w:color="auto"/>
        <w:bottom w:val="none" w:sz="0" w:space="0" w:color="auto"/>
        <w:right w:val="none" w:sz="0" w:space="0" w:color="auto"/>
      </w:divBdr>
    </w:div>
    <w:div w:id="516965068">
      <w:marLeft w:val="0"/>
      <w:marRight w:val="0"/>
      <w:marTop w:val="10"/>
      <w:marBottom w:val="10"/>
      <w:divBdr>
        <w:top w:val="none" w:sz="0" w:space="0" w:color="auto"/>
        <w:left w:val="none" w:sz="0" w:space="0" w:color="auto"/>
        <w:bottom w:val="none" w:sz="0" w:space="0" w:color="auto"/>
        <w:right w:val="none" w:sz="0" w:space="0" w:color="auto"/>
      </w:divBdr>
    </w:div>
    <w:div w:id="680470375">
      <w:marLeft w:val="0"/>
      <w:marRight w:val="0"/>
      <w:marTop w:val="10"/>
      <w:marBottom w:val="10"/>
      <w:divBdr>
        <w:top w:val="none" w:sz="0" w:space="0" w:color="auto"/>
        <w:left w:val="none" w:sz="0" w:space="0" w:color="auto"/>
        <w:bottom w:val="none" w:sz="0" w:space="0" w:color="auto"/>
        <w:right w:val="none" w:sz="0" w:space="0" w:color="auto"/>
      </w:divBdr>
    </w:div>
    <w:div w:id="691035686">
      <w:marLeft w:val="0"/>
      <w:marRight w:val="720"/>
      <w:marTop w:val="10"/>
      <w:marBottom w:val="10"/>
      <w:divBdr>
        <w:top w:val="none" w:sz="0" w:space="0" w:color="auto"/>
        <w:left w:val="none" w:sz="0" w:space="0" w:color="auto"/>
        <w:bottom w:val="none" w:sz="0" w:space="0" w:color="auto"/>
        <w:right w:val="none" w:sz="0" w:space="0" w:color="auto"/>
      </w:divBdr>
    </w:div>
    <w:div w:id="745031919">
      <w:marLeft w:val="0"/>
      <w:marRight w:val="0"/>
      <w:marTop w:val="10"/>
      <w:marBottom w:val="10"/>
      <w:divBdr>
        <w:top w:val="none" w:sz="0" w:space="0" w:color="auto"/>
        <w:left w:val="none" w:sz="0" w:space="0" w:color="auto"/>
        <w:bottom w:val="none" w:sz="0" w:space="0" w:color="auto"/>
        <w:right w:val="none" w:sz="0" w:space="0" w:color="auto"/>
      </w:divBdr>
    </w:div>
    <w:div w:id="771702149">
      <w:marLeft w:val="0"/>
      <w:marRight w:val="0"/>
      <w:marTop w:val="10"/>
      <w:marBottom w:val="10"/>
      <w:divBdr>
        <w:top w:val="none" w:sz="0" w:space="0" w:color="auto"/>
        <w:left w:val="none" w:sz="0" w:space="0" w:color="auto"/>
        <w:bottom w:val="none" w:sz="0" w:space="0" w:color="auto"/>
        <w:right w:val="none" w:sz="0" w:space="0" w:color="auto"/>
      </w:divBdr>
    </w:div>
    <w:div w:id="807556972">
      <w:marLeft w:val="0"/>
      <w:marRight w:val="0"/>
      <w:marTop w:val="10"/>
      <w:marBottom w:val="10"/>
      <w:divBdr>
        <w:top w:val="none" w:sz="0" w:space="0" w:color="auto"/>
        <w:left w:val="none" w:sz="0" w:space="0" w:color="auto"/>
        <w:bottom w:val="none" w:sz="0" w:space="0" w:color="auto"/>
        <w:right w:val="none" w:sz="0" w:space="0" w:color="auto"/>
      </w:divBdr>
    </w:div>
    <w:div w:id="1065493345">
      <w:marLeft w:val="0"/>
      <w:marRight w:val="720"/>
      <w:marTop w:val="10"/>
      <w:marBottom w:val="10"/>
      <w:divBdr>
        <w:top w:val="none" w:sz="0" w:space="0" w:color="auto"/>
        <w:left w:val="none" w:sz="0" w:space="0" w:color="auto"/>
        <w:bottom w:val="none" w:sz="0" w:space="0" w:color="auto"/>
        <w:right w:val="none" w:sz="0" w:space="0" w:color="auto"/>
      </w:divBdr>
    </w:div>
    <w:div w:id="1078405906">
      <w:marLeft w:val="0"/>
      <w:marRight w:val="0"/>
      <w:marTop w:val="10"/>
      <w:marBottom w:val="10"/>
      <w:divBdr>
        <w:top w:val="none" w:sz="0" w:space="0" w:color="auto"/>
        <w:left w:val="none" w:sz="0" w:space="0" w:color="auto"/>
        <w:bottom w:val="none" w:sz="0" w:space="0" w:color="auto"/>
        <w:right w:val="none" w:sz="0" w:space="0" w:color="auto"/>
      </w:divBdr>
    </w:div>
    <w:div w:id="1168862608">
      <w:marLeft w:val="0"/>
      <w:marRight w:val="0"/>
      <w:marTop w:val="10"/>
      <w:marBottom w:val="10"/>
      <w:divBdr>
        <w:top w:val="none" w:sz="0" w:space="0" w:color="auto"/>
        <w:left w:val="none" w:sz="0" w:space="0" w:color="auto"/>
        <w:bottom w:val="none" w:sz="0" w:space="0" w:color="auto"/>
        <w:right w:val="none" w:sz="0" w:space="0" w:color="auto"/>
      </w:divBdr>
    </w:div>
    <w:div w:id="1443721717">
      <w:marLeft w:val="0"/>
      <w:marRight w:val="0"/>
      <w:marTop w:val="10"/>
      <w:marBottom w:val="10"/>
      <w:divBdr>
        <w:top w:val="none" w:sz="0" w:space="0" w:color="auto"/>
        <w:left w:val="none" w:sz="0" w:space="0" w:color="auto"/>
        <w:bottom w:val="none" w:sz="0" w:space="0" w:color="auto"/>
        <w:right w:val="none" w:sz="0" w:space="0" w:color="auto"/>
      </w:divBdr>
    </w:div>
    <w:div w:id="1448817421">
      <w:marLeft w:val="0"/>
      <w:marRight w:val="720"/>
      <w:marTop w:val="10"/>
      <w:marBottom w:val="10"/>
      <w:divBdr>
        <w:top w:val="none" w:sz="0" w:space="0" w:color="auto"/>
        <w:left w:val="none" w:sz="0" w:space="0" w:color="auto"/>
        <w:bottom w:val="none" w:sz="0" w:space="0" w:color="auto"/>
        <w:right w:val="none" w:sz="0" w:space="0" w:color="auto"/>
      </w:divBdr>
    </w:div>
    <w:div w:id="1525905422">
      <w:marLeft w:val="0"/>
      <w:marRight w:val="0"/>
      <w:marTop w:val="10"/>
      <w:marBottom w:val="10"/>
      <w:divBdr>
        <w:top w:val="none" w:sz="0" w:space="0" w:color="auto"/>
        <w:left w:val="none" w:sz="0" w:space="0" w:color="auto"/>
        <w:bottom w:val="none" w:sz="0" w:space="0" w:color="auto"/>
        <w:right w:val="none" w:sz="0" w:space="0" w:color="auto"/>
      </w:divBdr>
    </w:div>
    <w:div w:id="1528714175">
      <w:marLeft w:val="0"/>
      <w:marRight w:val="0"/>
      <w:marTop w:val="10"/>
      <w:marBottom w:val="10"/>
      <w:divBdr>
        <w:top w:val="none" w:sz="0" w:space="0" w:color="auto"/>
        <w:left w:val="none" w:sz="0" w:space="0" w:color="auto"/>
        <w:bottom w:val="none" w:sz="0" w:space="0" w:color="auto"/>
        <w:right w:val="none" w:sz="0" w:space="0" w:color="auto"/>
      </w:divBdr>
    </w:div>
    <w:div w:id="1595359324">
      <w:marLeft w:val="0"/>
      <w:marRight w:val="0"/>
      <w:marTop w:val="10"/>
      <w:marBottom w:val="10"/>
      <w:divBdr>
        <w:top w:val="none" w:sz="0" w:space="0" w:color="auto"/>
        <w:left w:val="none" w:sz="0" w:space="0" w:color="auto"/>
        <w:bottom w:val="none" w:sz="0" w:space="0" w:color="auto"/>
        <w:right w:val="none" w:sz="0" w:space="0" w:color="auto"/>
      </w:divBdr>
    </w:div>
    <w:div w:id="1601641105">
      <w:marLeft w:val="0"/>
      <w:marRight w:val="0"/>
      <w:marTop w:val="10"/>
      <w:marBottom w:val="10"/>
      <w:divBdr>
        <w:top w:val="none" w:sz="0" w:space="0" w:color="auto"/>
        <w:left w:val="none" w:sz="0" w:space="0" w:color="auto"/>
        <w:bottom w:val="none" w:sz="0" w:space="0" w:color="auto"/>
        <w:right w:val="none" w:sz="0" w:space="0" w:color="auto"/>
      </w:divBdr>
    </w:div>
    <w:div w:id="1704940325">
      <w:marLeft w:val="0"/>
      <w:marRight w:val="0"/>
      <w:marTop w:val="10"/>
      <w:marBottom w:val="10"/>
      <w:divBdr>
        <w:top w:val="none" w:sz="0" w:space="0" w:color="auto"/>
        <w:left w:val="none" w:sz="0" w:space="0" w:color="auto"/>
        <w:bottom w:val="none" w:sz="0" w:space="0" w:color="auto"/>
        <w:right w:val="none" w:sz="0" w:space="0" w:color="auto"/>
      </w:divBdr>
    </w:div>
    <w:div w:id="1751391562">
      <w:marLeft w:val="0"/>
      <w:marRight w:val="0"/>
      <w:marTop w:val="10"/>
      <w:marBottom w:val="10"/>
      <w:divBdr>
        <w:top w:val="none" w:sz="0" w:space="0" w:color="auto"/>
        <w:left w:val="none" w:sz="0" w:space="0" w:color="auto"/>
        <w:bottom w:val="none" w:sz="0" w:space="0" w:color="auto"/>
        <w:right w:val="none" w:sz="0" w:space="0" w:color="auto"/>
      </w:divBdr>
    </w:div>
    <w:div w:id="1827672786">
      <w:marLeft w:val="0"/>
      <w:marRight w:val="0"/>
      <w:marTop w:val="10"/>
      <w:marBottom w:val="10"/>
      <w:divBdr>
        <w:top w:val="none" w:sz="0" w:space="0" w:color="auto"/>
        <w:left w:val="none" w:sz="0" w:space="0" w:color="auto"/>
        <w:bottom w:val="none" w:sz="0" w:space="0" w:color="auto"/>
        <w:right w:val="none" w:sz="0" w:space="0" w:color="auto"/>
      </w:divBdr>
    </w:div>
    <w:div w:id="18697531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