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9610C" w14:textId="77777777" w:rsidR="00850E6A" w:rsidRDefault="00850E6A">
      <w:pPr>
        <w:spacing w:line="500" w:lineRule="atLeast"/>
        <w:jc w:val="center"/>
        <w:divId w:val="602304003"/>
        <w:rPr>
          <w:rFonts w:ascii="黑体" w:eastAsia="黑体" w:hAnsi="黑体"/>
          <w:sz w:val="36"/>
          <w:szCs w:val="36"/>
        </w:rPr>
      </w:pPr>
      <w:r>
        <w:rPr>
          <w:rFonts w:ascii="黑体" w:eastAsia="黑体" w:hAnsi="黑体" w:hint="eastAsia"/>
          <w:sz w:val="36"/>
          <w:szCs w:val="36"/>
        </w:rPr>
        <w:t>广东省肇庆市鼎湖区人民法院</w:t>
      </w:r>
    </w:p>
    <w:p w14:paraId="2EAD08D0" w14:textId="77777777" w:rsidR="00850E6A" w:rsidRDefault="00850E6A">
      <w:pPr>
        <w:spacing w:line="500" w:lineRule="atLeast"/>
        <w:jc w:val="center"/>
        <w:divId w:val="2742926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37EC5A" w14:textId="77777777" w:rsidR="00850E6A" w:rsidRDefault="00850E6A">
      <w:pPr>
        <w:spacing w:line="500" w:lineRule="atLeast"/>
        <w:jc w:val="right"/>
        <w:divId w:val="2008510549"/>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1203</w:t>
      </w:r>
      <w:r>
        <w:rPr>
          <w:rFonts w:hint="eastAsia"/>
          <w:sz w:val="30"/>
          <w:szCs w:val="30"/>
        </w:rPr>
        <w:t>刑初</w:t>
      </w:r>
      <w:r>
        <w:rPr>
          <w:rFonts w:hint="eastAsia"/>
          <w:sz w:val="30"/>
          <w:szCs w:val="30"/>
        </w:rPr>
        <w:t>4</w:t>
      </w:r>
      <w:r>
        <w:rPr>
          <w:rFonts w:hint="eastAsia"/>
          <w:sz w:val="30"/>
          <w:szCs w:val="30"/>
        </w:rPr>
        <w:t>号</w:t>
      </w:r>
    </w:p>
    <w:p w14:paraId="5F731BE6" w14:textId="77777777" w:rsidR="00850E6A" w:rsidRDefault="00850E6A">
      <w:pPr>
        <w:spacing w:line="500" w:lineRule="atLeast"/>
        <w:ind w:firstLine="600"/>
        <w:divId w:val="95639736"/>
        <w:rPr>
          <w:rFonts w:hint="eastAsia"/>
          <w:sz w:val="30"/>
          <w:szCs w:val="30"/>
        </w:rPr>
      </w:pPr>
      <w:r>
        <w:rPr>
          <w:rFonts w:hint="eastAsia"/>
          <w:sz w:val="30"/>
          <w:szCs w:val="30"/>
        </w:rPr>
        <w:t>公诉机关肇庆市鼎湖区人民检察院。</w:t>
      </w:r>
    </w:p>
    <w:p w14:paraId="5E023346" w14:textId="77777777" w:rsidR="00850E6A" w:rsidRDefault="00850E6A">
      <w:pPr>
        <w:spacing w:line="500" w:lineRule="atLeast"/>
        <w:ind w:firstLine="600"/>
        <w:divId w:val="476727910"/>
        <w:rPr>
          <w:rFonts w:hint="eastAsia"/>
          <w:sz w:val="30"/>
          <w:szCs w:val="30"/>
        </w:rPr>
      </w:pPr>
      <w:r>
        <w:rPr>
          <w:rFonts w:hint="eastAsia"/>
          <w:sz w:val="30"/>
          <w:szCs w:val="30"/>
        </w:rPr>
        <w:t>被告人梁德驹，男，汉族，</w:t>
      </w:r>
      <w:r>
        <w:rPr>
          <w:rFonts w:hint="eastAsia"/>
          <w:sz w:val="30"/>
          <w:szCs w:val="30"/>
        </w:rPr>
        <w:t>1968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日出生于肇庆市鼎湖区，公民身份号码</w:t>
      </w:r>
      <w:r>
        <w:rPr>
          <w:rFonts w:hint="eastAsia"/>
          <w:sz w:val="30"/>
          <w:szCs w:val="30"/>
        </w:rPr>
        <w:t>442************530,</w:t>
      </w:r>
      <w:r>
        <w:rPr>
          <w:rFonts w:hint="eastAsia"/>
          <w:sz w:val="30"/>
          <w:szCs w:val="30"/>
        </w:rPr>
        <w:t>高中文化，原肇庆市鼎湖区</w:t>
      </w:r>
      <w:r>
        <w:rPr>
          <w:rFonts w:hint="eastAsia"/>
          <w:sz w:val="30"/>
          <w:szCs w:val="30"/>
        </w:rPr>
        <w:t>****</w:t>
      </w:r>
      <w:r>
        <w:rPr>
          <w:rFonts w:hint="eastAsia"/>
          <w:sz w:val="30"/>
          <w:szCs w:val="30"/>
        </w:rPr>
        <w:t>蕉园社区党支部书记，户籍地及住址：肇庆市鼎湖区</w:t>
      </w:r>
      <w:r>
        <w:rPr>
          <w:rFonts w:hint="eastAsia"/>
          <w:sz w:val="30"/>
          <w:szCs w:val="30"/>
        </w:rPr>
        <w:t>*******</w:t>
      </w:r>
      <w:r>
        <w:rPr>
          <w:rFonts w:hint="eastAsia"/>
          <w:sz w:val="30"/>
          <w:szCs w:val="30"/>
        </w:rPr>
        <w:t>委会蕉园</w:t>
      </w:r>
      <w:r>
        <w:rPr>
          <w:rFonts w:hint="eastAsia"/>
          <w:sz w:val="30"/>
          <w:szCs w:val="30"/>
        </w:rPr>
        <w:t>3</w:t>
      </w:r>
      <w:r>
        <w:rPr>
          <w:rFonts w:hint="eastAsia"/>
          <w:sz w:val="30"/>
          <w:szCs w:val="30"/>
        </w:rPr>
        <w:t>队。</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日因涉嫌违纪违法问题被肇庆市鼎湖区监察委员会留置，同年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日因涉嫌犯受贿罪被肇庆市鼎湖区人民检察院刑事拘留，同年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日被依法逮捕。现羁押于肇庆市看守所。</w:t>
      </w:r>
    </w:p>
    <w:p w14:paraId="1575F3C7" w14:textId="77777777" w:rsidR="00850E6A" w:rsidRDefault="00850E6A">
      <w:pPr>
        <w:spacing w:line="500" w:lineRule="atLeast"/>
        <w:ind w:firstLine="600"/>
        <w:divId w:val="1176771317"/>
        <w:rPr>
          <w:rFonts w:hint="eastAsia"/>
          <w:sz w:val="30"/>
          <w:szCs w:val="30"/>
        </w:rPr>
      </w:pPr>
      <w:r>
        <w:rPr>
          <w:rFonts w:hint="eastAsia"/>
          <w:sz w:val="30"/>
          <w:szCs w:val="30"/>
        </w:rPr>
        <w:t>辩护人郑勇、刘劼，均系广东勤思进律师事务所律师。</w:t>
      </w:r>
    </w:p>
    <w:p w14:paraId="6915C99F" w14:textId="77777777" w:rsidR="00850E6A" w:rsidRDefault="00850E6A">
      <w:pPr>
        <w:spacing w:line="500" w:lineRule="atLeast"/>
        <w:ind w:firstLine="600"/>
        <w:divId w:val="940340320"/>
        <w:rPr>
          <w:rFonts w:hint="eastAsia"/>
          <w:sz w:val="30"/>
          <w:szCs w:val="30"/>
        </w:rPr>
      </w:pPr>
      <w:r>
        <w:rPr>
          <w:rFonts w:hint="eastAsia"/>
          <w:sz w:val="30"/>
          <w:szCs w:val="30"/>
        </w:rPr>
        <w:t>肇庆市鼎湖区人民检察院以肇鼎检诉刑诉〔</w:t>
      </w:r>
      <w:r>
        <w:rPr>
          <w:rFonts w:hint="eastAsia"/>
          <w:sz w:val="30"/>
          <w:szCs w:val="30"/>
        </w:rPr>
        <w:t>2019</w:t>
      </w:r>
      <w:r>
        <w:rPr>
          <w:rFonts w:hint="eastAsia"/>
          <w:sz w:val="30"/>
          <w:szCs w:val="30"/>
        </w:rPr>
        <w:t>〕</w:t>
      </w:r>
      <w:r>
        <w:rPr>
          <w:rFonts w:hint="eastAsia"/>
          <w:sz w:val="30"/>
          <w:szCs w:val="30"/>
        </w:rPr>
        <w:t>129</w:t>
      </w:r>
      <w:r>
        <w:rPr>
          <w:rFonts w:hint="eastAsia"/>
          <w:sz w:val="30"/>
          <w:szCs w:val="30"/>
        </w:rPr>
        <w:t>号起诉书指控被告人梁德驹犯受贿罪、贪污罪，于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日向本院提起公诉，本院于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日立案受理后，依法组成合议庭，在审理过程中，公诉机关于同年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日向本院建议延期审理，本院于当月</w:t>
      </w:r>
      <w:r>
        <w:rPr>
          <w:rFonts w:hint="eastAsia"/>
          <w:sz w:val="30"/>
          <w:szCs w:val="30"/>
        </w:rPr>
        <w:t>3</w:t>
      </w:r>
      <w:r>
        <w:rPr>
          <w:rFonts w:hint="eastAsia"/>
          <w:sz w:val="30"/>
          <w:szCs w:val="30"/>
        </w:rPr>
        <w:t>日决定对本案延期审理，同年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日对本案恢复审理。后经肇庆市中级人民法院批准，延长审理期限</w:t>
      </w:r>
      <w:r>
        <w:rPr>
          <w:rFonts w:hint="eastAsia"/>
          <w:sz w:val="30"/>
          <w:szCs w:val="30"/>
        </w:rPr>
        <w:t>3</w:t>
      </w:r>
      <w:r>
        <w:rPr>
          <w:rFonts w:hint="eastAsia"/>
          <w:sz w:val="30"/>
          <w:szCs w:val="30"/>
        </w:rPr>
        <w:t>个月，本院于同年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日公开开庭审理，肇庆市鼎湖区人民检察院指派检察员何思源出庭支持公诉，被告人梁德驹及其辩护人郑勇到庭参加了诉讼。现已审理终结。</w:t>
      </w:r>
    </w:p>
    <w:p w14:paraId="03E4B8AD" w14:textId="77777777" w:rsidR="00850E6A" w:rsidRDefault="00850E6A">
      <w:pPr>
        <w:spacing w:line="500" w:lineRule="atLeast"/>
        <w:ind w:firstLine="600"/>
        <w:divId w:val="771587234"/>
        <w:rPr>
          <w:rFonts w:hint="eastAsia"/>
          <w:sz w:val="30"/>
          <w:szCs w:val="30"/>
        </w:rPr>
      </w:pPr>
      <w:r>
        <w:rPr>
          <w:rFonts w:hint="eastAsia"/>
          <w:sz w:val="30"/>
          <w:szCs w:val="30"/>
        </w:rPr>
        <w:t>肇庆市鼎湖区人民检察院指控：</w:t>
      </w:r>
      <w:r>
        <w:rPr>
          <w:rFonts w:hint="eastAsia"/>
          <w:sz w:val="30"/>
          <w:szCs w:val="30"/>
        </w:rPr>
        <w:t>2015</w:t>
      </w:r>
      <w:r>
        <w:rPr>
          <w:rFonts w:hint="eastAsia"/>
          <w:sz w:val="30"/>
          <w:szCs w:val="30"/>
        </w:rPr>
        <w:t>年肇庆市鼎湖区人民政府决定由鼎湖区坑口街道办事处负责回收鼎湖区坑口街道蕉园居委会已征未收的土地，并由鼎湖区坑口街道蕉园居委会协助坑口街道办事处进行收地工作，回收的土地作为鼎湖区西丫塱教育项目用地。为加快项目建设进程，鼎湖区政府决定回收土地及西丫塱教育项目用地填土工程（以下简称西丫塱填土工</w:t>
      </w:r>
      <w:r>
        <w:rPr>
          <w:rFonts w:hint="eastAsia"/>
          <w:sz w:val="30"/>
          <w:szCs w:val="30"/>
        </w:rPr>
        <w:lastRenderedPageBreak/>
        <w:t>程）同时进行。时任鼎湖区坑口街道党工委书记谢国文（另案处理）要求被告人梁德驹推荐西丫塱教育项目用地填土工程的承接人选，梁德驹推荐了其同学梁亚光，并得到谢国文同意。随后，梁德驹找到梁亚光，询问其是否愿意承接西丫塱填土工程，并告知梁亚光会跟有关领导沟通，帮助其争取承接该工程。梁亚光表示同意，并承诺承接工程后会感谢梁德驹等人。之后，梁亚光挂靠肇庆市鼎湖城建建筑工程有限公司，并以该公司名义进行投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日，肇庆市鼎湖城建建筑工程有限公司顺利中标了西丫塱填土工程。同月</w:t>
      </w:r>
      <w:r>
        <w:rPr>
          <w:rFonts w:hint="eastAsia"/>
          <w:sz w:val="30"/>
          <w:szCs w:val="30"/>
        </w:rPr>
        <w:t>30</w:t>
      </w:r>
      <w:r>
        <w:rPr>
          <w:rFonts w:hint="eastAsia"/>
          <w:sz w:val="30"/>
          <w:szCs w:val="30"/>
        </w:rPr>
        <w:t>日，该公司与梁亚光签订《工程施工项目责任书》，把其中标的西丫塱填土工程全部转包给梁亚光。与此同时，梁德驹协助鼎湖区坑口街道办事处回收上述西丫塱填土工程所在地块。梁德驹以收地时需要费用做好村民工作以及需要送钱给有关领导为由向梁亚光索取钱财。梁亚光为感</w:t>
      </w:r>
      <w:r>
        <w:rPr>
          <w:rFonts w:hint="eastAsia"/>
          <w:sz w:val="30"/>
          <w:szCs w:val="30"/>
        </w:rPr>
        <w:t>谢梁德驹在其取得填土工程上给予的帮助，以及希望梁德驹等人今后在收地工作上给予支持和配合，先后多次通过银行转账、现金支付等方式，给予梁德驹款项合计</w:t>
      </w:r>
      <w:r>
        <w:rPr>
          <w:rFonts w:hint="eastAsia"/>
          <w:sz w:val="30"/>
          <w:szCs w:val="30"/>
        </w:rPr>
        <w:t>197.5</w:t>
      </w:r>
      <w:r>
        <w:rPr>
          <w:rFonts w:hint="eastAsia"/>
          <w:sz w:val="30"/>
          <w:szCs w:val="30"/>
        </w:rPr>
        <w:t>万元。梁德驹将其中</w:t>
      </w:r>
      <w:r>
        <w:rPr>
          <w:rFonts w:hint="eastAsia"/>
          <w:sz w:val="30"/>
          <w:szCs w:val="30"/>
        </w:rPr>
        <w:t>60</w:t>
      </w:r>
      <w:r>
        <w:rPr>
          <w:rFonts w:hint="eastAsia"/>
          <w:sz w:val="30"/>
          <w:szCs w:val="30"/>
        </w:rPr>
        <w:t>万元送给谢国文，约</w:t>
      </w:r>
      <w:r>
        <w:rPr>
          <w:rFonts w:hint="eastAsia"/>
          <w:sz w:val="30"/>
          <w:szCs w:val="30"/>
        </w:rPr>
        <w:t>48</w:t>
      </w:r>
      <w:r>
        <w:rPr>
          <w:rFonts w:hint="eastAsia"/>
          <w:sz w:val="30"/>
          <w:szCs w:val="30"/>
        </w:rPr>
        <w:t>万元用于做相关收地群众的工作，至少</w:t>
      </w:r>
      <w:r>
        <w:rPr>
          <w:rFonts w:hint="eastAsia"/>
          <w:sz w:val="30"/>
          <w:szCs w:val="30"/>
        </w:rPr>
        <w:t>89.5</w:t>
      </w:r>
      <w:r>
        <w:rPr>
          <w:rFonts w:hint="eastAsia"/>
          <w:sz w:val="30"/>
          <w:szCs w:val="30"/>
        </w:rPr>
        <w:t>万元据为己有。</w:t>
      </w:r>
    </w:p>
    <w:p w14:paraId="788D6523" w14:textId="77777777" w:rsidR="00850E6A" w:rsidRDefault="00850E6A">
      <w:pPr>
        <w:spacing w:line="500" w:lineRule="atLeast"/>
        <w:ind w:firstLine="600"/>
        <w:divId w:val="8485354"/>
        <w:rPr>
          <w:rFonts w:hint="eastAsia"/>
          <w:sz w:val="30"/>
          <w:szCs w:val="30"/>
        </w:rPr>
      </w:pPr>
      <w:r>
        <w:rPr>
          <w:rFonts w:hint="eastAsia"/>
          <w:sz w:val="30"/>
          <w:szCs w:val="30"/>
        </w:rPr>
        <w:t>2015</w:t>
      </w:r>
      <w:r>
        <w:rPr>
          <w:rFonts w:hint="eastAsia"/>
          <w:sz w:val="30"/>
          <w:szCs w:val="30"/>
        </w:rPr>
        <w:t>年肇庆市鼎湖区</w:t>
      </w:r>
      <w:r>
        <w:rPr>
          <w:rFonts w:hint="eastAsia"/>
          <w:sz w:val="30"/>
          <w:szCs w:val="30"/>
        </w:rPr>
        <w:t>****</w:t>
      </w:r>
      <w:r>
        <w:rPr>
          <w:rFonts w:hint="eastAsia"/>
          <w:sz w:val="30"/>
          <w:szCs w:val="30"/>
        </w:rPr>
        <w:t>办事处在回收鼎湖区坑口街道蕉园居委会已征未收的土地期间，谢国文与时任鼎湖区坑口街道办事处副书记梁国森（另案处理</w:t>
      </w:r>
      <w:r>
        <w:rPr>
          <w:rFonts w:hint="eastAsia"/>
          <w:sz w:val="30"/>
          <w:szCs w:val="30"/>
        </w:rPr>
        <w:t>)</w:t>
      </w:r>
      <w:r>
        <w:rPr>
          <w:rFonts w:hint="eastAsia"/>
          <w:sz w:val="30"/>
          <w:szCs w:val="30"/>
        </w:rPr>
        <w:t>、被告人梁德驹等人商议，由梁德驹找鱼塘承包户，通过虚增承包户的补偿金额，套取收地工作经费。梁德驹先后找到承包户李家庆、梁国洪帮忙，分别以二人名义虚增补偿金额，套取收地工作经费，二人表示同意。李家庆、梁国洪获得虚增的补偿款后，二人共给予梁德驹</w:t>
      </w:r>
      <w:r>
        <w:rPr>
          <w:rFonts w:hint="eastAsia"/>
          <w:sz w:val="30"/>
          <w:szCs w:val="30"/>
        </w:rPr>
        <w:t>20</w:t>
      </w:r>
      <w:r>
        <w:rPr>
          <w:rFonts w:hint="eastAsia"/>
          <w:sz w:val="30"/>
          <w:szCs w:val="30"/>
        </w:rPr>
        <w:t>万元。梁德驹套取收地工作经费后，由谢国文、梁国森、梁德驹等人进行私分，其中梁德驹分得至少</w:t>
      </w:r>
      <w:r>
        <w:rPr>
          <w:rFonts w:hint="eastAsia"/>
          <w:sz w:val="30"/>
          <w:szCs w:val="30"/>
        </w:rPr>
        <w:t>2</w:t>
      </w:r>
      <w:r>
        <w:rPr>
          <w:rFonts w:hint="eastAsia"/>
          <w:sz w:val="30"/>
          <w:szCs w:val="30"/>
        </w:rPr>
        <w:t>万元。</w:t>
      </w:r>
    </w:p>
    <w:p w14:paraId="636DFAEE" w14:textId="77777777" w:rsidR="00850E6A" w:rsidRDefault="00850E6A">
      <w:pPr>
        <w:spacing w:line="500" w:lineRule="atLeast"/>
        <w:ind w:firstLine="600"/>
        <w:divId w:val="939987963"/>
        <w:rPr>
          <w:rFonts w:hint="eastAsia"/>
          <w:sz w:val="30"/>
          <w:szCs w:val="30"/>
        </w:rPr>
      </w:pPr>
      <w:r>
        <w:rPr>
          <w:rFonts w:hint="eastAsia"/>
          <w:sz w:val="30"/>
          <w:szCs w:val="30"/>
        </w:rPr>
        <w:t>对上述事实，公诉机关向法庭提供了书证、证人证言、被告人的供述与辩解、其他证明材料等证据，认为被告人梁德驹利用担任肇庆市鼎湖区</w:t>
      </w:r>
      <w:r>
        <w:rPr>
          <w:rFonts w:hint="eastAsia"/>
          <w:sz w:val="30"/>
          <w:szCs w:val="30"/>
        </w:rPr>
        <w:t>****</w:t>
      </w:r>
      <w:r>
        <w:rPr>
          <w:rFonts w:hint="eastAsia"/>
          <w:sz w:val="30"/>
          <w:szCs w:val="30"/>
        </w:rPr>
        <w:t>蕉园社区党支部书记的职务便利，在协助鼎湖区坑口街道办事处回收已征未收土地及开展西丫塱填土工程过程中接受他人的请托，为其谋取利益，并收受贿款至少</w:t>
      </w:r>
      <w:r>
        <w:rPr>
          <w:rFonts w:hint="eastAsia"/>
          <w:sz w:val="30"/>
          <w:szCs w:val="30"/>
        </w:rPr>
        <w:t>149.5</w:t>
      </w:r>
      <w:r>
        <w:rPr>
          <w:rFonts w:hint="eastAsia"/>
          <w:sz w:val="30"/>
          <w:szCs w:val="30"/>
        </w:rPr>
        <w:t>万元人民币，其行为触犯了《中华人民共和国刑法》第三百八十五条之规定，应当以受贿罪追究其刑事责任。此外，被告人梁德驹在协助鼎湖区坑口街道办事处回收已征未收土地过程中伙同其他国家工作人员，利用各自的职务便利，通过虚增承包户的补偿金额套取收地经费的方式，侵吞补偿款共</w:t>
      </w:r>
      <w:r>
        <w:rPr>
          <w:rFonts w:hint="eastAsia"/>
          <w:sz w:val="30"/>
          <w:szCs w:val="30"/>
        </w:rPr>
        <w:t>20</w:t>
      </w:r>
      <w:r>
        <w:rPr>
          <w:rFonts w:hint="eastAsia"/>
          <w:sz w:val="30"/>
          <w:szCs w:val="30"/>
        </w:rPr>
        <w:t>万元，其行为触犯了《中华人民共和国刑法》第三百八十二条之规定，应当以贪污罪追究其刑事责任。被告人梁德驹犯数罪，应当数罪并罚。提请本院依法惩处。并提出被告人梁德驹家属协助其已退出赃款共</w:t>
      </w:r>
      <w:r>
        <w:rPr>
          <w:rFonts w:hint="eastAsia"/>
          <w:sz w:val="30"/>
          <w:szCs w:val="30"/>
        </w:rPr>
        <w:t>56.5</w:t>
      </w:r>
      <w:r>
        <w:rPr>
          <w:rFonts w:hint="eastAsia"/>
          <w:sz w:val="30"/>
          <w:szCs w:val="30"/>
        </w:rPr>
        <w:t>万元，可以从轻处罚；其在贪污一案中起次要作用，是从犯，依法应当从轻或减轻处罚，建议对其减轻处罚；其自愿认罪认罚，可从宽处理，建议对被告人梁德驹犯受贿罪，判处有期徒刑三年至五年，并处罚金；犯贪污罪，判处有期徒刑六个月至一年六个月，并处罚金。</w:t>
      </w:r>
    </w:p>
    <w:p w14:paraId="0D40692F" w14:textId="77777777" w:rsidR="00850E6A" w:rsidRDefault="00850E6A">
      <w:pPr>
        <w:spacing w:line="500" w:lineRule="atLeast"/>
        <w:ind w:firstLine="600"/>
        <w:divId w:val="532573919"/>
        <w:rPr>
          <w:rFonts w:hint="eastAsia"/>
          <w:sz w:val="30"/>
          <w:szCs w:val="30"/>
        </w:rPr>
      </w:pPr>
      <w:r>
        <w:rPr>
          <w:rFonts w:hint="eastAsia"/>
          <w:sz w:val="30"/>
          <w:szCs w:val="30"/>
        </w:rPr>
        <w:t>被告人梁德驹对公诉机关指控的犯罪事实无异议，没有提出辩护意见。因在协助政府收地中群众意见大、阻力大，体谅其付出的劳动，其法律意识淡薄、年纪大、身体不好，请求法庭对其从轻处罚。</w:t>
      </w:r>
    </w:p>
    <w:p w14:paraId="7B0FF90D" w14:textId="77777777" w:rsidR="00850E6A" w:rsidRDefault="00850E6A">
      <w:pPr>
        <w:spacing w:line="500" w:lineRule="atLeast"/>
        <w:ind w:firstLine="600"/>
        <w:divId w:val="440950888"/>
        <w:rPr>
          <w:rFonts w:hint="eastAsia"/>
          <w:sz w:val="30"/>
          <w:szCs w:val="30"/>
        </w:rPr>
      </w:pPr>
      <w:r>
        <w:rPr>
          <w:rFonts w:hint="eastAsia"/>
          <w:sz w:val="30"/>
          <w:szCs w:val="30"/>
        </w:rPr>
        <w:t>辩护人对指控的受贿罪和贪污罪犯罪事实大体无异议，对贪污罪的定性无异议，但提出如下辩护意见：一、被告人梁德驹在侦查阶段作了稳定的供述，其供述可信，应认定被告人将贿款中的</w:t>
      </w:r>
      <w:r>
        <w:rPr>
          <w:rFonts w:hint="eastAsia"/>
          <w:sz w:val="30"/>
          <w:szCs w:val="30"/>
        </w:rPr>
        <w:t>83</w:t>
      </w:r>
      <w:r>
        <w:rPr>
          <w:rFonts w:hint="eastAsia"/>
          <w:sz w:val="30"/>
          <w:szCs w:val="30"/>
        </w:rPr>
        <w:t>万元用于做群众工作；二、对受贿罪的定性有不同看法，认为被告人梁德驹不符合犯罪主体资格，收地不同于征地，其是从事劳务行为不是公务行为，收受款项不是贿款；三、退一步讲，被告人梁德驹若构成受贿罪，被告人也具有自首情节，谢国文供述中交代了梁德驹的行贿事实，但对受贿的线索提供模糊、不明晰，其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日主动供述了收受梁亚光</w:t>
      </w:r>
      <w:r>
        <w:rPr>
          <w:rFonts w:hint="eastAsia"/>
          <w:sz w:val="30"/>
          <w:szCs w:val="30"/>
        </w:rPr>
        <w:t>197.5</w:t>
      </w:r>
      <w:r>
        <w:rPr>
          <w:rFonts w:hint="eastAsia"/>
          <w:sz w:val="30"/>
          <w:szCs w:val="30"/>
        </w:rPr>
        <w:t>万元的款项，该行为应认定为自首情节；四、被告人梁德驹有以下从轻情节：</w:t>
      </w:r>
      <w:r>
        <w:rPr>
          <w:rFonts w:hint="eastAsia"/>
          <w:sz w:val="30"/>
          <w:szCs w:val="30"/>
        </w:rPr>
        <w:t>1</w:t>
      </w:r>
      <w:r>
        <w:rPr>
          <w:rFonts w:hint="eastAsia"/>
          <w:sz w:val="30"/>
          <w:szCs w:val="30"/>
        </w:rPr>
        <w:t>、在贪污罪中，被告人梁德驹是从犯，依法可以从轻或者减轻处罚；</w:t>
      </w:r>
      <w:r>
        <w:rPr>
          <w:rFonts w:hint="eastAsia"/>
          <w:sz w:val="30"/>
          <w:szCs w:val="30"/>
        </w:rPr>
        <w:t>2</w:t>
      </w:r>
      <w:r>
        <w:rPr>
          <w:rFonts w:hint="eastAsia"/>
          <w:sz w:val="30"/>
          <w:szCs w:val="30"/>
        </w:rPr>
        <w:t>、被告人如实供述犯罪事实，又自愿签署《认罪认罚具结书》，其家属已退赃，且其身体不好，可以从轻处罚。请法庭考虑收地的背景和原因等因素，对被告人梁德驹从轻处罚。</w:t>
      </w:r>
    </w:p>
    <w:p w14:paraId="2ED264C8" w14:textId="77777777" w:rsidR="00850E6A" w:rsidRDefault="00850E6A">
      <w:pPr>
        <w:spacing w:line="500" w:lineRule="atLeast"/>
        <w:ind w:firstLine="600"/>
        <w:divId w:val="458843059"/>
        <w:rPr>
          <w:rFonts w:hint="eastAsia"/>
          <w:sz w:val="30"/>
          <w:szCs w:val="30"/>
        </w:rPr>
      </w:pPr>
      <w:r>
        <w:rPr>
          <w:rFonts w:hint="eastAsia"/>
          <w:sz w:val="30"/>
          <w:szCs w:val="30"/>
        </w:rPr>
        <w:t>经审理查明：</w:t>
      </w:r>
    </w:p>
    <w:p w14:paraId="58710646" w14:textId="77777777" w:rsidR="00850E6A" w:rsidRDefault="00850E6A">
      <w:pPr>
        <w:spacing w:line="500" w:lineRule="atLeast"/>
        <w:ind w:firstLine="600"/>
        <w:divId w:val="43531108"/>
        <w:rPr>
          <w:rFonts w:hint="eastAsia"/>
          <w:sz w:val="30"/>
          <w:szCs w:val="30"/>
        </w:rPr>
      </w:pPr>
      <w:r>
        <w:rPr>
          <w:rFonts w:hint="eastAsia"/>
          <w:sz w:val="30"/>
          <w:szCs w:val="30"/>
        </w:rPr>
        <w:t>一、受贿罪</w:t>
      </w:r>
    </w:p>
    <w:p w14:paraId="030A9F6C" w14:textId="77777777" w:rsidR="00850E6A" w:rsidRDefault="00850E6A">
      <w:pPr>
        <w:spacing w:line="500" w:lineRule="atLeast"/>
        <w:ind w:firstLine="600"/>
        <w:divId w:val="1911501693"/>
        <w:rPr>
          <w:rFonts w:hint="eastAsia"/>
          <w:sz w:val="30"/>
          <w:szCs w:val="30"/>
        </w:rPr>
      </w:pPr>
      <w:r>
        <w:rPr>
          <w:rFonts w:hint="eastAsia"/>
          <w:sz w:val="30"/>
          <w:szCs w:val="30"/>
        </w:rPr>
        <w:t>2015</w:t>
      </w:r>
      <w:r>
        <w:rPr>
          <w:rFonts w:hint="eastAsia"/>
          <w:sz w:val="30"/>
          <w:szCs w:val="30"/>
        </w:rPr>
        <w:t>年，肇庆市鼎湖区人民政府决定由鼎湖区坑口街道办事处负责回收鼎湖区坑口街道蕉园居委会已征未收的土地，并由鼎湖区坑口街道蕉园居委会协助坑口街道办事处进行收地工作，回收的土地作为鼎湖区西丫塱教育项目用地。为加快项目建设进程，鼎湖区政府决定回收土地及西丫塱教育项目用地填土工程同时进行。时任鼎湖区坑口街道党工委书记谢国文（已判刑）要求被告人梁德驹推荐西丫塱教育项目用地填土工程的承接人选，梁德驹推荐了其同学梁亚光，并得到谢国文同意。随后，梁德驹找到梁亚光，询问其是否愿意承接西丫塱填土工程，并告知梁亚光会跟有关领导沟通，帮助其争取承接该工程。梁亚光表示同意，并承诺承接工程后会感谢梁德驹等人。之后，梁亚光挂靠肇庆市鼎湖城建建筑工程有限公司，并以该公司名义进行投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日，肇庆市鼎湖城建建筑工程有限公司顺利中标了西丫塱教育项目用地填土工程。同月</w:t>
      </w:r>
      <w:r>
        <w:rPr>
          <w:rFonts w:hint="eastAsia"/>
          <w:sz w:val="30"/>
          <w:szCs w:val="30"/>
        </w:rPr>
        <w:t>30</w:t>
      </w:r>
      <w:r>
        <w:rPr>
          <w:rFonts w:hint="eastAsia"/>
          <w:sz w:val="30"/>
          <w:szCs w:val="30"/>
        </w:rPr>
        <w:t>日，该公司与梁亚光签订《工程施工项目责任书》，把其中标的西丫塱填土工程全部转包给梁亚光。</w:t>
      </w:r>
    </w:p>
    <w:p w14:paraId="4992AC9A" w14:textId="77777777" w:rsidR="00850E6A" w:rsidRDefault="00850E6A">
      <w:pPr>
        <w:spacing w:line="500" w:lineRule="atLeast"/>
        <w:ind w:firstLine="600"/>
        <w:divId w:val="1278488614"/>
        <w:rPr>
          <w:rFonts w:hint="eastAsia"/>
          <w:sz w:val="30"/>
          <w:szCs w:val="30"/>
        </w:rPr>
      </w:pPr>
      <w:r>
        <w:rPr>
          <w:rFonts w:hint="eastAsia"/>
          <w:sz w:val="30"/>
          <w:szCs w:val="30"/>
        </w:rPr>
        <w:t>填土工程的顺利开展很大程度依赖于收地工作的进度，与此同时，鼎湖区坑口街道办事处通知蕉园居委会及其党支部书记梁德驹协调、配合收回上述西丫塱填土工程所在地块的工作。被告人梁德驹以收地时需要费用做好村民工作，要支出相关费用以及领导需要活动经费为由向梁亚光要取钱财。梁亚光为感谢梁德驹等人在其取得填土工程上给予的帮助，以及希望梁德驹等人今后在收地工作上给予支持和配合，先后多次通过银行转账、现金支付等方式，主动或者在梁德驹的要求下给予梁德驹款项合计</w:t>
      </w:r>
      <w:r>
        <w:rPr>
          <w:rFonts w:hint="eastAsia"/>
          <w:sz w:val="30"/>
          <w:szCs w:val="30"/>
        </w:rPr>
        <w:t>197.5</w:t>
      </w:r>
      <w:r>
        <w:rPr>
          <w:rFonts w:hint="eastAsia"/>
          <w:sz w:val="30"/>
          <w:szCs w:val="30"/>
        </w:rPr>
        <w:t>万元。被告人梁德驹分三次将其中的</w:t>
      </w:r>
      <w:r>
        <w:rPr>
          <w:rFonts w:hint="eastAsia"/>
          <w:sz w:val="30"/>
          <w:szCs w:val="30"/>
        </w:rPr>
        <w:t>60</w:t>
      </w:r>
      <w:r>
        <w:rPr>
          <w:rFonts w:hint="eastAsia"/>
          <w:sz w:val="30"/>
          <w:szCs w:val="30"/>
        </w:rPr>
        <w:t>万元给谢国文，将其中的</w:t>
      </w:r>
      <w:r>
        <w:rPr>
          <w:rFonts w:hint="eastAsia"/>
          <w:sz w:val="30"/>
          <w:szCs w:val="30"/>
        </w:rPr>
        <w:t>83</w:t>
      </w:r>
      <w:r>
        <w:rPr>
          <w:rFonts w:hint="eastAsia"/>
          <w:sz w:val="30"/>
          <w:szCs w:val="30"/>
        </w:rPr>
        <w:t>万元用于做相关收地群众的工作，将其中的</w:t>
      </w:r>
      <w:r>
        <w:rPr>
          <w:rFonts w:hint="eastAsia"/>
          <w:sz w:val="30"/>
          <w:szCs w:val="30"/>
        </w:rPr>
        <w:t>54.5</w:t>
      </w:r>
      <w:r>
        <w:rPr>
          <w:rFonts w:hint="eastAsia"/>
          <w:sz w:val="30"/>
          <w:szCs w:val="30"/>
        </w:rPr>
        <w:t>万元据为己有。</w:t>
      </w:r>
    </w:p>
    <w:p w14:paraId="1AF47CE5" w14:textId="77777777" w:rsidR="00850E6A" w:rsidRDefault="00850E6A">
      <w:pPr>
        <w:spacing w:line="500" w:lineRule="atLeast"/>
        <w:ind w:firstLine="600"/>
        <w:divId w:val="687176208"/>
        <w:rPr>
          <w:rFonts w:hint="eastAsia"/>
          <w:sz w:val="30"/>
          <w:szCs w:val="30"/>
        </w:rPr>
      </w:pP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日，被告人梁德驹家属协助其向公诉机关退出其本人收受赃款</w:t>
      </w:r>
      <w:r>
        <w:rPr>
          <w:rFonts w:hint="eastAsia"/>
          <w:sz w:val="30"/>
          <w:szCs w:val="30"/>
        </w:rPr>
        <w:t>54.5</w:t>
      </w:r>
      <w:r>
        <w:rPr>
          <w:rFonts w:hint="eastAsia"/>
          <w:sz w:val="30"/>
          <w:szCs w:val="30"/>
        </w:rPr>
        <w:t>万元。上述款项未随案移送。</w:t>
      </w:r>
    </w:p>
    <w:p w14:paraId="30682BB8" w14:textId="77777777" w:rsidR="00850E6A" w:rsidRDefault="00850E6A">
      <w:pPr>
        <w:spacing w:line="500" w:lineRule="atLeast"/>
        <w:ind w:firstLine="600"/>
        <w:divId w:val="1803887796"/>
        <w:rPr>
          <w:rFonts w:hint="eastAsia"/>
          <w:sz w:val="30"/>
          <w:szCs w:val="30"/>
        </w:rPr>
      </w:pPr>
      <w:r>
        <w:rPr>
          <w:rFonts w:hint="eastAsia"/>
          <w:sz w:val="30"/>
          <w:szCs w:val="30"/>
        </w:rPr>
        <w:t>另查，</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日，同案人谢国文亲友代其向肇庆市监察委员会退出其收受赃款</w:t>
      </w:r>
      <w:r>
        <w:rPr>
          <w:rFonts w:hint="eastAsia"/>
          <w:sz w:val="30"/>
          <w:szCs w:val="30"/>
        </w:rPr>
        <w:t>60</w:t>
      </w:r>
      <w:r>
        <w:rPr>
          <w:rFonts w:hint="eastAsia"/>
          <w:sz w:val="30"/>
          <w:szCs w:val="30"/>
        </w:rPr>
        <w:t>万元。</w:t>
      </w:r>
    </w:p>
    <w:p w14:paraId="2761F31C" w14:textId="77777777" w:rsidR="00850E6A" w:rsidRDefault="00850E6A">
      <w:pPr>
        <w:spacing w:line="500" w:lineRule="atLeast"/>
        <w:ind w:firstLine="600"/>
        <w:divId w:val="302776485"/>
        <w:rPr>
          <w:rFonts w:hint="eastAsia"/>
          <w:sz w:val="30"/>
          <w:szCs w:val="30"/>
        </w:rPr>
      </w:pPr>
      <w:r>
        <w:rPr>
          <w:rFonts w:hint="eastAsia"/>
          <w:sz w:val="30"/>
          <w:szCs w:val="30"/>
        </w:rPr>
        <w:t>上述事实，经过庭审举证质证，有下列证据证实：书证</w:t>
      </w:r>
    </w:p>
    <w:p w14:paraId="73B834AA" w14:textId="77777777" w:rsidR="00850E6A" w:rsidRDefault="00850E6A">
      <w:pPr>
        <w:spacing w:line="500" w:lineRule="atLeast"/>
        <w:ind w:firstLine="600"/>
        <w:divId w:val="820149143"/>
        <w:rPr>
          <w:rFonts w:hint="eastAsia"/>
          <w:sz w:val="30"/>
          <w:szCs w:val="30"/>
        </w:rPr>
      </w:pPr>
      <w:r>
        <w:rPr>
          <w:rFonts w:hint="eastAsia"/>
          <w:sz w:val="30"/>
          <w:szCs w:val="30"/>
        </w:rPr>
        <w:t>立案决定书、留置决定书、到案经过、广东公安户籍人员信息查询资料、肇庆市鼎湖区</w:t>
      </w:r>
      <w:r>
        <w:rPr>
          <w:rFonts w:hint="eastAsia"/>
          <w:sz w:val="30"/>
          <w:szCs w:val="30"/>
        </w:rPr>
        <w:t>****</w:t>
      </w:r>
      <w:r>
        <w:rPr>
          <w:rFonts w:hint="eastAsia"/>
          <w:sz w:val="30"/>
          <w:szCs w:val="30"/>
        </w:rPr>
        <w:t>工作委员会出具的两份《关于中共鼎湖区坑口蕉园社区支部委员会党员大会选举结果的批复》、鼎湖区坑口办事处《关于开展西丫塱土地回收工作的通知》、肇庆市鼎湖城建建筑工程有限公司出具的</w:t>
      </w:r>
      <w:r>
        <w:rPr>
          <w:rFonts w:hint="eastAsia"/>
          <w:sz w:val="30"/>
          <w:szCs w:val="30"/>
        </w:rPr>
        <w:t>8</w:t>
      </w:r>
      <w:r>
        <w:rPr>
          <w:rFonts w:hint="eastAsia"/>
          <w:sz w:val="30"/>
          <w:szCs w:val="30"/>
        </w:rPr>
        <w:t>月</w:t>
      </w:r>
      <w:r>
        <w:rPr>
          <w:rFonts w:hint="eastAsia"/>
          <w:sz w:val="30"/>
          <w:szCs w:val="30"/>
        </w:rPr>
        <w:t>31</w:t>
      </w:r>
      <w:r>
        <w:rPr>
          <w:rFonts w:hint="eastAsia"/>
          <w:sz w:val="30"/>
          <w:szCs w:val="30"/>
        </w:rPr>
        <w:t>日《鼎湖区西丫塱教育项目用地填土工程招标公告》、《中标通知书》、《广东省建设工程标准施工合同》、《工程施工项目责任书》、肇庆市鼎湖区城建建筑工程有限公司内部拨款单以及农行的客户帐回单</w:t>
      </w:r>
      <w:r>
        <w:rPr>
          <w:rFonts w:hint="eastAsia"/>
          <w:sz w:val="30"/>
          <w:szCs w:val="30"/>
        </w:rPr>
        <w:t>21</w:t>
      </w:r>
      <w:r>
        <w:rPr>
          <w:rFonts w:hint="eastAsia"/>
          <w:sz w:val="30"/>
          <w:szCs w:val="30"/>
        </w:rPr>
        <w:t>张、鼎湖区纪委、监委的协助查询财产通知书、农信社出具的梁国洪银行流水清单、梁国洪、马其新、梁德驹交易凭证、肇庆市自然资源局鼎湖分局出具的《关于鼎湖区坑口“西丫塱”土地征收事项的核查情况》、附征地补偿协议书及征地及自留用地款结算协议书、肇庆市鼎湖区</w:t>
      </w:r>
      <w:r>
        <w:rPr>
          <w:rFonts w:hint="eastAsia"/>
          <w:sz w:val="30"/>
          <w:szCs w:val="30"/>
        </w:rPr>
        <w:t>****</w:t>
      </w:r>
      <w:r>
        <w:rPr>
          <w:rFonts w:hint="eastAsia"/>
          <w:sz w:val="30"/>
          <w:szCs w:val="30"/>
        </w:rPr>
        <w:t>办事处《关于收回西丫塱教育用地有关问题的复函》、（</w:t>
      </w:r>
      <w:r>
        <w:rPr>
          <w:rFonts w:hint="eastAsia"/>
          <w:sz w:val="30"/>
          <w:szCs w:val="30"/>
        </w:rPr>
        <w:t>2020</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32</w:t>
      </w:r>
      <w:r>
        <w:rPr>
          <w:rFonts w:hint="eastAsia"/>
          <w:sz w:val="30"/>
          <w:szCs w:val="30"/>
        </w:rPr>
        <w:t>号刑事判决书；证人梁亚光、梁国洪证言；同案人谢国文供述及关于提供涉嫌问题线索的说明；被告人梁德驹供述；《认罪认罚具结书》、退赃收据等证据，各证据之间能够相互印证，说明本案事实清楚，证据确实、充分，足以认定。</w:t>
      </w:r>
    </w:p>
    <w:p w14:paraId="7CC94023" w14:textId="77777777" w:rsidR="00850E6A" w:rsidRDefault="00850E6A">
      <w:pPr>
        <w:spacing w:line="500" w:lineRule="atLeast"/>
        <w:ind w:firstLine="600"/>
        <w:divId w:val="54160475"/>
        <w:rPr>
          <w:rFonts w:hint="eastAsia"/>
          <w:sz w:val="30"/>
          <w:szCs w:val="30"/>
        </w:rPr>
      </w:pPr>
      <w:r>
        <w:rPr>
          <w:rFonts w:hint="eastAsia"/>
          <w:sz w:val="30"/>
          <w:szCs w:val="30"/>
        </w:rPr>
        <w:t>二、贪污罪</w:t>
      </w:r>
    </w:p>
    <w:p w14:paraId="4FAE6B96" w14:textId="77777777" w:rsidR="00850E6A" w:rsidRDefault="00850E6A">
      <w:pPr>
        <w:spacing w:line="500" w:lineRule="atLeast"/>
        <w:ind w:firstLine="600"/>
        <w:divId w:val="2025092661"/>
        <w:rPr>
          <w:rFonts w:hint="eastAsia"/>
          <w:sz w:val="30"/>
          <w:szCs w:val="30"/>
        </w:rPr>
      </w:pPr>
      <w:r>
        <w:rPr>
          <w:rFonts w:hint="eastAsia"/>
          <w:sz w:val="30"/>
          <w:szCs w:val="30"/>
        </w:rPr>
        <w:t>2015</w:t>
      </w:r>
      <w:r>
        <w:rPr>
          <w:rFonts w:hint="eastAsia"/>
          <w:sz w:val="30"/>
          <w:szCs w:val="30"/>
        </w:rPr>
        <w:t>年，肇庆市鼎湖区</w:t>
      </w:r>
      <w:r>
        <w:rPr>
          <w:rFonts w:hint="eastAsia"/>
          <w:sz w:val="30"/>
          <w:szCs w:val="30"/>
        </w:rPr>
        <w:t>****</w:t>
      </w:r>
      <w:r>
        <w:rPr>
          <w:rFonts w:hint="eastAsia"/>
          <w:sz w:val="30"/>
          <w:szCs w:val="30"/>
        </w:rPr>
        <w:t>办事处在回收鼎湖区坑口街道蕉园居委会已征未收的土地期间，时任鼎湖区坑口街道办事处书记谢国文和分管收地的副书记梁国森（另案处理</w:t>
      </w:r>
      <w:r>
        <w:rPr>
          <w:rFonts w:hint="eastAsia"/>
          <w:sz w:val="30"/>
          <w:szCs w:val="30"/>
        </w:rPr>
        <w:t>)</w:t>
      </w:r>
      <w:r>
        <w:rPr>
          <w:rFonts w:hint="eastAsia"/>
          <w:sz w:val="30"/>
          <w:szCs w:val="30"/>
        </w:rPr>
        <w:t>等人商议从补偿款中套取工作活动经费后，由被告人梁德驹负责联系补偿户并收取款项。梁德驹先后找到承包户李家庆、梁国洪，以二人名义分别虚增补偿金额</w:t>
      </w:r>
      <w:r>
        <w:rPr>
          <w:rFonts w:hint="eastAsia"/>
          <w:sz w:val="30"/>
          <w:szCs w:val="30"/>
        </w:rPr>
        <w:t>10</w:t>
      </w:r>
      <w:r>
        <w:rPr>
          <w:rFonts w:hint="eastAsia"/>
          <w:sz w:val="30"/>
          <w:szCs w:val="30"/>
        </w:rPr>
        <w:t>万元，套取工作经费，二人表示同意。谢国文等人通过在坑口办事处审批手续中虚增承包户的补偿金额，实现套取收地工作经费的目的。承包户李家庆、梁国洪获得补偿款后，分别将虚增的</w:t>
      </w:r>
      <w:r>
        <w:rPr>
          <w:rFonts w:hint="eastAsia"/>
          <w:sz w:val="30"/>
          <w:szCs w:val="30"/>
        </w:rPr>
        <w:t>10</w:t>
      </w:r>
      <w:r>
        <w:rPr>
          <w:rFonts w:hint="eastAsia"/>
          <w:sz w:val="30"/>
          <w:szCs w:val="30"/>
        </w:rPr>
        <w:t>万元给予梁德驹。被告人梁德驹收到款项后，由谢国文、梁国森、梁德驹等人进行私分，其中梁德驹分得</w:t>
      </w:r>
      <w:r>
        <w:rPr>
          <w:rFonts w:hint="eastAsia"/>
          <w:sz w:val="30"/>
          <w:szCs w:val="30"/>
        </w:rPr>
        <w:t>2</w:t>
      </w:r>
      <w:r>
        <w:rPr>
          <w:rFonts w:hint="eastAsia"/>
          <w:sz w:val="30"/>
          <w:szCs w:val="30"/>
        </w:rPr>
        <w:t>万元。</w:t>
      </w:r>
    </w:p>
    <w:p w14:paraId="7162307B" w14:textId="77777777" w:rsidR="00850E6A" w:rsidRDefault="00850E6A">
      <w:pPr>
        <w:spacing w:line="500" w:lineRule="atLeast"/>
        <w:ind w:firstLine="600"/>
        <w:divId w:val="194344119"/>
        <w:rPr>
          <w:rFonts w:hint="eastAsia"/>
          <w:sz w:val="30"/>
          <w:szCs w:val="30"/>
        </w:rPr>
      </w:pP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日，被告人梁德驹家属协助其向公诉机关退出其贪污的赃款</w:t>
      </w:r>
      <w:r>
        <w:rPr>
          <w:rFonts w:hint="eastAsia"/>
          <w:sz w:val="30"/>
          <w:szCs w:val="30"/>
        </w:rPr>
        <w:t>2</w:t>
      </w:r>
      <w:r>
        <w:rPr>
          <w:rFonts w:hint="eastAsia"/>
          <w:sz w:val="30"/>
          <w:szCs w:val="30"/>
        </w:rPr>
        <w:t>万元。上述款项未随案移送。</w:t>
      </w:r>
    </w:p>
    <w:p w14:paraId="5EEADA77" w14:textId="77777777" w:rsidR="00850E6A" w:rsidRDefault="00850E6A">
      <w:pPr>
        <w:spacing w:line="500" w:lineRule="atLeast"/>
        <w:ind w:firstLine="600"/>
        <w:divId w:val="1254782680"/>
        <w:rPr>
          <w:rFonts w:hint="eastAsia"/>
          <w:sz w:val="30"/>
          <w:szCs w:val="30"/>
        </w:rPr>
      </w:pPr>
      <w:r>
        <w:rPr>
          <w:rFonts w:hint="eastAsia"/>
          <w:sz w:val="30"/>
          <w:szCs w:val="30"/>
        </w:rPr>
        <w:t>另查，</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日，同案人谢国文家属代其向肇庆市监察委员会退出其贪污的赃款</w:t>
      </w:r>
      <w:r>
        <w:rPr>
          <w:rFonts w:hint="eastAsia"/>
          <w:sz w:val="30"/>
          <w:szCs w:val="30"/>
        </w:rPr>
        <w:t>5</w:t>
      </w:r>
      <w:r>
        <w:rPr>
          <w:rFonts w:hint="eastAsia"/>
          <w:sz w:val="30"/>
          <w:szCs w:val="30"/>
        </w:rPr>
        <w:t>万元。</w:t>
      </w:r>
    </w:p>
    <w:p w14:paraId="72CBE3C4" w14:textId="77777777" w:rsidR="00850E6A" w:rsidRDefault="00850E6A">
      <w:pPr>
        <w:spacing w:line="500" w:lineRule="atLeast"/>
        <w:ind w:firstLine="600"/>
        <w:divId w:val="1606883606"/>
        <w:rPr>
          <w:rFonts w:hint="eastAsia"/>
          <w:sz w:val="30"/>
          <w:szCs w:val="30"/>
        </w:rPr>
      </w:pPr>
      <w:r>
        <w:rPr>
          <w:rFonts w:hint="eastAsia"/>
          <w:sz w:val="30"/>
          <w:szCs w:val="30"/>
        </w:rPr>
        <w:t>上述事实，经过庭审举证质证，有下列证据证实：书证</w:t>
      </w:r>
    </w:p>
    <w:p w14:paraId="12EDBC8F" w14:textId="77777777" w:rsidR="00850E6A" w:rsidRDefault="00850E6A">
      <w:pPr>
        <w:spacing w:line="500" w:lineRule="atLeast"/>
        <w:ind w:firstLine="600"/>
        <w:divId w:val="30999896"/>
        <w:rPr>
          <w:rFonts w:hint="eastAsia"/>
          <w:sz w:val="30"/>
          <w:szCs w:val="30"/>
        </w:rPr>
      </w:pPr>
      <w:r>
        <w:rPr>
          <w:rFonts w:hint="eastAsia"/>
          <w:sz w:val="30"/>
          <w:szCs w:val="30"/>
        </w:rPr>
        <w:t>李家庆、梁国洪收地补偿资料：坑口街道党工委、办事处收文呈批表、申请书、《土地清理回收协议》、《鱼塘承包合同》、部门资金转账申请表、进账单、（</w:t>
      </w:r>
      <w:r>
        <w:rPr>
          <w:rFonts w:hint="eastAsia"/>
          <w:sz w:val="30"/>
          <w:szCs w:val="30"/>
        </w:rPr>
        <w:t>2020</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32</w:t>
      </w:r>
      <w:r>
        <w:rPr>
          <w:rFonts w:hint="eastAsia"/>
          <w:sz w:val="30"/>
          <w:szCs w:val="30"/>
        </w:rPr>
        <w:t>号刑事判决书；证人梁国森、周志远、李家庆、梁国洪证言；同案人谢国文供述；被告人梁德驹供述；《认罪认罚具结书》、退赃收据等证据，各证据之间能够相互印证，说明本案事实清楚，证据确实、充分，足以认定。</w:t>
      </w:r>
    </w:p>
    <w:p w14:paraId="45677238" w14:textId="77777777" w:rsidR="00850E6A" w:rsidRDefault="00850E6A">
      <w:pPr>
        <w:spacing w:line="500" w:lineRule="atLeast"/>
        <w:ind w:firstLine="600"/>
        <w:divId w:val="488178214"/>
        <w:rPr>
          <w:rFonts w:hint="eastAsia"/>
          <w:sz w:val="30"/>
          <w:szCs w:val="30"/>
        </w:rPr>
      </w:pPr>
      <w:r>
        <w:rPr>
          <w:rFonts w:hint="eastAsia"/>
          <w:sz w:val="30"/>
          <w:szCs w:val="30"/>
        </w:rPr>
        <w:t>本院认为，被告人梁德驹在担任肇庆市鼎湖区</w:t>
      </w:r>
      <w:r>
        <w:rPr>
          <w:rFonts w:hint="eastAsia"/>
          <w:sz w:val="30"/>
          <w:szCs w:val="30"/>
        </w:rPr>
        <w:t>*******</w:t>
      </w:r>
      <w:r>
        <w:rPr>
          <w:rFonts w:hint="eastAsia"/>
          <w:sz w:val="30"/>
          <w:szCs w:val="30"/>
        </w:rPr>
        <w:t>委会党支部书记期间，利用协助鼎湖区坑口办事处回收西丫塱已征未收土地工作的职务便利，伙同他人为梁亚光顺利承接和推进填土工程提供帮助，非法收受梁亚光财物，数额巨大，其行为已构成受贿罪。此外，被告人梁德驹与国家工作人员勾结，利用国家工作人员的职务便利，在鼎湖区坑口办事处回收西丫塱已征未收土地的补偿工作中，通过虚增承包户的补偿金额套取收地经费的方式，骗取国家补偿资金，数额巨大，以贪污罪共犯论处，其行为已构成贪污罪。被告人梁德驹犯两罪，依法应当数罪并罚。公诉机关指控的犯罪事实清楚，罪名正确，本院予以支持。在贪污罪的共同犯罪中，被告人梁德驹起次要作用，是从犯，依法应当从轻或减轻处罚；被告人梁德驹归案后如实供述犯罪事实，其家属协助其退出所得的赃款</w:t>
      </w:r>
      <w:r>
        <w:rPr>
          <w:rFonts w:hint="eastAsia"/>
          <w:sz w:val="30"/>
          <w:szCs w:val="30"/>
        </w:rPr>
        <w:t>56.5</w:t>
      </w:r>
      <w:r>
        <w:rPr>
          <w:rFonts w:hint="eastAsia"/>
          <w:sz w:val="30"/>
          <w:szCs w:val="30"/>
        </w:rPr>
        <w:t>万元，又自愿签署《认罪认罚具结书》，庭后主动缴纳罚金，依法可从轻处罚和从宽处理。其辩护人提出被告人在侦查阶段作了稳定的供述，其供述可信，应认定被告人将贿款中的</w:t>
      </w:r>
      <w:r>
        <w:rPr>
          <w:rFonts w:hint="eastAsia"/>
          <w:sz w:val="30"/>
          <w:szCs w:val="30"/>
        </w:rPr>
        <w:t>83</w:t>
      </w:r>
      <w:r>
        <w:rPr>
          <w:rFonts w:hint="eastAsia"/>
          <w:sz w:val="30"/>
          <w:szCs w:val="30"/>
        </w:rPr>
        <w:t>万元用于做群众工作的意见，经查，被告人梁德驹在办案机关作稳定供述，并对将贿款中的</w:t>
      </w:r>
      <w:r>
        <w:rPr>
          <w:rFonts w:hint="eastAsia"/>
          <w:sz w:val="30"/>
          <w:szCs w:val="30"/>
        </w:rPr>
        <w:t>83</w:t>
      </w:r>
      <w:r>
        <w:rPr>
          <w:rFonts w:hint="eastAsia"/>
          <w:sz w:val="30"/>
          <w:szCs w:val="30"/>
        </w:rPr>
        <w:t>万元的去向作了详细的表述，办案机关在移送起诉时亦将此情况作为查明事实的部分，对此，该意见予以采纳；其辩护人提出的对受</w:t>
      </w:r>
      <w:r>
        <w:rPr>
          <w:rFonts w:hint="eastAsia"/>
          <w:sz w:val="30"/>
          <w:szCs w:val="30"/>
        </w:rPr>
        <w:t>贿罪的定性有不同看法，认为被告人不符合犯罪主体资格，收地不同于征地，其是从事劳务行为不是公务行为，收受款项不是贿款的意见，经查，最高人民法院《全国法院审理经济犯罪案件工作座谈会议纪要》中：其他依照法律规定从事公务的人员，包括协助乡镇人民政府、街道办事处从事行政管理工作的村民委员会、居民委员会等农村和城市基层组织人员。对本案，被告人梁德驹所在的居委会及其本人有协调配合坑口办事处对西丫塱土地进行回收清场工作的职责，即具有协助办事处从事行政管理，其职责属于公务行为不是劳务行为，符合受贿罪的主体资格，所收受的款项属于受贿款，对此，该意见不予采纳；其辩护人提出的若构成受贿罪，被告人梁德驹也具有自首情节，谢国文供述中交代了梁德驹的行贿事实，但对受贿的线索提供得模糊、不明晰，其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日主动供述了收受梁亚光</w:t>
      </w:r>
      <w:r>
        <w:rPr>
          <w:rFonts w:hint="eastAsia"/>
          <w:sz w:val="30"/>
          <w:szCs w:val="30"/>
        </w:rPr>
        <w:t>197.5</w:t>
      </w:r>
      <w:r>
        <w:rPr>
          <w:rFonts w:hint="eastAsia"/>
          <w:sz w:val="30"/>
          <w:szCs w:val="30"/>
        </w:rPr>
        <w:t>万元的款项，该行为应认定为自首情节的意见，经查，最高人民法院、最高人民检察院《关于办理职务犯罪案件认定自首、立功等量刑情节若干问题的意见》中：没有自动投案，在办案机关采取强制措施期间，犯罪分子如实交代办案机关掌握的线索所针对的事实的，不能认定为自首。对本案，梁德驹没有自动投案，办案机关在梁德驹供述受</w:t>
      </w:r>
      <w:r>
        <w:rPr>
          <w:rFonts w:hint="eastAsia"/>
          <w:sz w:val="30"/>
          <w:szCs w:val="30"/>
        </w:rPr>
        <w:t>贿的犯罪事实前已在同案人谢国文案掌握梁德驹受贿的线索，对此，不能认定为自首，该意见不予采纳。其他辩护意见，符合本案事实和法律规定，予以采纳。公诉机关的量刑建议正确，本院予以采纳。根据被告人的犯罪事实、性质、情节和对社会的危害程度，依照《中华人民共和国刑法》第三百八十五条、第三百八十二条、第三百八十三条第一、二款、第三百八十六条、第九十三条、第六十九条、第二十五条第一款、第二十七条、第五十二条、第六十七条第三款、第六十四条、《中华人民共和国监察法》第四十四条第三款、《最高人民法院、最高人民检察院关于办理贪污贿赂刑事案件适用法律若干问题的解释》第二条第一款、第十九条、《中华人民共和国刑事诉讼法》司法解释第三百六十五条的规定，判决如下：</w:t>
      </w:r>
    </w:p>
    <w:p w14:paraId="2C95B7FF" w14:textId="77777777" w:rsidR="00850E6A" w:rsidRDefault="00850E6A">
      <w:pPr>
        <w:spacing w:line="500" w:lineRule="atLeast"/>
        <w:ind w:firstLine="600"/>
        <w:divId w:val="1816871221"/>
        <w:rPr>
          <w:rFonts w:hint="eastAsia"/>
          <w:sz w:val="30"/>
          <w:szCs w:val="30"/>
        </w:rPr>
      </w:pPr>
      <w:r>
        <w:rPr>
          <w:rFonts w:hint="eastAsia"/>
          <w:sz w:val="30"/>
          <w:szCs w:val="30"/>
        </w:rPr>
        <w:t>一、被告人梁德驹犯受贿罪，判处有期徒刑三年，并处罚金</w:t>
      </w:r>
      <w:r>
        <w:rPr>
          <w:rFonts w:hint="eastAsia"/>
          <w:sz w:val="30"/>
          <w:szCs w:val="30"/>
        </w:rPr>
        <w:t>200000</w:t>
      </w:r>
      <w:r>
        <w:rPr>
          <w:rFonts w:hint="eastAsia"/>
          <w:sz w:val="30"/>
          <w:szCs w:val="30"/>
        </w:rPr>
        <w:t>元；犯贪污罪，判处有期徒刑八个月，并处罚金</w:t>
      </w:r>
      <w:r>
        <w:rPr>
          <w:rFonts w:hint="eastAsia"/>
          <w:sz w:val="30"/>
          <w:szCs w:val="30"/>
        </w:rPr>
        <w:t>100000</w:t>
      </w:r>
      <w:r>
        <w:rPr>
          <w:rFonts w:hint="eastAsia"/>
          <w:sz w:val="30"/>
          <w:szCs w:val="30"/>
        </w:rPr>
        <w:t>元，总和刑期三年八个月，决定执行有期徒刑三年四个月，并处罚金</w:t>
      </w:r>
      <w:r>
        <w:rPr>
          <w:rFonts w:hint="eastAsia"/>
          <w:sz w:val="30"/>
          <w:szCs w:val="30"/>
        </w:rPr>
        <w:t>300000</w:t>
      </w:r>
      <w:r>
        <w:rPr>
          <w:rFonts w:hint="eastAsia"/>
          <w:sz w:val="30"/>
          <w:szCs w:val="30"/>
        </w:rPr>
        <w:t>元（已缴纳）。</w:t>
      </w:r>
    </w:p>
    <w:p w14:paraId="06C06976" w14:textId="77777777" w:rsidR="00850E6A" w:rsidRDefault="00850E6A">
      <w:pPr>
        <w:spacing w:line="500" w:lineRule="atLeast"/>
        <w:ind w:firstLine="600"/>
        <w:divId w:val="402069402"/>
        <w:rPr>
          <w:rFonts w:hint="eastAsia"/>
          <w:sz w:val="30"/>
          <w:szCs w:val="30"/>
        </w:rPr>
      </w:pPr>
      <w:r>
        <w:rPr>
          <w:rFonts w:hint="eastAsia"/>
          <w:sz w:val="30"/>
          <w:szCs w:val="30"/>
        </w:rPr>
        <w:t>（刑期从判决执行之日起计算；判决执行以前先行羁押的，包括留置，羁押一日折抵刑期一日，即从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日止。）</w:t>
      </w:r>
    </w:p>
    <w:p w14:paraId="1E9A93B5" w14:textId="77777777" w:rsidR="00850E6A" w:rsidRDefault="00850E6A">
      <w:pPr>
        <w:spacing w:line="500" w:lineRule="atLeast"/>
        <w:ind w:firstLine="600"/>
        <w:divId w:val="1970474514"/>
        <w:rPr>
          <w:rFonts w:hint="eastAsia"/>
          <w:sz w:val="30"/>
          <w:szCs w:val="30"/>
        </w:rPr>
      </w:pPr>
      <w:r>
        <w:rPr>
          <w:rFonts w:hint="eastAsia"/>
          <w:sz w:val="30"/>
          <w:szCs w:val="30"/>
        </w:rPr>
        <w:t>二、对被告人梁德驹退出的违法所得</w:t>
      </w:r>
      <w:r>
        <w:rPr>
          <w:rFonts w:hint="eastAsia"/>
          <w:sz w:val="30"/>
          <w:szCs w:val="30"/>
        </w:rPr>
        <w:t>56.5</w:t>
      </w:r>
      <w:r>
        <w:rPr>
          <w:rFonts w:hint="eastAsia"/>
          <w:sz w:val="30"/>
          <w:szCs w:val="30"/>
        </w:rPr>
        <w:t>万元，由扣押机关依法处理。</w:t>
      </w:r>
    </w:p>
    <w:p w14:paraId="2B21574E" w14:textId="77777777" w:rsidR="00850E6A" w:rsidRDefault="00850E6A">
      <w:pPr>
        <w:spacing w:line="500" w:lineRule="atLeast"/>
        <w:ind w:firstLine="600"/>
        <w:divId w:val="112885763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391F08EE" w14:textId="77777777" w:rsidR="00850E6A" w:rsidRDefault="00850E6A">
      <w:pPr>
        <w:spacing w:line="500" w:lineRule="atLeast"/>
        <w:jc w:val="right"/>
        <w:divId w:val="605767776"/>
        <w:rPr>
          <w:rFonts w:hint="eastAsia"/>
          <w:sz w:val="30"/>
          <w:szCs w:val="30"/>
        </w:rPr>
      </w:pPr>
      <w:r>
        <w:rPr>
          <w:rFonts w:hint="eastAsia"/>
          <w:sz w:val="30"/>
          <w:szCs w:val="30"/>
        </w:rPr>
        <w:t>审　判　长　　谭活枝</w:t>
      </w:r>
    </w:p>
    <w:p w14:paraId="76A651C6" w14:textId="77777777" w:rsidR="00850E6A" w:rsidRDefault="00850E6A">
      <w:pPr>
        <w:spacing w:line="500" w:lineRule="atLeast"/>
        <w:jc w:val="right"/>
        <w:divId w:val="743722169"/>
        <w:rPr>
          <w:rFonts w:hint="eastAsia"/>
          <w:sz w:val="30"/>
          <w:szCs w:val="30"/>
        </w:rPr>
      </w:pPr>
      <w:r>
        <w:rPr>
          <w:rFonts w:hint="eastAsia"/>
          <w:sz w:val="30"/>
          <w:szCs w:val="30"/>
        </w:rPr>
        <w:t>审　判　员　　陈勇强</w:t>
      </w:r>
    </w:p>
    <w:p w14:paraId="659C056D" w14:textId="77777777" w:rsidR="00850E6A" w:rsidRDefault="00850E6A">
      <w:pPr>
        <w:spacing w:line="500" w:lineRule="atLeast"/>
        <w:jc w:val="right"/>
        <w:divId w:val="1757707566"/>
        <w:rPr>
          <w:rFonts w:hint="eastAsia"/>
          <w:sz w:val="30"/>
          <w:szCs w:val="30"/>
        </w:rPr>
      </w:pPr>
      <w:r>
        <w:rPr>
          <w:rFonts w:hint="eastAsia"/>
          <w:sz w:val="30"/>
          <w:szCs w:val="30"/>
        </w:rPr>
        <w:t>人民陪审员　　叶　发</w:t>
      </w:r>
    </w:p>
    <w:p w14:paraId="2D89010A" w14:textId="77777777" w:rsidR="00850E6A" w:rsidRDefault="00850E6A">
      <w:pPr>
        <w:spacing w:line="500" w:lineRule="atLeast"/>
        <w:jc w:val="right"/>
        <w:divId w:val="41757432"/>
        <w:rPr>
          <w:rFonts w:hint="eastAsia"/>
          <w:sz w:val="30"/>
          <w:szCs w:val="30"/>
        </w:rPr>
      </w:pPr>
      <w:r>
        <w:rPr>
          <w:rFonts w:hint="eastAsia"/>
          <w:sz w:val="30"/>
          <w:szCs w:val="30"/>
        </w:rPr>
        <w:t>二〇二〇年十月二十九日</w:t>
      </w:r>
    </w:p>
    <w:p w14:paraId="7BF99952" w14:textId="77777777" w:rsidR="00850E6A" w:rsidRDefault="00850E6A">
      <w:pPr>
        <w:spacing w:line="500" w:lineRule="atLeast"/>
        <w:jc w:val="right"/>
        <w:divId w:val="129787095"/>
        <w:rPr>
          <w:rFonts w:hint="eastAsia"/>
          <w:sz w:val="30"/>
          <w:szCs w:val="30"/>
        </w:rPr>
      </w:pPr>
      <w:r>
        <w:rPr>
          <w:rFonts w:hint="eastAsia"/>
          <w:sz w:val="30"/>
          <w:szCs w:val="30"/>
        </w:rPr>
        <w:t>书　记　员　　陈敏华</w:t>
      </w:r>
    </w:p>
    <w:p w14:paraId="317BE3F0" w14:textId="77777777" w:rsidR="00850E6A" w:rsidRDefault="00850E6A">
      <w:pPr>
        <w:spacing w:line="500" w:lineRule="atLeast"/>
        <w:ind w:firstLine="600"/>
        <w:divId w:val="895316400"/>
        <w:rPr>
          <w:rFonts w:hint="eastAsia"/>
          <w:sz w:val="30"/>
          <w:szCs w:val="30"/>
        </w:rPr>
      </w:pPr>
      <w:r>
        <w:rPr>
          <w:rFonts w:hint="eastAsia"/>
          <w:sz w:val="30"/>
          <w:szCs w:val="30"/>
        </w:rPr>
        <w:t>附：相关法律条文</w:t>
      </w:r>
    </w:p>
    <w:p w14:paraId="78E43F7B" w14:textId="77777777" w:rsidR="00850E6A" w:rsidRDefault="00850E6A">
      <w:pPr>
        <w:spacing w:line="500" w:lineRule="atLeast"/>
        <w:ind w:firstLine="600"/>
        <w:divId w:val="433208599"/>
        <w:rPr>
          <w:rFonts w:hint="eastAsia"/>
          <w:sz w:val="30"/>
          <w:szCs w:val="30"/>
        </w:rPr>
      </w:pPr>
      <w:r>
        <w:rPr>
          <w:rFonts w:hint="eastAsia"/>
          <w:sz w:val="30"/>
          <w:szCs w:val="30"/>
        </w:rPr>
        <w:t>《中华人民共和国刑法》</w:t>
      </w:r>
    </w:p>
    <w:p w14:paraId="676454F5" w14:textId="77777777" w:rsidR="00850E6A" w:rsidRDefault="00850E6A">
      <w:pPr>
        <w:spacing w:line="500" w:lineRule="atLeast"/>
        <w:ind w:firstLine="600"/>
        <w:divId w:val="108071348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F1C1DD6" w14:textId="77777777" w:rsidR="00850E6A" w:rsidRDefault="00850E6A">
      <w:pPr>
        <w:spacing w:line="500" w:lineRule="atLeast"/>
        <w:ind w:firstLine="600"/>
        <w:divId w:val="32390120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4B1649F" w14:textId="77777777" w:rsidR="00850E6A" w:rsidRDefault="00850E6A">
      <w:pPr>
        <w:spacing w:line="500" w:lineRule="atLeast"/>
        <w:ind w:firstLine="600"/>
        <w:divId w:val="664893521"/>
        <w:rPr>
          <w:rFonts w:hint="eastAsia"/>
          <w:sz w:val="30"/>
          <w:szCs w:val="30"/>
        </w:rPr>
      </w:pPr>
      <w:r>
        <w:rPr>
          <w:rFonts w:hint="eastAsia"/>
          <w:sz w:val="30"/>
          <w:szCs w:val="30"/>
        </w:rPr>
        <w:t>第三百八十三条</w:t>
      </w:r>
    </w:p>
    <w:p w14:paraId="646E0558" w14:textId="77777777" w:rsidR="00850E6A" w:rsidRDefault="00850E6A">
      <w:pPr>
        <w:spacing w:line="500" w:lineRule="atLeast"/>
        <w:ind w:firstLine="600"/>
        <w:divId w:val="1766223336"/>
        <w:rPr>
          <w:rFonts w:hint="eastAsia"/>
          <w:sz w:val="30"/>
          <w:szCs w:val="30"/>
        </w:rPr>
      </w:pPr>
      <w:r>
        <w:rPr>
          <w:rFonts w:hint="eastAsia"/>
          <w:sz w:val="30"/>
          <w:szCs w:val="30"/>
        </w:rPr>
        <w:t>第一款对犯贪污罪的，根据情节轻重，分别依照下列规定处罚：</w:t>
      </w:r>
    </w:p>
    <w:p w14:paraId="6BCFFC26" w14:textId="77777777" w:rsidR="00850E6A" w:rsidRDefault="00850E6A">
      <w:pPr>
        <w:spacing w:line="500" w:lineRule="atLeast"/>
        <w:ind w:firstLine="600"/>
        <w:divId w:val="2064016169"/>
        <w:rPr>
          <w:rFonts w:hint="eastAsia"/>
          <w:sz w:val="30"/>
          <w:szCs w:val="30"/>
        </w:rPr>
      </w:pPr>
      <w:r>
        <w:rPr>
          <w:rFonts w:hint="eastAsia"/>
          <w:sz w:val="30"/>
          <w:szCs w:val="30"/>
        </w:rPr>
        <w:t>（一）贪污数额较大或者有其他较重情节的，处三年以下有期徒刑或者拘役，并处罚金。</w:t>
      </w:r>
    </w:p>
    <w:p w14:paraId="25092F53" w14:textId="77777777" w:rsidR="00850E6A" w:rsidRDefault="00850E6A">
      <w:pPr>
        <w:spacing w:line="500" w:lineRule="atLeast"/>
        <w:ind w:firstLine="600"/>
        <w:divId w:val="1395621784"/>
        <w:rPr>
          <w:rFonts w:hint="eastAsia"/>
          <w:sz w:val="30"/>
          <w:szCs w:val="30"/>
        </w:rPr>
      </w:pPr>
      <w:r>
        <w:rPr>
          <w:rFonts w:hint="eastAsia"/>
          <w:sz w:val="30"/>
          <w:szCs w:val="30"/>
        </w:rPr>
        <w:t>（二）贪污数额巨大或者有其他严重情节的，处三年以上十年以下有期徒刑，并处罚金或者没收财产。</w:t>
      </w:r>
    </w:p>
    <w:p w14:paraId="6C693DD2" w14:textId="77777777" w:rsidR="00850E6A" w:rsidRDefault="00850E6A">
      <w:pPr>
        <w:spacing w:line="500" w:lineRule="atLeast"/>
        <w:ind w:firstLine="600"/>
        <w:divId w:val="16701622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C7583BF" w14:textId="77777777" w:rsidR="00850E6A" w:rsidRDefault="00850E6A">
      <w:pPr>
        <w:spacing w:line="500" w:lineRule="atLeast"/>
        <w:ind w:firstLine="600"/>
        <w:divId w:val="310987942"/>
        <w:rPr>
          <w:rFonts w:hint="eastAsia"/>
          <w:sz w:val="30"/>
          <w:szCs w:val="30"/>
        </w:rPr>
      </w:pPr>
      <w:r>
        <w:rPr>
          <w:rFonts w:hint="eastAsia"/>
          <w:sz w:val="30"/>
          <w:szCs w:val="30"/>
        </w:rPr>
        <w:t>对多次贪污未经处理的，按照累计贪污数额处罚。</w:t>
      </w:r>
    </w:p>
    <w:p w14:paraId="634C03F0" w14:textId="77777777" w:rsidR="00850E6A" w:rsidRDefault="00850E6A">
      <w:pPr>
        <w:spacing w:line="500" w:lineRule="atLeast"/>
        <w:ind w:firstLine="600"/>
        <w:divId w:val="400644872"/>
        <w:rPr>
          <w:rFonts w:hint="eastAsia"/>
          <w:sz w:val="30"/>
          <w:szCs w:val="30"/>
        </w:rPr>
      </w:pPr>
      <w:r>
        <w:rPr>
          <w:rFonts w:hint="eastAsia"/>
          <w:sz w:val="30"/>
          <w:szCs w:val="30"/>
        </w:rPr>
        <w:t>第二款犯第一款罪，在提起公诉前如实供述自己罪行、真诚悔罪、积极退赃，避免、减少损害结果的发生，有第一项规定情形的，可以从轻、减轻或者免除处罚；有第二项、第三项规定情形的，可以从轻处罚。</w:t>
      </w:r>
    </w:p>
    <w:p w14:paraId="763FE7F3" w14:textId="77777777" w:rsidR="00850E6A" w:rsidRDefault="00850E6A">
      <w:pPr>
        <w:spacing w:line="500" w:lineRule="atLeast"/>
        <w:ind w:firstLine="600"/>
        <w:divId w:val="150740075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CB24659" w14:textId="77777777" w:rsidR="00850E6A" w:rsidRDefault="00850E6A">
      <w:pPr>
        <w:spacing w:line="500" w:lineRule="atLeast"/>
        <w:ind w:firstLine="600"/>
        <w:divId w:val="1876388445"/>
        <w:rPr>
          <w:rFonts w:hint="eastAsia"/>
          <w:sz w:val="30"/>
          <w:szCs w:val="30"/>
        </w:rPr>
      </w:pPr>
      <w:r>
        <w:rPr>
          <w:rFonts w:hint="eastAsia"/>
          <w:sz w:val="30"/>
          <w:szCs w:val="30"/>
        </w:rPr>
        <w:t>第九十三条国有公司、企业、事业单位、人民团体中从事公务的人员和国家机关、国有公司、企业、事业单位委派到非国有公司、企业、事业单位、社会团体从事公务的人员，以及其他依照法律从事公务的人员，以国家工作人员论。</w:t>
      </w:r>
    </w:p>
    <w:p w14:paraId="2E417B8E" w14:textId="77777777" w:rsidR="00850E6A" w:rsidRDefault="00850E6A">
      <w:pPr>
        <w:spacing w:line="500" w:lineRule="atLeast"/>
        <w:ind w:firstLine="600"/>
        <w:divId w:val="60674270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12DCB68" w14:textId="77777777" w:rsidR="00850E6A" w:rsidRDefault="00850E6A">
      <w:pPr>
        <w:spacing w:line="500" w:lineRule="atLeast"/>
        <w:ind w:firstLine="600"/>
        <w:divId w:val="174391585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4E11FEE" w14:textId="77777777" w:rsidR="00850E6A" w:rsidRDefault="00850E6A">
      <w:pPr>
        <w:spacing w:line="500" w:lineRule="atLeast"/>
        <w:ind w:firstLine="600"/>
        <w:divId w:val="491338903"/>
        <w:rPr>
          <w:rFonts w:hint="eastAsia"/>
          <w:sz w:val="30"/>
          <w:szCs w:val="30"/>
        </w:rPr>
      </w:pPr>
      <w:r>
        <w:rPr>
          <w:rFonts w:hint="eastAsia"/>
          <w:sz w:val="30"/>
          <w:szCs w:val="30"/>
        </w:rPr>
        <w:t>数罪中有判处附加刑的，附加刑仍须执行，其中附加刑种类相同的，合并执行，种类不同的，分别执行。</w:t>
      </w:r>
    </w:p>
    <w:p w14:paraId="7B92F4C7" w14:textId="77777777" w:rsidR="00850E6A" w:rsidRDefault="00850E6A">
      <w:pPr>
        <w:spacing w:line="500" w:lineRule="atLeast"/>
        <w:ind w:firstLine="600"/>
        <w:divId w:val="392779606"/>
        <w:rPr>
          <w:rFonts w:hint="eastAsia"/>
          <w:sz w:val="30"/>
          <w:szCs w:val="30"/>
        </w:rPr>
      </w:pPr>
      <w:r>
        <w:rPr>
          <w:rFonts w:hint="eastAsia"/>
          <w:sz w:val="30"/>
          <w:szCs w:val="30"/>
        </w:rPr>
        <w:t>第二十五条第一款共同犯罪是指二人以上共同故意犯罪。</w:t>
      </w:r>
    </w:p>
    <w:p w14:paraId="4FC5784B" w14:textId="77777777" w:rsidR="00850E6A" w:rsidRDefault="00850E6A">
      <w:pPr>
        <w:spacing w:line="500" w:lineRule="atLeast"/>
        <w:ind w:firstLine="600"/>
        <w:divId w:val="724524750"/>
        <w:rPr>
          <w:rFonts w:hint="eastAsia"/>
          <w:sz w:val="30"/>
          <w:szCs w:val="30"/>
        </w:rPr>
      </w:pPr>
      <w:r>
        <w:rPr>
          <w:rFonts w:hint="eastAsia"/>
          <w:sz w:val="30"/>
          <w:szCs w:val="30"/>
        </w:rPr>
        <w:t>第二十七条在共同犯罪中起次要或者辅助作用的，是从犯。</w:t>
      </w:r>
    </w:p>
    <w:p w14:paraId="65A4B4C7" w14:textId="77777777" w:rsidR="00850E6A" w:rsidRDefault="00850E6A">
      <w:pPr>
        <w:spacing w:line="500" w:lineRule="atLeast"/>
        <w:ind w:firstLine="600"/>
        <w:divId w:val="630792560"/>
        <w:rPr>
          <w:rFonts w:hint="eastAsia"/>
          <w:sz w:val="30"/>
          <w:szCs w:val="30"/>
        </w:rPr>
      </w:pPr>
      <w:r>
        <w:rPr>
          <w:rFonts w:hint="eastAsia"/>
          <w:sz w:val="30"/>
          <w:szCs w:val="30"/>
        </w:rPr>
        <w:t>对于从犯，应当从轻、减轻处罚或者免除处罚。</w:t>
      </w:r>
    </w:p>
    <w:p w14:paraId="7AB826D5" w14:textId="77777777" w:rsidR="00850E6A" w:rsidRDefault="00850E6A">
      <w:pPr>
        <w:spacing w:line="500" w:lineRule="atLeast"/>
        <w:ind w:firstLine="600"/>
        <w:divId w:val="1569457371"/>
        <w:rPr>
          <w:rFonts w:hint="eastAsia"/>
          <w:sz w:val="30"/>
          <w:szCs w:val="30"/>
        </w:rPr>
      </w:pPr>
      <w:r>
        <w:rPr>
          <w:rFonts w:hint="eastAsia"/>
          <w:sz w:val="30"/>
          <w:szCs w:val="30"/>
        </w:rPr>
        <w:t>第五十二条判处罚金，应当根据犯罪情节决定罚金数额。</w:t>
      </w:r>
    </w:p>
    <w:p w14:paraId="05B6B2D7" w14:textId="77777777" w:rsidR="00850E6A" w:rsidRDefault="00850E6A">
      <w:pPr>
        <w:spacing w:line="500" w:lineRule="atLeast"/>
        <w:ind w:firstLine="600"/>
        <w:divId w:val="1166364573"/>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4CF7A684" w14:textId="77777777" w:rsidR="00850E6A" w:rsidRDefault="00850E6A">
      <w:pPr>
        <w:spacing w:line="500" w:lineRule="atLeast"/>
        <w:ind w:firstLine="600"/>
        <w:divId w:val="142410838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3BBE992" w14:textId="77777777" w:rsidR="00850E6A" w:rsidRDefault="00850E6A">
      <w:pPr>
        <w:spacing w:line="500" w:lineRule="atLeast"/>
        <w:ind w:firstLine="600"/>
        <w:divId w:val="1368287636"/>
        <w:rPr>
          <w:rFonts w:hint="eastAsia"/>
          <w:sz w:val="30"/>
          <w:szCs w:val="30"/>
        </w:rPr>
      </w:pPr>
      <w:r>
        <w:rPr>
          <w:rFonts w:hint="eastAsia"/>
          <w:sz w:val="30"/>
          <w:szCs w:val="30"/>
        </w:rPr>
        <w:t>《中华人民共和国监察法》</w:t>
      </w:r>
    </w:p>
    <w:p w14:paraId="6AFC7B26" w14:textId="77777777" w:rsidR="00850E6A" w:rsidRDefault="00850E6A">
      <w:pPr>
        <w:spacing w:line="500" w:lineRule="atLeast"/>
        <w:ind w:firstLine="600"/>
        <w:divId w:val="1858692150"/>
        <w:rPr>
          <w:rFonts w:hint="eastAsia"/>
          <w:sz w:val="30"/>
          <w:szCs w:val="30"/>
        </w:rPr>
      </w:pPr>
      <w:r>
        <w:rPr>
          <w:rFonts w:hint="eastAsia"/>
          <w:sz w:val="30"/>
          <w:szCs w:val="30"/>
        </w:rPr>
        <w:t>第四十四条第三款被留置人员涉嫌犯罪移送司法机关后，被依法判处管制、拘役和有期徒刑的，留置一日折抵管制二日，折抵拘役、有期徒刑一日。</w:t>
      </w:r>
    </w:p>
    <w:p w14:paraId="730D5D55" w14:textId="77777777" w:rsidR="00850E6A" w:rsidRDefault="00850E6A">
      <w:pPr>
        <w:spacing w:line="500" w:lineRule="atLeast"/>
        <w:ind w:firstLine="600"/>
        <w:divId w:val="414404590"/>
        <w:rPr>
          <w:rFonts w:hint="eastAsia"/>
          <w:sz w:val="30"/>
          <w:szCs w:val="30"/>
        </w:rPr>
      </w:pPr>
      <w:r>
        <w:rPr>
          <w:rFonts w:hint="eastAsia"/>
          <w:sz w:val="30"/>
          <w:szCs w:val="30"/>
        </w:rPr>
        <w:t>《最高人民法院、最高人民检察院关于办理贪污贿赂刑事案件适用法律若干问题的解释》</w:t>
      </w:r>
    </w:p>
    <w:p w14:paraId="62C281E2" w14:textId="77777777" w:rsidR="00850E6A" w:rsidRDefault="00850E6A">
      <w:pPr>
        <w:spacing w:line="500" w:lineRule="atLeast"/>
        <w:ind w:firstLine="600"/>
        <w:divId w:val="218983713"/>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5AFDAC9E" w14:textId="77777777" w:rsidR="00850E6A" w:rsidRDefault="00850E6A">
      <w:pPr>
        <w:spacing w:line="500" w:lineRule="atLeast"/>
        <w:ind w:firstLine="600"/>
        <w:divId w:val="86587047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0D40A5B" w14:textId="77777777" w:rsidR="00850E6A" w:rsidRDefault="00850E6A">
      <w:pPr>
        <w:spacing w:line="500" w:lineRule="atLeast"/>
        <w:ind w:firstLine="600"/>
        <w:divId w:val="1820003429"/>
        <w:rPr>
          <w:rFonts w:hint="eastAsia"/>
          <w:sz w:val="30"/>
          <w:szCs w:val="30"/>
        </w:rPr>
      </w:pPr>
      <w:r>
        <w:rPr>
          <w:rFonts w:hint="eastAsia"/>
          <w:sz w:val="30"/>
          <w:szCs w:val="30"/>
        </w:rPr>
        <w:t>对刑法规定并处罚金的其他贪污贿赂犯罪，应当在十万元以上犯罪数额二倍以下判处罚金。</w:t>
      </w:r>
    </w:p>
    <w:p w14:paraId="719E208B" w14:textId="77777777" w:rsidR="00850E6A" w:rsidRDefault="00850E6A">
      <w:pPr>
        <w:spacing w:line="500" w:lineRule="atLeast"/>
        <w:ind w:firstLine="600"/>
        <w:divId w:val="365720820"/>
        <w:rPr>
          <w:rFonts w:hint="eastAsia"/>
          <w:sz w:val="30"/>
          <w:szCs w:val="30"/>
        </w:rPr>
      </w:pPr>
      <w:r>
        <w:rPr>
          <w:rFonts w:hint="eastAsia"/>
          <w:sz w:val="30"/>
          <w:szCs w:val="30"/>
        </w:rPr>
        <w:t>《中华人民共和国刑事诉讼法》司法解释</w:t>
      </w:r>
    </w:p>
    <w:p w14:paraId="5A536C61" w14:textId="77777777" w:rsidR="00850E6A" w:rsidRDefault="00850E6A">
      <w:pPr>
        <w:spacing w:line="500" w:lineRule="atLeast"/>
        <w:ind w:firstLine="600"/>
        <w:divId w:val="1576891327"/>
        <w:rPr>
          <w:rFonts w:hint="eastAsia"/>
          <w:sz w:val="30"/>
          <w:szCs w:val="30"/>
        </w:rPr>
      </w:pPr>
      <w:r>
        <w:rPr>
          <w:rFonts w:hint="eastAsia"/>
          <w:sz w:val="30"/>
          <w:szCs w:val="30"/>
        </w:rPr>
        <w:t>第三百六十五条对查封、扣押、冻结的财物及其孳息，应当在判决书中写明名称、金额、数量、存放地点及其处理方式等。涉案财物较多，不宜在判决主文中详细列明的，可以附清单。</w:t>
      </w:r>
    </w:p>
    <w:p w14:paraId="4D71B70E" w14:textId="77777777" w:rsidR="00850E6A" w:rsidRDefault="00850E6A">
      <w:pPr>
        <w:spacing w:line="500" w:lineRule="atLeast"/>
        <w:ind w:firstLine="600"/>
        <w:divId w:val="519785844"/>
        <w:rPr>
          <w:rFonts w:hint="eastAsia"/>
          <w:sz w:val="30"/>
          <w:szCs w:val="30"/>
        </w:rPr>
      </w:pPr>
      <w:r>
        <w:rPr>
          <w:rFonts w:hint="eastAsia"/>
          <w:sz w:val="30"/>
          <w:szCs w:val="30"/>
        </w:rPr>
        <w:t>涉案财物未随案移送的，应当在判决书中写明，并写明由查封、扣押、冻结机关负责处理。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0029F" w14:textId="77777777" w:rsidR="00850E6A" w:rsidRDefault="00850E6A" w:rsidP="00850E6A">
      <w:pPr>
        <w:rPr>
          <w:rFonts w:hint="eastAsia"/>
        </w:rPr>
      </w:pPr>
      <w:r>
        <w:separator/>
      </w:r>
    </w:p>
  </w:endnote>
  <w:endnote w:type="continuationSeparator" w:id="0">
    <w:p w14:paraId="2ECBEF4F" w14:textId="77777777" w:rsidR="00850E6A" w:rsidRDefault="00850E6A" w:rsidP="00850E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C9496" w14:textId="77777777" w:rsidR="00850E6A" w:rsidRDefault="00850E6A" w:rsidP="00850E6A">
      <w:pPr>
        <w:rPr>
          <w:rFonts w:hint="eastAsia"/>
        </w:rPr>
      </w:pPr>
      <w:r>
        <w:separator/>
      </w:r>
    </w:p>
  </w:footnote>
  <w:footnote w:type="continuationSeparator" w:id="0">
    <w:p w14:paraId="26A5701B" w14:textId="77777777" w:rsidR="00850E6A" w:rsidRDefault="00850E6A" w:rsidP="00850E6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0E6A"/>
    <w:rsid w:val="00850E6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53F25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50E6A"/>
    <w:pPr>
      <w:tabs>
        <w:tab w:val="center" w:pos="4153"/>
        <w:tab w:val="right" w:pos="8306"/>
      </w:tabs>
      <w:snapToGrid w:val="0"/>
      <w:jc w:val="center"/>
    </w:pPr>
    <w:rPr>
      <w:sz w:val="18"/>
      <w:szCs w:val="18"/>
    </w:rPr>
  </w:style>
  <w:style w:type="character" w:customStyle="1" w:styleId="a5">
    <w:name w:val="页眉 字符"/>
    <w:basedOn w:val="a0"/>
    <w:link w:val="a4"/>
    <w:uiPriority w:val="99"/>
    <w:rsid w:val="00850E6A"/>
    <w:rPr>
      <w:rFonts w:ascii="宋体" w:eastAsia="宋体" w:hAnsi="宋体" w:cs="宋体"/>
      <w:sz w:val="18"/>
      <w:szCs w:val="18"/>
    </w:rPr>
  </w:style>
  <w:style w:type="paragraph" w:styleId="a6">
    <w:name w:val="footer"/>
    <w:basedOn w:val="a"/>
    <w:link w:val="a7"/>
    <w:uiPriority w:val="99"/>
    <w:unhideWhenUsed/>
    <w:rsid w:val="00850E6A"/>
    <w:pPr>
      <w:tabs>
        <w:tab w:val="center" w:pos="4153"/>
        <w:tab w:val="right" w:pos="8306"/>
      </w:tabs>
      <w:snapToGrid w:val="0"/>
    </w:pPr>
    <w:rPr>
      <w:sz w:val="18"/>
      <w:szCs w:val="18"/>
    </w:rPr>
  </w:style>
  <w:style w:type="character" w:customStyle="1" w:styleId="a7">
    <w:name w:val="页脚 字符"/>
    <w:basedOn w:val="a0"/>
    <w:link w:val="a6"/>
    <w:uiPriority w:val="99"/>
    <w:rsid w:val="00850E6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5354">
      <w:marLeft w:val="0"/>
      <w:marRight w:val="0"/>
      <w:marTop w:val="10"/>
      <w:marBottom w:val="10"/>
      <w:divBdr>
        <w:top w:val="none" w:sz="0" w:space="0" w:color="auto"/>
        <w:left w:val="none" w:sz="0" w:space="0" w:color="auto"/>
        <w:bottom w:val="none" w:sz="0" w:space="0" w:color="auto"/>
        <w:right w:val="none" w:sz="0" w:space="0" w:color="auto"/>
      </w:divBdr>
    </w:div>
    <w:div w:id="30999896">
      <w:marLeft w:val="0"/>
      <w:marRight w:val="0"/>
      <w:marTop w:val="10"/>
      <w:marBottom w:val="10"/>
      <w:divBdr>
        <w:top w:val="none" w:sz="0" w:space="0" w:color="auto"/>
        <w:left w:val="none" w:sz="0" w:space="0" w:color="auto"/>
        <w:bottom w:val="none" w:sz="0" w:space="0" w:color="auto"/>
        <w:right w:val="none" w:sz="0" w:space="0" w:color="auto"/>
      </w:divBdr>
    </w:div>
    <w:div w:id="41757432">
      <w:marLeft w:val="0"/>
      <w:marRight w:val="720"/>
      <w:marTop w:val="10"/>
      <w:marBottom w:val="10"/>
      <w:divBdr>
        <w:top w:val="none" w:sz="0" w:space="0" w:color="auto"/>
        <w:left w:val="none" w:sz="0" w:space="0" w:color="auto"/>
        <w:bottom w:val="none" w:sz="0" w:space="0" w:color="auto"/>
        <w:right w:val="none" w:sz="0" w:space="0" w:color="auto"/>
      </w:divBdr>
    </w:div>
    <w:div w:id="43531108">
      <w:marLeft w:val="0"/>
      <w:marRight w:val="0"/>
      <w:marTop w:val="10"/>
      <w:marBottom w:val="10"/>
      <w:divBdr>
        <w:top w:val="none" w:sz="0" w:space="0" w:color="auto"/>
        <w:left w:val="none" w:sz="0" w:space="0" w:color="auto"/>
        <w:bottom w:val="none" w:sz="0" w:space="0" w:color="auto"/>
        <w:right w:val="none" w:sz="0" w:space="0" w:color="auto"/>
      </w:divBdr>
    </w:div>
    <w:div w:id="54160475">
      <w:marLeft w:val="0"/>
      <w:marRight w:val="0"/>
      <w:marTop w:val="10"/>
      <w:marBottom w:val="10"/>
      <w:divBdr>
        <w:top w:val="none" w:sz="0" w:space="0" w:color="auto"/>
        <w:left w:val="none" w:sz="0" w:space="0" w:color="auto"/>
        <w:bottom w:val="none" w:sz="0" w:space="0" w:color="auto"/>
        <w:right w:val="none" w:sz="0" w:space="0" w:color="auto"/>
      </w:divBdr>
    </w:div>
    <w:div w:id="95639736">
      <w:marLeft w:val="0"/>
      <w:marRight w:val="0"/>
      <w:marTop w:val="10"/>
      <w:marBottom w:val="10"/>
      <w:divBdr>
        <w:top w:val="none" w:sz="0" w:space="0" w:color="auto"/>
        <w:left w:val="none" w:sz="0" w:space="0" w:color="auto"/>
        <w:bottom w:val="none" w:sz="0" w:space="0" w:color="auto"/>
        <w:right w:val="none" w:sz="0" w:space="0" w:color="auto"/>
      </w:divBdr>
    </w:div>
    <w:div w:id="129787095">
      <w:marLeft w:val="0"/>
      <w:marRight w:val="720"/>
      <w:marTop w:val="10"/>
      <w:marBottom w:val="10"/>
      <w:divBdr>
        <w:top w:val="none" w:sz="0" w:space="0" w:color="auto"/>
        <w:left w:val="none" w:sz="0" w:space="0" w:color="auto"/>
        <w:bottom w:val="none" w:sz="0" w:space="0" w:color="auto"/>
        <w:right w:val="none" w:sz="0" w:space="0" w:color="auto"/>
      </w:divBdr>
    </w:div>
    <w:div w:id="167016223">
      <w:marLeft w:val="0"/>
      <w:marRight w:val="0"/>
      <w:marTop w:val="10"/>
      <w:marBottom w:val="10"/>
      <w:divBdr>
        <w:top w:val="none" w:sz="0" w:space="0" w:color="auto"/>
        <w:left w:val="none" w:sz="0" w:space="0" w:color="auto"/>
        <w:bottom w:val="none" w:sz="0" w:space="0" w:color="auto"/>
        <w:right w:val="none" w:sz="0" w:space="0" w:color="auto"/>
      </w:divBdr>
    </w:div>
    <w:div w:id="194344119">
      <w:marLeft w:val="0"/>
      <w:marRight w:val="0"/>
      <w:marTop w:val="10"/>
      <w:marBottom w:val="10"/>
      <w:divBdr>
        <w:top w:val="none" w:sz="0" w:space="0" w:color="auto"/>
        <w:left w:val="none" w:sz="0" w:space="0" w:color="auto"/>
        <w:bottom w:val="none" w:sz="0" w:space="0" w:color="auto"/>
        <w:right w:val="none" w:sz="0" w:space="0" w:color="auto"/>
      </w:divBdr>
    </w:div>
    <w:div w:id="218983713">
      <w:marLeft w:val="0"/>
      <w:marRight w:val="0"/>
      <w:marTop w:val="10"/>
      <w:marBottom w:val="10"/>
      <w:divBdr>
        <w:top w:val="none" w:sz="0" w:space="0" w:color="auto"/>
        <w:left w:val="none" w:sz="0" w:space="0" w:color="auto"/>
        <w:bottom w:val="none" w:sz="0" w:space="0" w:color="auto"/>
        <w:right w:val="none" w:sz="0" w:space="0" w:color="auto"/>
      </w:divBdr>
    </w:div>
    <w:div w:id="274292629">
      <w:marLeft w:val="0"/>
      <w:marRight w:val="0"/>
      <w:marTop w:val="10"/>
      <w:marBottom w:val="10"/>
      <w:divBdr>
        <w:top w:val="none" w:sz="0" w:space="0" w:color="auto"/>
        <w:left w:val="none" w:sz="0" w:space="0" w:color="auto"/>
        <w:bottom w:val="none" w:sz="0" w:space="0" w:color="auto"/>
        <w:right w:val="none" w:sz="0" w:space="0" w:color="auto"/>
      </w:divBdr>
    </w:div>
    <w:div w:id="302776485">
      <w:marLeft w:val="0"/>
      <w:marRight w:val="0"/>
      <w:marTop w:val="10"/>
      <w:marBottom w:val="10"/>
      <w:divBdr>
        <w:top w:val="none" w:sz="0" w:space="0" w:color="auto"/>
        <w:left w:val="none" w:sz="0" w:space="0" w:color="auto"/>
        <w:bottom w:val="none" w:sz="0" w:space="0" w:color="auto"/>
        <w:right w:val="none" w:sz="0" w:space="0" w:color="auto"/>
      </w:divBdr>
    </w:div>
    <w:div w:id="310987942">
      <w:marLeft w:val="0"/>
      <w:marRight w:val="0"/>
      <w:marTop w:val="10"/>
      <w:marBottom w:val="10"/>
      <w:divBdr>
        <w:top w:val="none" w:sz="0" w:space="0" w:color="auto"/>
        <w:left w:val="none" w:sz="0" w:space="0" w:color="auto"/>
        <w:bottom w:val="none" w:sz="0" w:space="0" w:color="auto"/>
        <w:right w:val="none" w:sz="0" w:space="0" w:color="auto"/>
      </w:divBdr>
    </w:div>
    <w:div w:id="323901200">
      <w:marLeft w:val="0"/>
      <w:marRight w:val="0"/>
      <w:marTop w:val="10"/>
      <w:marBottom w:val="10"/>
      <w:divBdr>
        <w:top w:val="none" w:sz="0" w:space="0" w:color="auto"/>
        <w:left w:val="none" w:sz="0" w:space="0" w:color="auto"/>
        <w:bottom w:val="none" w:sz="0" w:space="0" w:color="auto"/>
        <w:right w:val="none" w:sz="0" w:space="0" w:color="auto"/>
      </w:divBdr>
    </w:div>
    <w:div w:id="365720820">
      <w:marLeft w:val="0"/>
      <w:marRight w:val="0"/>
      <w:marTop w:val="10"/>
      <w:marBottom w:val="10"/>
      <w:divBdr>
        <w:top w:val="none" w:sz="0" w:space="0" w:color="auto"/>
        <w:left w:val="none" w:sz="0" w:space="0" w:color="auto"/>
        <w:bottom w:val="none" w:sz="0" w:space="0" w:color="auto"/>
        <w:right w:val="none" w:sz="0" w:space="0" w:color="auto"/>
      </w:divBdr>
    </w:div>
    <w:div w:id="392779606">
      <w:marLeft w:val="0"/>
      <w:marRight w:val="0"/>
      <w:marTop w:val="10"/>
      <w:marBottom w:val="10"/>
      <w:divBdr>
        <w:top w:val="none" w:sz="0" w:space="0" w:color="auto"/>
        <w:left w:val="none" w:sz="0" w:space="0" w:color="auto"/>
        <w:bottom w:val="none" w:sz="0" w:space="0" w:color="auto"/>
        <w:right w:val="none" w:sz="0" w:space="0" w:color="auto"/>
      </w:divBdr>
    </w:div>
    <w:div w:id="400644872">
      <w:marLeft w:val="0"/>
      <w:marRight w:val="0"/>
      <w:marTop w:val="10"/>
      <w:marBottom w:val="10"/>
      <w:divBdr>
        <w:top w:val="none" w:sz="0" w:space="0" w:color="auto"/>
        <w:left w:val="none" w:sz="0" w:space="0" w:color="auto"/>
        <w:bottom w:val="none" w:sz="0" w:space="0" w:color="auto"/>
        <w:right w:val="none" w:sz="0" w:space="0" w:color="auto"/>
      </w:divBdr>
    </w:div>
    <w:div w:id="402069402">
      <w:marLeft w:val="0"/>
      <w:marRight w:val="0"/>
      <w:marTop w:val="10"/>
      <w:marBottom w:val="10"/>
      <w:divBdr>
        <w:top w:val="none" w:sz="0" w:space="0" w:color="auto"/>
        <w:left w:val="none" w:sz="0" w:space="0" w:color="auto"/>
        <w:bottom w:val="none" w:sz="0" w:space="0" w:color="auto"/>
        <w:right w:val="none" w:sz="0" w:space="0" w:color="auto"/>
      </w:divBdr>
    </w:div>
    <w:div w:id="414404590">
      <w:marLeft w:val="0"/>
      <w:marRight w:val="0"/>
      <w:marTop w:val="10"/>
      <w:marBottom w:val="10"/>
      <w:divBdr>
        <w:top w:val="none" w:sz="0" w:space="0" w:color="auto"/>
        <w:left w:val="none" w:sz="0" w:space="0" w:color="auto"/>
        <w:bottom w:val="none" w:sz="0" w:space="0" w:color="auto"/>
        <w:right w:val="none" w:sz="0" w:space="0" w:color="auto"/>
      </w:divBdr>
    </w:div>
    <w:div w:id="433208599">
      <w:marLeft w:val="0"/>
      <w:marRight w:val="0"/>
      <w:marTop w:val="10"/>
      <w:marBottom w:val="10"/>
      <w:divBdr>
        <w:top w:val="none" w:sz="0" w:space="0" w:color="auto"/>
        <w:left w:val="none" w:sz="0" w:space="0" w:color="auto"/>
        <w:bottom w:val="none" w:sz="0" w:space="0" w:color="auto"/>
        <w:right w:val="none" w:sz="0" w:space="0" w:color="auto"/>
      </w:divBdr>
    </w:div>
    <w:div w:id="440950888">
      <w:marLeft w:val="0"/>
      <w:marRight w:val="0"/>
      <w:marTop w:val="10"/>
      <w:marBottom w:val="10"/>
      <w:divBdr>
        <w:top w:val="none" w:sz="0" w:space="0" w:color="auto"/>
        <w:left w:val="none" w:sz="0" w:space="0" w:color="auto"/>
        <w:bottom w:val="none" w:sz="0" w:space="0" w:color="auto"/>
        <w:right w:val="none" w:sz="0" w:space="0" w:color="auto"/>
      </w:divBdr>
    </w:div>
    <w:div w:id="458843059">
      <w:marLeft w:val="0"/>
      <w:marRight w:val="0"/>
      <w:marTop w:val="10"/>
      <w:marBottom w:val="10"/>
      <w:divBdr>
        <w:top w:val="none" w:sz="0" w:space="0" w:color="auto"/>
        <w:left w:val="none" w:sz="0" w:space="0" w:color="auto"/>
        <w:bottom w:val="none" w:sz="0" w:space="0" w:color="auto"/>
        <w:right w:val="none" w:sz="0" w:space="0" w:color="auto"/>
      </w:divBdr>
    </w:div>
    <w:div w:id="476727910">
      <w:marLeft w:val="0"/>
      <w:marRight w:val="0"/>
      <w:marTop w:val="10"/>
      <w:marBottom w:val="10"/>
      <w:divBdr>
        <w:top w:val="none" w:sz="0" w:space="0" w:color="auto"/>
        <w:left w:val="none" w:sz="0" w:space="0" w:color="auto"/>
        <w:bottom w:val="none" w:sz="0" w:space="0" w:color="auto"/>
        <w:right w:val="none" w:sz="0" w:space="0" w:color="auto"/>
      </w:divBdr>
    </w:div>
    <w:div w:id="488178214">
      <w:marLeft w:val="0"/>
      <w:marRight w:val="0"/>
      <w:marTop w:val="10"/>
      <w:marBottom w:val="10"/>
      <w:divBdr>
        <w:top w:val="none" w:sz="0" w:space="0" w:color="auto"/>
        <w:left w:val="none" w:sz="0" w:space="0" w:color="auto"/>
        <w:bottom w:val="none" w:sz="0" w:space="0" w:color="auto"/>
        <w:right w:val="none" w:sz="0" w:space="0" w:color="auto"/>
      </w:divBdr>
    </w:div>
    <w:div w:id="491338903">
      <w:marLeft w:val="0"/>
      <w:marRight w:val="0"/>
      <w:marTop w:val="10"/>
      <w:marBottom w:val="10"/>
      <w:divBdr>
        <w:top w:val="none" w:sz="0" w:space="0" w:color="auto"/>
        <w:left w:val="none" w:sz="0" w:space="0" w:color="auto"/>
        <w:bottom w:val="none" w:sz="0" w:space="0" w:color="auto"/>
        <w:right w:val="none" w:sz="0" w:space="0" w:color="auto"/>
      </w:divBdr>
    </w:div>
    <w:div w:id="519785844">
      <w:marLeft w:val="0"/>
      <w:marRight w:val="0"/>
      <w:marTop w:val="10"/>
      <w:marBottom w:val="10"/>
      <w:divBdr>
        <w:top w:val="none" w:sz="0" w:space="0" w:color="auto"/>
        <w:left w:val="none" w:sz="0" w:space="0" w:color="auto"/>
        <w:bottom w:val="none" w:sz="0" w:space="0" w:color="auto"/>
        <w:right w:val="none" w:sz="0" w:space="0" w:color="auto"/>
      </w:divBdr>
    </w:div>
    <w:div w:id="532573919">
      <w:marLeft w:val="0"/>
      <w:marRight w:val="0"/>
      <w:marTop w:val="10"/>
      <w:marBottom w:val="10"/>
      <w:divBdr>
        <w:top w:val="none" w:sz="0" w:space="0" w:color="auto"/>
        <w:left w:val="none" w:sz="0" w:space="0" w:color="auto"/>
        <w:bottom w:val="none" w:sz="0" w:space="0" w:color="auto"/>
        <w:right w:val="none" w:sz="0" w:space="0" w:color="auto"/>
      </w:divBdr>
    </w:div>
    <w:div w:id="602304003">
      <w:marLeft w:val="0"/>
      <w:marRight w:val="0"/>
      <w:marTop w:val="10"/>
      <w:marBottom w:val="10"/>
      <w:divBdr>
        <w:top w:val="none" w:sz="0" w:space="0" w:color="auto"/>
        <w:left w:val="none" w:sz="0" w:space="0" w:color="auto"/>
        <w:bottom w:val="none" w:sz="0" w:space="0" w:color="auto"/>
        <w:right w:val="none" w:sz="0" w:space="0" w:color="auto"/>
      </w:divBdr>
    </w:div>
    <w:div w:id="605767776">
      <w:marLeft w:val="0"/>
      <w:marRight w:val="720"/>
      <w:marTop w:val="10"/>
      <w:marBottom w:val="10"/>
      <w:divBdr>
        <w:top w:val="none" w:sz="0" w:space="0" w:color="auto"/>
        <w:left w:val="none" w:sz="0" w:space="0" w:color="auto"/>
        <w:bottom w:val="none" w:sz="0" w:space="0" w:color="auto"/>
        <w:right w:val="none" w:sz="0" w:space="0" w:color="auto"/>
      </w:divBdr>
    </w:div>
    <w:div w:id="606742707">
      <w:marLeft w:val="0"/>
      <w:marRight w:val="0"/>
      <w:marTop w:val="10"/>
      <w:marBottom w:val="10"/>
      <w:divBdr>
        <w:top w:val="none" w:sz="0" w:space="0" w:color="auto"/>
        <w:left w:val="none" w:sz="0" w:space="0" w:color="auto"/>
        <w:bottom w:val="none" w:sz="0" w:space="0" w:color="auto"/>
        <w:right w:val="none" w:sz="0" w:space="0" w:color="auto"/>
      </w:divBdr>
    </w:div>
    <w:div w:id="630792560">
      <w:marLeft w:val="0"/>
      <w:marRight w:val="0"/>
      <w:marTop w:val="10"/>
      <w:marBottom w:val="10"/>
      <w:divBdr>
        <w:top w:val="none" w:sz="0" w:space="0" w:color="auto"/>
        <w:left w:val="none" w:sz="0" w:space="0" w:color="auto"/>
        <w:bottom w:val="none" w:sz="0" w:space="0" w:color="auto"/>
        <w:right w:val="none" w:sz="0" w:space="0" w:color="auto"/>
      </w:divBdr>
    </w:div>
    <w:div w:id="664893521">
      <w:marLeft w:val="0"/>
      <w:marRight w:val="0"/>
      <w:marTop w:val="10"/>
      <w:marBottom w:val="10"/>
      <w:divBdr>
        <w:top w:val="none" w:sz="0" w:space="0" w:color="auto"/>
        <w:left w:val="none" w:sz="0" w:space="0" w:color="auto"/>
        <w:bottom w:val="none" w:sz="0" w:space="0" w:color="auto"/>
        <w:right w:val="none" w:sz="0" w:space="0" w:color="auto"/>
      </w:divBdr>
    </w:div>
    <w:div w:id="687176208">
      <w:marLeft w:val="0"/>
      <w:marRight w:val="0"/>
      <w:marTop w:val="10"/>
      <w:marBottom w:val="10"/>
      <w:divBdr>
        <w:top w:val="none" w:sz="0" w:space="0" w:color="auto"/>
        <w:left w:val="none" w:sz="0" w:space="0" w:color="auto"/>
        <w:bottom w:val="none" w:sz="0" w:space="0" w:color="auto"/>
        <w:right w:val="none" w:sz="0" w:space="0" w:color="auto"/>
      </w:divBdr>
    </w:div>
    <w:div w:id="724524750">
      <w:marLeft w:val="0"/>
      <w:marRight w:val="0"/>
      <w:marTop w:val="10"/>
      <w:marBottom w:val="10"/>
      <w:divBdr>
        <w:top w:val="none" w:sz="0" w:space="0" w:color="auto"/>
        <w:left w:val="none" w:sz="0" w:space="0" w:color="auto"/>
        <w:bottom w:val="none" w:sz="0" w:space="0" w:color="auto"/>
        <w:right w:val="none" w:sz="0" w:space="0" w:color="auto"/>
      </w:divBdr>
    </w:div>
    <w:div w:id="743722169">
      <w:marLeft w:val="0"/>
      <w:marRight w:val="720"/>
      <w:marTop w:val="10"/>
      <w:marBottom w:val="10"/>
      <w:divBdr>
        <w:top w:val="none" w:sz="0" w:space="0" w:color="auto"/>
        <w:left w:val="none" w:sz="0" w:space="0" w:color="auto"/>
        <w:bottom w:val="none" w:sz="0" w:space="0" w:color="auto"/>
        <w:right w:val="none" w:sz="0" w:space="0" w:color="auto"/>
      </w:divBdr>
    </w:div>
    <w:div w:id="771587234">
      <w:marLeft w:val="0"/>
      <w:marRight w:val="0"/>
      <w:marTop w:val="10"/>
      <w:marBottom w:val="10"/>
      <w:divBdr>
        <w:top w:val="none" w:sz="0" w:space="0" w:color="auto"/>
        <w:left w:val="none" w:sz="0" w:space="0" w:color="auto"/>
        <w:bottom w:val="none" w:sz="0" w:space="0" w:color="auto"/>
        <w:right w:val="none" w:sz="0" w:space="0" w:color="auto"/>
      </w:divBdr>
    </w:div>
    <w:div w:id="820149143">
      <w:marLeft w:val="0"/>
      <w:marRight w:val="0"/>
      <w:marTop w:val="10"/>
      <w:marBottom w:val="10"/>
      <w:divBdr>
        <w:top w:val="none" w:sz="0" w:space="0" w:color="auto"/>
        <w:left w:val="none" w:sz="0" w:space="0" w:color="auto"/>
        <w:bottom w:val="none" w:sz="0" w:space="0" w:color="auto"/>
        <w:right w:val="none" w:sz="0" w:space="0" w:color="auto"/>
      </w:divBdr>
    </w:div>
    <w:div w:id="865870473">
      <w:marLeft w:val="0"/>
      <w:marRight w:val="0"/>
      <w:marTop w:val="10"/>
      <w:marBottom w:val="10"/>
      <w:divBdr>
        <w:top w:val="none" w:sz="0" w:space="0" w:color="auto"/>
        <w:left w:val="none" w:sz="0" w:space="0" w:color="auto"/>
        <w:bottom w:val="none" w:sz="0" w:space="0" w:color="auto"/>
        <w:right w:val="none" w:sz="0" w:space="0" w:color="auto"/>
      </w:divBdr>
    </w:div>
    <w:div w:id="895316400">
      <w:marLeft w:val="0"/>
      <w:marRight w:val="0"/>
      <w:marTop w:val="10"/>
      <w:marBottom w:val="10"/>
      <w:divBdr>
        <w:top w:val="none" w:sz="0" w:space="0" w:color="auto"/>
        <w:left w:val="none" w:sz="0" w:space="0" w:color="auto"/>
        <w:bottom w:val="none" w:sz="0" w:space="0" w:color="auto"/>
        <w:right w:val="none" w:sz="0" w:space="0" w:color="auto"/>
      </w:divBdr>
    </w:div>
    <w:div w:id="939987963">
      <w:marLeft w:val="0"/>
      <w:marRight w:val="0"/>
      <w:marTop w:val="10"/>
      <w:marBottom w:val="10"/>
      <w:divBdr>
        <w:top w:val="none" w:sz="0" w:space="0" w:color="auto"/>
        <w:left w:val="none" w:sz="0" w:space="0" w:color="auto"/>
        <w:bottom w:val="none" w:sz="0" w:space="0" w:color="auto"/>
        <w:right w:val="none" w:sz="0" w:space="0" w:color="auto"/>
      </w:divBdr>
    </w:div>
    <w:div w:id="940340320">
      <w:marLeft w:val="0"/>
      <w:marRight w:val="0"/>
      <w:marTop w:val="10"/>
      <w:marBottom w:val="10"/>
      <w:divBdr>
        <w:top w:val="none" w:sz="0" w:space="0" w:color="auto"/>
        <w:left w:val="none" w:sz="0" w:space="0" w:color="auto"/>
        <w:bottom w:val="none" w:sz="0" w:space="0" w:color="auto"/>
        <w:right w:val="none" w:sz="0" w:space="0" w:color="auto"/>
      </w:divBdr>
    </w:div>
    <w:div w:id="1080713487">
      <w:marLeft w:val="0"/>
      <w:marRight w:val="0"/>
      <w:marTop w:val="10"/>
      <w:marBottom w:val="10"/>
      <w:divBdr>
        <w:top w:val="none" w:sz="0" w:space="0" w:color="auto"/>
        <w:left w:val="none" w:sz="0" w:space="0" w:color="auto"/>
        <w:bottom w:val="none" w:sz="0" w:space="0" w:color="auto"/>
        <w:right w:val="none" w:sz="0" w:space="0" w:color="auto"/>
      </w:divBdr>
    </w:div>
    <w:div w:id="1128857631">
      <w:marLeft w:val="0"/>
      <w:marRight w:val="0"/>
      <w:marTop w:val="10"/>
      <w:marBottom w:val="10"/>
      <w:divBdr>
        <w:top w:val="none" w:sz="0" w:space="0" w:color="auto"/>
        <w:left w:val="none" w:sz="0" w:space="0" w:color="auto"/>
        <w:bottom w:val="none" w:sz="0" w:space="0" w:color="auto"/>
        <w:right w:val="none" w:sz="0" w:space="0" w:color="auto"/>
      </w:divBdr>
    </w:div>
    <w:div w:id="1166364573">
      <w:marLeft w:val="0"/>
      <w:marRight w:val="0"/>
      <w:marTop w:val="10"/>
      <w:marBottom w:val="10"/>
      <w:divBdr>
        <w:top w:val="none" w:sz="0" w:space="0" w:color="auto"/>
        <w:left w:val="none" w:sz="0" w:space="0" w:color="auto"/>
        <w:bottom w:val="none" w:sz="0" w:space="0" w:color="auto"/>
        <w:right w:val="none" w:sz="0" w:space="0" w:color="auto"/>
      </w:divBdr>
    </w:div>
    <w:div w:id="1176771317">
      <w:marLeft w:val="0"/>
      <w:marRight w:val="0"/>
      <w:marTop w:val="10"/>
      <w:marBottom w:val="10"/>
      <w:divBdr>
        <w:top w:val="none" w:sz="0" w:space="0" w:color="auto"/>
        <w:left w:val="none" w:sz="0" w:space="0" w:color="auto"/>
        <w:bottom w:val="none" w:sz="0" w:space="0" w:color="auto"/>
        <w:right w:val="none" w:sz="0" w:space="0" w:color="auto"/>
      </w:divBdr>
    </w:div>
    <w:div w:id="1254782680">
      <w:marLeft w:val="0"/>
      <w:marRight w:val="0"/>
      <w:marTop w:val="10"/>
      <w:marBottom w:val="10"/>
      <w:divBdr>
        <w:top w:val="none" w:sz="0" w:space="0" w:color="auto"/>
        <w:left w:val="none" w:sz="0" w:space="0" w:color="auto"/>
        <w:bottom w:val="none" w:sz="0" w:space="0" w:color="auto"/>
        <w:right w:val="none" w:sz="0" w:space="0" w:color="auto"/>
      </w:divBdr>
    </w:div>
    <w:div w:id="1278488614">
      <w:marLeft w:val="0"/>
      <w:marRight w:val="0"/>
      <w:marTop w:val="10"/>
      <w:marBottom w:val="10"/>
      <w:divBdr>
        <w:top w:val="none" w:sz="0" w:space="0" w:color="auto"/>
        <w:left w:val="none" w:sz="0" w:space="0" w:color="auto"/>
        <w:bottom w:val="none" w:sz="0" w:space="0" w:color="auto"/>
        <w:right w:val="none" w:sz="0" w:space="0" w:color="auto"/>
      </w:divBdr>
    </w:div>
    <w:div w:id="1368287636">
      <w:marLeft w:val="0"/>
      <w:marRight w:val="0"/>
      <w:marTop w:val="10"/>
      <w:marBottom w:val="10"/>
      <w:divBdr>
        <w:top w:val="none" w:sz="0" w:space="0" w:color="auto"/>
        <w:left w:val="none" w:sz="0" w:space="0" w:color="auto"/>
        <w:bottom w:val="none" w:sz="0" w:space="0" w:color="auto"/>
        <w:right w:val="none" w:sz="0" w:space="0" w:color="auto"/>
      </w:divBdr>
    </w:div>
    <w:div w:id="1395621784">
      <w:marLeft w:val="0"/>
      <w:marRight w:val="0"/>
      <w:marTop w:val="10"/>
      <w:marBottom w:val="10"/>
      <w:divBdr>
        <w:top w:val="none" w:sz="0" w:space="0" w:color="auto"/>
        <w:left w:val="none" w:sz="0" w:space="0" w:color="auto"/>
        <w:bottom w:val="none" w:sz="0" w:space="0" w:color="auto"/>
        <w:right w:val="none" w:sz="0" w:space="0" w:color="auto"/>
      </w:divBdr>
    </w:div>
    <w:div w:id="1424108382">
      <w:marLeft w:val="0"/>
      <w:marRight w:val="0"/>
      <w:marTop w:val="10"/>
      <w:marBottom w:val="10"/>
      <w:divBdr>
        <w:top w:val="none" w:sz="0" w:space="0" w:color="auto"/>
        <w:left w:val="none" w:sz="0" w:space="0" w:color="auto"/>
        <w:bottom w:val="none" w:sz="0" w:space="0" w:color="auto"/>
        <w:right w:val="none" w:sz="0" w:space="0" w:color="auto"/>
      </w:divBdr>
    </w:div>
    <w:div w:id="1507400755">
      <w:marLeft w:val="0"/>
      <w:marRight w:val="0"/>
      <w:marTop w:val="10"/>
      <w:marBottom w:val="10"/>
      <w:divBdr>
        <w:top w:val="none" w:sz="0" w:space="0" w:color="auto"/>
        <w:left w:val="none" w:sz="0" w:space="0" w:color="auto"/>
        <w:bottom w:val="none" w:sz="0" w:space="0" w:color="auto"/>
        <w:right w:val="none" w:sz="0" w:space="0" w:color="auto"/>
      </w:divBdr>
    </w:div>
    <w:div w:id="1569457371">
      <w:marLeft w:val="0"/>
      <w:marRight w:val="0"/>
      <w:marTop w:val="10"/>
      <w:marBottom w:val="10"/>
      <w:divBdr>
        <w:top w:val="none" w:sz="0" w:space="0" w:color="auto"/>
        <w:left w:val="none" w:sz="0" w:space="0" w:color="auto"/>
        <w:bottom w:val="none" w:sz="0" w:space="0" w:color="auto"/>
        <w:right w:val="none" w:sz="0" w:space="0" w:color="auto"/>
      </w:divBdr>
    </w:div>
    <w:div w:id="1576891327">
      <w:marLeft w:val="0"/>
      <w:marRight w:val="0"/>
      <w:marTop w:val="10"/>
      <w:marBottom w:val="10"/>
      <w:divBdr>
        <w:top w:val="none" w:sz="0" w:space="0" w:color="auto"/>
        <w:left w:val="none" w:sz="0" w:space="0" w:color="auto"/>
        <w:bottom w:val="none" w:sz="0" w:space="0" w:color="auto"/>
        <w:right w:val="none" w:sz="0" w:space="0" w:color="auto"/>
      </w:divBdr>
    </w:div>
    <w:div w:id="1606883606">
      <w:marLeft w:val="0"/>
      <w:marRight w:val="0"/>
      <w:marTop w:val="10"/>
      <w:marBottom w:val="10"/>
      <w:divBdr>
        <w:top w:val="none" w:sz="0" w:space="0" w:color="auto"/>
        <w:left w:val="none" w:sz="0" w:space="0" w:color="auto"/>
        <w:bottom w:val="none" w:sz="0" w:space="0" w:color="auto"/>
        <w:right w:val="none" w:sz="0" w:space="0" w:color="auto"/>
      </w:divBdr>
    </w:div>
    <w:div w:id="1743915853">
      <w:marLeft w:val="0"/>
      <w:marRight w:val="0"/>
      <w:marTop w:val="10"/>
      <w:marBottom w:val="10"/>
      <w:divBdr>
        <w:top w:val="none" w:sz="0" w:space="0" w:color="auto"/>
        <w:left w:val="none" w:sz="0" w:space="0" w:color="auto"/>
        <w:bottom w:val="none" w:sz="0" w:space="0" w:color="auto"/>
        <w:right w:val="none" w:sz="0" w:space="0" w:color="auto"/>
      </w:divBdr>
    </w:div>
    <w:div w:id="1757707566">
      <w:marLeft w:val="0"/>
      <w:marRight w:val="720"/>
      <w:marTop w:val="10"/>
      <w:marBottom w:val="10"/>
      <w:divBdr>
        <w:top w:val="none" w:sz="0" w:space="0" w:color="auto"/>
        <w:left w:val="none" w:sz="0" w:space="0" w:color="auto"/>
        <w:bottom w:val="none" w:sz="0" w:space="0" w:color="auto"/>
        <w:right w:val="none" w:sz="0" w:space="0" w:color="auto"/>
      </w:divBdr>
    </w:div>
    <w:div w:id="1766223336">
      <w:marLeft w:val="0"/>
      <w:marRight w:val="0"/>
      <w:marTop w:val="10"/>
      <w:marBottom w:val="10"/>
      <w:divBdr>
        <w:top w:val="none" w:sz="0" w:space="0" w:color="auto"/>
        <w:left w:val="none" w:sz="0" w:space="0" w:color="auto"/>
        <w:bottom w:val="none" w:sz="0" w:space="0" w:color="auto"/>
        <w:right w:val="none" w:sz="0" w:space="0" w:color="auto"/>
      </w:divBdr>
    </w:div>
    <w:div w:id="1803887796">
      <w:marLeft w:val="0"/>
      <w:marRight w:val="0"/>
      <w:marTop w:val="10"/>
      <w:marBottom w:val="10"/>
      <w:divBdr>
        <w:top w:val="none" w:sz="0" w:space="0" w:color="auto"/>
        <w:left w:val="none" w:sz="0" w:space="0" w:color="auto"/>
        <w:bottom w:val="none" w:sz="0" w:space="0" w:color="auto"/>
        <w:right w:val="none" w:sz="0" w:space="0" w:color="auto"/>
      </w:divBdr>
    </w:div>
    <w:div w:id="1816871221">
      <w:marLeft w:val="0"/>
      <w:marRight w:val="0"/>
      <w:marTop w:val="10"/>
      <w:marBottom w:val="10"/>
      <w:divBdr>
        <w:top w:val="none" w:sz="0" w:space="0" w:color="auto"/>
        <w:left w:val="none" w:sz="0" w:space="0" w:color="auto"/>
        <w:bottom w:val="none" w:sz="0" w:space="0" w:color="auto"/>
        <w:right w:val="none" w:sz="0" w:space="0" w:color="auto"/>
      </w:divBdr>
    </w:div>
    <w:div w:id="1820003429">
      <w:marLeft w:val="0"/>
      <w:marRight w:val="0"/>
      <w:marTop w:val="10"/>
      <w:marBottom w:val="10"/>
      <w:divBdr>
        <w:top w:val="none" w:sz="0" w:space="0" w:color="auto"/>
        <w:left w:val="none" w:sz="0" w:space="0" w:color="auto"/>
        <w:bottom w:val="none" w:sz="0" w:space="0" w:color="auto"/>
        <w:right w:val="none" w:sz="0" w:space="0" w:color="auto"/>
      </w:divBdr>
    </w:div>
    <w:div w:id="1858692150">
      <w:marLeft w:val="0"/>
      <w:marRight w:val="0"/>
      <w:marTop w:val="10"/>
      <w:marBottom w:val="10"/>
      <w:divBdr>
        <w:top w:val="none" w:sz="0" w:space="0" w:color="auto"/>
        <w:left w:val="none" w:sz="0" w:space="0" w:color="auto"/>
        <w:bottom w:val="none" w:sz="0" w:space="0" w:color="auto"/>
        <w:right w:val="none" w:sz="0" w:space="0" w:color="auto"/>
      </w:divBdr>
    </w:div>
    <w:div w:id="1876388445">
      <w:marLeft w:val="0"/>
      <w:marRight w:val="0"/>
      <w:marTop w:val="10"/>
      <w:marBottom w:val="10"/>
      <w:divBdr>
        <w:top w:val="none" w:sz="0" w:space="0" w:color="auto"/>
        <w:left w:val="none" w:sz="0" w:space="0" w:color="auto"/>
        <w:bottom w:val="none" w:sz="0" w:space="0" w:color="auto"/>
        <w:right w:val="none" w:sz="0" w:space="0" w:color="auto"/>
      </w:divBdr>
    </w:div>
    <w:div w:id="1911501693">
      <w:marLeft w:val="0"/>
      <w:marRight w:val="0"/>
      <w:marTop w:val="10"/>
      <w:marBottom w:val="10"/>
      <w:divBdr>
        <w:top w:val="none" w:sz="0" w:space="0" w:color="auto"/>
        <w:left w:val="none" w:sz="0" w:space="0" w:color="auto"/>
        <w:bottom w:val="none" w:sz="0" w:space="0" w:color="auto"/>
        <w:right w:val="none" w:sz="0" w:space="0" w:color="auto"/>
      </w:divBdr>
    </w:div>
    <w:div w:id="1970474514">
      <w:marLeft w:val="0"/>
      <w:marRight w:val="0"/>
      <w:marTop w:val="10"/>
      <w:marBottom w:val="10"/>
      <w:divBdr>
        <w:top w:val="none" w:sz="0" w:space="0" w:color="auto"/>
        <w:left w:val="none" w:sz="0" w:space="0" w:color="auto"/>
        <w:bottom w:val="none" w:sz="0" w:space="0" w:color="auto"/>
        <w:right w:val="none" w:sz="0" w:space="0" w:color="auto"/>
      </w:divBdr>
    </w:div>
    <w:div w:id="2008510549">
      <w:marLeft w:val="0"/>
      <w:marRight w:val="0"/>
      <w:marTop w:val="10"/>
      <w:marBottom w:val="10"/>
      <w:divBdr>
        <w:top w:val="none" w:sz="0" w:space="0" w:color="auto"/>
        <w:left w:val="none" w:sz="0" w:space="0" w:color="auto"/>
        <w:bottom w:val="none" w:sz="0" w:space="0" w:color="auto"/>
        <w:right w:val="none" w:sz="0" w:space="0" w:color="auto"/>
      </w:divBdr>
    </w:div>
    <w:div w:id="2025092661">
      <w:marLeft w:val="0"/>
      <w:marRight w:val="0"/>
      <w:marTop w:val="10"/>
      <w:marBottom w:val="10"/>
      <w:divBdr>
        <w:top w:val="none" w:sz="0" w:space="0" w:color="auto"/>
        <w:left w:val="none" w:sz="0" w:space="0" w:color="auto"/>
        <w:bottom w:val="none" w:sz="0" w:space="0" w:color="auto"/>
        <w:right w:val="none" w:sz="0" w:space="0" w:color="auto"/>
      </w:divBdr>
    </w:div>
    <w:div w:id="20640161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1151</Words>
  <Characters>6561</Characters>
  <Application>Microsoft Office Word</Application>
  <DocSecurity>0</DocSecurity>
  <Lines>54</Lines>
  <Paragraphs>15</Paragraphs>
  <ScaleCrop>false</ScaleCrop>
  <Company/>
  <LinksUpToDate>false</LinksUpToDate>
  <CharactersWithSpaces>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2025-04-30T08:45:00Z</dcterms:created>
  <dcterms:modified xsi:type="dcterms:W3CDTF">2025-04-30T08:45:00Z</dcterms:modified>
</cp:coreProperties>
</file>