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F3301" w14:textId="77777777" w:rsidR="00C711B6" w:rsidRDefault="00C711B6">
      <w:pPr>
        <w:spacing w:line="500" w:lineRule="atLeast"/>
        <w:jc w:val="center"/>
        <w:divId w:val="1449857054"/>
        <w:rPr>
          <w:rFonts w:ascii="黑体" w:eastAsia="黑体" w:hAnsi="黑体"/>
          <w:sz w:val="36"/>
          <w:szCs w:val="36"/>
        </w:rPr>
      </w:pPr>
      <w:r>
        <w:rPr>
          <w:rFonts w:ascii="黑体" w:eastAsia="黑体" w:hAnsi="黑体" w:hint="eastAsia"/>
          <w:sz w:val="36"/>
          <w:szCs w:val="36"/>
        </w:rPr>
        <w:t>广东省广州市萝岗区人民法院</w:t>
      </w:r>
    </w:p>
    <w:p w14:paraId="0AE49538" w14:textId="77777777" w:rsidR="00C711B6" w:rsidRDefault="00C711B6">
      <w:pPr>
        <w:spacing w:line="500" w:lineRule="atLeast"/>
        <w:jc w:val="center"/>
        <w:divId w:val="15602468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3D2F60" w14:textId="77777777" w:rsidR="00C711B6" w:rsidRDefault="00C711B6">
      <w:pPr>
        <w:spacing w:line="500" w:lineRule="atLeast"/>
        <w:jc w:val="right"/>
        <w:divId w:val="1332682904"/>
        <w:rPr>
          <w:rFonts w:hint="eastAsia"/>
          <w:sz w:val="30"/>
          <w:szCs w:val="30"/>
        </w:rPr>
      </w:pPr>
      <w:r>
        <w:rPr>
          <w:rFonts w:hint="eastAsia"/>
          <w:sz w:val="30"/>
          <w:szCs w:val="30"/>
        </w:rPr>
        <w:t>（</w:t>
      </w:r>
      <w:r>
        <w:rPr>
          <w:rFonts w:hint="eastAsia"/>
          <w:sz w:val="30"/>
          <w:szCs w:val="30"/>
        </w:rPr>
        <w:t>2014</w:t>
      </w:r>
      <w:r>
        <w:rPr>
          <w:rFonts w:hint="eastAsia"/>
          <w:sz w:val="30"/>
          <w:szCs w:val="30"/>
        </w:rPr>
        <w:t>）穗萝法刑初字第</w:t>
      </w:r>
      <w:r>
        <w:rPr>
          <w:rFonts w:hint="eastAsia"/>
          <w:sz w:val="30"/>
          <w:szCs w:val="30"/>
        </w:rPr>
        <w:t>199</w:t>
      </w:r>
      <w:r>
        <w:rPr>
          <w:rFonts w:hint="eastAsia"/>
          <w:sz w:val="30"/>
          <w:szCs w:val="30"/>
        </w:rPr>
        <w:t>号</w:t>
      </w:r>
    </w:p>
    <w:p w14:paraId="0C4F7242" w14:textId="77777777" w:rsidR="00C711B6" w:rsidRDefault="00C711B6">
      <w:pPr>
        <w:spacing w:line="500" w:lineRule="atLeast"/>
        <w:ind w:firstLine="600"/>
        <w:divId w:val="37318708"/>
        <w:rPr>
          <w:rFonts w:hint="eastAsia"/>
          <w:sz w:val="30"/>
          <w:szCs w:val="30"/>
        </w:rPr>
      </w:pPr>
      <w:r>
        <w:rPr>
          <w:rFonts w:hint="eastAsia"/>
          <w:sz w:val="30"/>
          <w:szCs w:val="30"/>
        </w:rPr>
        <w:t>公诉机关广东省广州市萝岗区人民检察院。</w:t>
      </w:r>
    </w:p>
    <w:p w14:paraId="5EDF1588" w14:textId="77777777" w:rsidR="00C711B6" w:rsidRDefault="00C711B6">
      <w:pPr>
        <w:spacing w:line="500" w:lineRule="atLeast"/>
        <w:ind w:firstLine="600"/>
        <w:divId w:val="824903581"/>
        <w:rPr>
          <w:rFonts w:hint="eastAsia"/>
          <w:sz w:val="30"/>
          <w:szCs w:val="30"/>
        </w:rPr>
      </w:pPr>
      <w:r>
        <w:rPr>
          <w:rFonts w:hint="eastAsia"/>
          <w:sz w:val="30"/>
          <w:szCs w:val="30"/>
        </w:rPr>
        <w:t>被告人梁某，住广州市天河区。因涉嫌犯行贿罪于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日被广州市检察院取保候审。</w:t>
      </w:r>
    </w:p>
    <w:p w14:paraId="2F49EE28" w14:textId="77777777" w:rsidR="00C711B6" w:rsidRDefault="00C711B6">
      <w:pPr>
        <w:spacing w:line="500" w:lineRule="atLeast"/>
        <w:ind w:firstLine="600"/>
        <w:divId w:val="321203728"/>
        <w:rPr>
          <w:rFonts w:hint="eastAsia"/>
          <w:sz w:val="30"/>
          <w:szCs w:val="30"/>
        </w:rPr>
      </w:pPr>
      <w:r>
        <w:rPr>
          <w:rFonts w:hint="eastAsia"/>
          <w:sz w:val="30"/>
          <w:szCs w:val="30"/>
        </w:rPr>
        <w:t>辩护人梁巍琳、林栩，广东仁言律师事务所律师。</w:t>
      </w:r>
    </w:p>
    <w:p w14:paraId="42422FA6" w14:textId="77777777" w:rsidR="00C711B6" w:rsidRDefault="00C711B6">
      <w:pPr>
        <w:spacing w:line="500" w:lineRule="atLeast"/>
        <w:ind w:firstLine="600"/>
        <w:divId w:val="667757627"/>
        <w:rPr>
          <w:rFonts w:hint="eastAsia"/>
          <w:sz w:val="30"/>
          <w:szCs w:val="30"/>
        </w:rPr>
      </w:pPr>
      <w:r>
        <w:rPr>
          <w:rFonts w:hint="eastAsia"/>
          <w:sz w:val="30"/>
          <w:szCs w:val="30"/>
        </w:rPr>
        <w:t>公诉机关以萝检公刑诉（</w:t>
      </w:r>
      <w:r>
        <w:rPr>
          <w:rFonts w:hint="eastAsia"/>
          <w:sz w:val="30"/>
          <w:szCs w:val="30"/>
        </w:rPr>
        <w:t>2014</w:t>
      </w:r>
      <w:r>
        <w:rPr>
          <w:rFonts w:hint="eastAsia"/>
          <w:sz w:val="30"/>
          <w:szCs w:val="30"/>
        </w:rPr>
        <w:t>）</w:t>
      </w:r>
      <w:r>
        <w:rPr>
          <w:rFonts w:hint="eastAsia"/>
          <w:sz w:val="30"/>
          <w:szCs w:val="30"/>
        </w:rPr>
        <w:t>113</w:t>
      </w:r>
      <w:r>
        <w:rPr>
          <w:rFonts w:hint="eastAsia"/>
          <w:sz w:val="30"/>
          <w:szCs w:val="30"/>
        </w:rPr>
        <w:t>号起诉书指控被告人梁某犯行贿罪，于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日向本院提起公诉。本院依法组成合议庭，适用普通程序，于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7</w:t>
      </w:r>
      <w:r>
        <w:rPr>
          <w:rFonts w:hint="eastAsia"/>
          <w:sz w:val="30"/>
          <w:szCs w:val="30"/>
        </w:rPr>
        <w:t>月</w:t>
      </w:r>
      <w:r>
        <w:rPr>
          <w:rFonts w:hint="eastAsia"/>
          <w:sz w:val="30"/>
          <w:szCs w:val="30"/>
        </w:rPr>
        <w:t>21</w:t>
      </w:r>
      <w:r>
        <w:rPr>
          <w:rFonts w:hint="eastAsia"/>
          <w:sz w:val="30"/>
          <w:szCs w:val="30"/>
        </w:rPr>
        <w:t>日公开开庭审理了本案。公诉机关指派检察员吕晶出庭支持公诉，被告人梁某及辩护人梁巍琳到庭参加诉讼。辩护人于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日申请对本案延期审理，本院予以同意；辩护人于同年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日申请恢复审理，本院于同日决定恢复审理。现已审理终结。</w:t>
      </w:r>
    </w:p>
    <w:p w14:paraId="002AD936" w14:textId="77777777" w:rsidR="00C711B6" w:rsidRDefault="00C711B6">
      <w:pPr>
        <w:spacing w:line="500" w:lineRule="atLeast"/>
        <w:ind w:firstLine="600"/>
        <w:divId w:val="1769539355"/>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年期间，被告人梁某为在广州市萝岗区平岗河整治工程招投标中谋取不正当利益，先后四次向时任广州市萝岗区林业和水利管理中心主任庞某（已判决）贿送共计港币现金</w:t>
      </w:r>
      <w:r>
        <w:rPr>
          <w:rFonts w:hint="eastAsia"/>
          <w:sz w:val="30"/>
          <w:szCs w:val="30"/>
        </w:rPr>
        <w:t>170</w:t>
      </w:r>
      <w:r>
        <w:rPr>
          <w:rFonts w:hint="eastAsia"/>
          <w:sz w:val="30"/>
          <w:szCs w:val="30"/>
        </w:rPr>
        <w:t>万元、人民币</w:t>
      </w:r>
      <w:r>
        <w:rPr>
          <w:rFonts w:hint="eastAsia"/>
          <w:sz w:val="30"/>
          <w:szCs w:val="30"/>
        </w:rPr>
        <w:t>50</w:t>
      </w:r>
      <w:r>
        <w:rPr>
          <w:rFonts w:hint="eastAsia"/>
          <w:sz w:val="30"/>
          <w:szCs w:val="30"/>
        </w:rPr>
        <w:t>万元。</w:t>
      </w:r>
    </w:p>
    <w:p w14:paraId="06DBA14C" w14:textId="77777777" w:rsidR="00C711B6" w:rsidRDefault="00C711B6">
      <w:pPr>
        <w:spacing w:line="500" w:lineRule="atLeast"/>
        <w:ind w:firstLine="600"/>
        <w:divId w:val="84987268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日，被告人梁某向广州市人民检察院投案自首。</w:t>
      </w:r>
    </w:p>
    <w:p w14:paraId="32C78853" w14:textId="77777777" w:rsidR="00C711B6" w:rsidRDefault="00C711B6">
      <w:pPr>
        <w:spacing w:line="500" w:lineRule="atLeast"/>
        <w:ind w:firstLine="600"/>
        <w:divId w:val="1216502557"/>
        <w:rPr>
          <w:rFonts w:hint="eastAsia"/>
          <w:sz w:val="30"/>
          <w:szCs w:val="30"/>
        </w:rPr>
      </w:pPr>
      <w:r>
        <w:rPr>
          <w:rFonts w:hint="eastAsia"/>
          <w:sz w:val="30"/>
          <w:szCs w:val="30"/>
        </w:rPr>
        <w:t>公诉机关认为，被告人梁某为谋取不正当利益，给予国家工作人员以财物，其行为已触犯了《中华人民共和国刑法》第三百八十九条第一款的规定，应当以行贿罪追究其刑事责任。被告人梁某犯罪以后自动投案，如实供述了自己的罪行，是自首，根据《中华人民共和国刑法》第六十七条第一款的规定，可以从轻或者减轻处罚。被告人梁某在被追诉前主动交待行贿</w:t>
      </w:r>
      <w:r>
        <w:rPr>
          <w:rFonts w:hint="eastAsia"/>
          <w:sz w:val="30"/>
          <w:szCs w:val="30"/>
        </w:rPr>
        <w:lastRenderedPageBreak/>
        <w:t>行为，根据《中华人民共和国刑法》第三百九十条第二款的规定，可以减轻处罚或者免除处罚。建议对被告人梁某判处三年以下有期徒刑，并适用缓刑。提请本院依法判处。</w:t>
      </w:r>
    </w:p>
    <w:p w14:paraId="2BC5A459" w14:textId="77777777" w:rsidR="00C711B6" w:rsidRDefault="00C711B6">
      <w:pPr>
        <w:spacing w:line="500" w:lineRule="atLeast"/>
        <w:ind w:firstLine="600"/>
        <w:divId w:val="340398958"/>
        <w:rPr>
          <w:rFonts w:hint="eastAsia"/>
          <w:sz w:val="30"/>
          <w:szCs w:val="30"/>
        </w:rPr>
      </w:pPr>
      <w:r>
        <w:rPr>
          <w:rFonts w:hint="eastAsia"/>
          <w:sz w:val="30"/>
          <w:szCs w:val="30"/>
        </w:rPr>
        <w:t>被告人梁某对公诉机关指控的事实及罪名无异议；辩称：其没有谋取不正当利益。</w:t>
      </w:r>
    </w:p>
    <w:p w14:paraId="583EAA82" w14:textId="77777777" w:rsidR="00C711B6" w:rsidRDefault="00C711B6">
      <w:pPr>
        <w:spacing w:line="500" w:lineRule="atLeast"/>
        <w:ind w:firstLine="600"/>
        <w:divId w:val="2081905394"/>
        <w:rPr>
          <w:rFonts w:hint="eastAsia"/>
          <w:sz w:val="30"/>
          <w:szCs w:val="30"/>
        </w:rPr>
      </w:pPr>
      <w:r>
        <w:rPr>
          <w:rFonts w:hint="eastAsia"/>
          <w:sz w:val="30"/>
          <w:szCs w:val="30"/>
        </w:rPr>
        <w:t>辩护人提出以下辩护意见：一、本案系金某公司行贿，而非被告人梁某个人行贿。二、被告人梁某犯罪以后自动投案，如实供述自己的罪行，是自首，依法可以从轻或者减轻处罚。被告人梁某在被追诉前主动交待行贿行为，可以减轻处罚或者免除处罚。三、被告人梁某未获得不正当利益，社会危害性较小。四、被告人梁某系初犯，认罪态度较好。建议对被告人梁某适用缓刑。</w:t>
      </w:r>
    </w:p>
    <w:p w14:paraId="772019F3" w14:textId="77777777" w:rsidR="00C711B6" w:rsidRDefault="00C711B6">
      <w:pPr>
        <w:spacing w:line="500" w:lineRule="atLeast"/>
        <w:ind w:firstLine="600"/>
        <w:divId w:val="592784674"/>
        <w:rPr>
          <w:rFonts w:hint="eastAsia"/>
          <w:sz w:val="30"/>
          <w:szCs w:val="30"/>
        </w:rPr>
      </w:pPr>
      <w:r>
        <w:rPr>
          <w:rFonts w:hint="eastAsia"/>
          <w:sz w:val="30"/>
          <w:szCs w:val="30"/>
        </w:rPr>
        <w:t>经审理查明：广州金某投资咨询有限公司（以下简称“金某公司”）系一家自然人独资的有限责任公司，于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日成立，住所地为广州市天河区文华路瑞华一街</w:t>
      </w:r>
      <w:r>
        <w:rPr>
          <w:rFonts w:hint="eastAsia"/>
          <w:sz w:val="30"/>
          <w:szCs w:val="30"/>
        </w:rPr>
        <w:t>34-52</w:t>
      </w:r>
      <w:r>
        <w:rPr>
          <w:rFonts w:hint="eastAsia"/>
          <w:sz w:val="30"/>
          <w:szCs w:val="30"/>
        </w:rPr>
        <w:t>号自编</w:t>
      </w:r>
      <w:r>
        <w:rPr>
          <w:rFonts w:hint="eastAsia"/>
          <w:sz w:val="30"/>
          <w:szCs w:val="30"/>
        </w:rPr>
        <w:t>212</w:t>
      </w:r>
      <w:r>
        <w:rPr>
          <w:rFonts w:hint="eastAsia"/>
          <w:sz w:val="30"/>
          <w:szCs w:val="30"/>
        </w:rPr>
        <w:t>房，法定代表人为温某。被告人梁某任某公司总经理，负责拓展公司经营业务。</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年期间，金某公司为在广州市萝岗区平岗河整治工程招投标中谋取不正当利益，由被告人梁某代表金某公司用该公司资金先后</w:t>
      </w:r>
      <w:r>
        <w:rPr>
          <w:rFonts w:hint="eastAsia"/>
          <w:sz w:val="30"/>
          <w:szCs w:val="30"/>
        </w:rPr>
        <w:t>4</w:t>
      </w:r>
      <w:r>
        <w:rPr>
          <w:rFonts w:hint="eastAsia"/>
          <w:sz w:val="30"/>
          <w:szCs w:val="30"/>
        </w:rPr>
        <w:t>次向庞某（时任广州市萝岗区林业和水利管理中心主任；已判刑）贿送港币现金</w:t>
      </w:r>
      <w:r>
        <w:rPr>
          <w:rFonts w:hint="eastAsia"/>
          <w:sz w:val="30"/>
          <w:szCs w:val="30"/>
        </w:rPr>
        <w:t>170</w:t>
      </w:r>
      <w:r>
        <w:rPr>
          <w:rFonts w:hint="eastAsia"/>
          <w:sz w:val="30"/>
          <w:szCs w:val="30"/>
        </w:rPr>
        <w:t>万元、人民币</w:t>
      </w:r>
      <w:r>
        <w:rPr>
          <w:rFonts w:hint="eastAsia"/>
          <w:sz w:val="30"/>
          <w:szCs w:val="30"/>
        </w:rPr>
        <w:t>50</w:t>
      </w:r>
      <w:r>
        <w:rPr>
          <w:rFonts w:hint="eastAsia"/>
          <w:sz w:val="30"/>
          <w:szCs w:val="30"/>
        </w:rPr>
        <w:t>万元。</w:t>
      </w:r>
    </w:p>
    <w:p w14:paraId="259063D5" w14:textId="77777777" w:rsidR="00C711B6" w:rsidRDefault="00C711B6">
      <w:pPr>
        <w:spacing w:line="500" w:lineRule="atLeast"/>
        <w:ind w:firstLine="600"/>
        <w:divId w:val="127013622"/>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日，被告人梁某向广州市人民检察院投案自首。</w:t>
      </w:r>
    </w:p>
    <w:p w14:paraId="2F52B33A" w14:textId="77777777" w:rsidR="00C711B6" w:rsidRDefault="00C711B6">
      <w:pPr>
        <w:spacing w:line="500" w:lineRule="atLeast"/>
        <w:ind w:firstLine="600"/>
        <w:divId w:val="127404115"/>
        <w:rPr>
          <w:rFonts w:hint="eastAsia"/>
          <w:sz w:val="30"/>
          <w:szCs w:val="30"/>
        </w:rPr>
      </w:pPr>
      <w:r>
        <w:rPr>
          <w:rFonts w:hint="eastAsia"/>
          <w:sz w:val="30"/>
          <w:szCs w:val="30"/>
        </w:rPr>
        <w:t>上述事实，有公诉机关、辩护人提交并经法庭质证、认证的《干部任免审批表》、《干部履历表》、《知识城平岗河整治工程施工总承包施工合同》、《广州建设工程施工招标投标书》、《中标通知书》、批复、付款凭证、《借据》、中国民生银行个人汇款业务凭证、中国民生银行个人分户账对账单、广州金燊金投资有限公司出具的《情况说明》、广东省广州市人民检察院反贪污贿赂局侦查一处出具的《破案报告》、户籍材料、证人廖某的证言、受贿人庞某的供述、被告人梁某的供述以及辩护人提交的《任职证明》、《补充说明》、《企业法人营业执照》、《法定代表人身份证明书》、辩护人对被告人梁某、金某公司法定代表人温某的调查笔录等证据证实，足以认定。</w:t>
      </w:r>
    </w:p>
    <w:p w14:paraId="12B2918A" w14:textId="77777777" w:rsidR="00C711B6" w:rsidRDefault="00C711B6">
      <w:pPr>
        <w:spacing w:line="500" w:lineRule="atLeast"/>
        <w:ind w:firstLine="600"/>
        <w:divId w:val="1419134098"/>
        <w:rPr>
          <w:rFonts w:hint="eastAsia"/>
          <w:sz w:val="30"/>
          <w:szCs w:val="30"/>
        </w:rPr>
      </w:pPr>
      <w:r>
        <w:rPr>
          <w:rFonts w:hint="eastAsia"/>
          <w:sz w:val="30"/>
          <w:szCs w:val="30"/>
        </w:rPr>
        <w:t>在本案审理期间，本院对辩护人收集的金某公司法定代表人温某的证言依法进行了核实，证人温某证实其向辩护人提供的证言客观、真实，并补充说明其亲自将人民币五六十万元拿给被告人梁某代表金某公司用于平岗河整治工程投标送礼，并承诺将被告人梁某垫付的用于该工程“送礼”的人民币</w:t>
      </w:r>
      <w:r>
        <w:rPr>
          <w:rFonts w:hint="eastAsia"/>
          <w:sz w:val="30"/>
          <w:szCs w:val="30"/>
        </w:rPr>
        <w:t>100</w:t>
      </w:r>
      <w:r>
        <w:rPr>
          <w:rFonts w:hint="eastAsia"/>
          <w:sz w:val="30"/>
          <w:szCs w:val="30"/>
        </w:rPr>
        <w:t>余万元今后用公司资金偿还，该工程所获利润亦归该公司所有。在法庭质证过程中，公诉机关对该证言及辩护人提交的证据均无异议。</w:t>
      </w:r>
    </w:p>
    <w:p w14:paraId="678609F6" w14:textId="77777777" w:rsidR="00C711B6" w:rsidRDefault="00C711B6">
      <w:pPr>
        <w:spacing w:line="500" w:lineRule="atLeast"/>
        <w:ind w:firstLine="600"/>
        <w:divId w:val="1146778019"/>
        <w:rPr>
          <w:rFonts w:hint="eastAsia"/>
          <w:sz w:val="30"/>
          <w:szCs w:val="30"/>
        </w:rPr>
      </w:pPr>
      <w:r>
        <w:rPr>
          <w:rFonts w:hint="eastAsia"/>
          <w:sz w:val="30"/>
          <w:szCs w:val="30"/>
        </w:rPr>
        <w:t>本院认为，金某公司在工程投标过程中为谋取不正当利益，多次向国家机关工作人员贿送财物。被告人梁某作为金某公司直接负责的主管人员和直接责任人员，依法应当承担相应的刑事责任。公诉机关指控被告人梁某多次向庞某支付贿赂款的事实清楚，证据确实、充分；惟指控被告人梁某犯行贿罪的罪名不当，本院予以纠正。</w:t>
      </w:r>
    </w:p>
    <w:p w14:paraId="1C39105D" w14:textId="77777777" w:rsidR="00C711B6" w:rsidRDefault="00C711B6">
      <w:pPr>
        <w:spacing w:line="500" w:lineRule="atLeast"/>
        <w:ind w:firstLine="600"/>
        <w:divId w:val="627318706"/>
        <w:rPr>
          <w:rFonts w:hint="eastAsia"/>
          <w:sz w:val="30"/>
          <w:szCs w:val="30"/>
        </w:rPr>
      </w:pPr>
      <w:r>
        <w:rPr>
          <w:rFonts w:hint="eastAsia"/>
          <w:sz w:val="30"/>
          <w:szCs w:val="30"/>
        </w:rPr>
        <w:t>关于公诉机关指控被告人梁某系自然人行贿的公诉意见，本院对此认为，在本案审理过程中，辩护人对证人温某的调查笔录、《任职证明》、《补充说明》、《企业法人营业执照》、《法定代表人身份证明书》等证据及本院依职权收集的证人温某的证言均证实金某公司的法定代表人亲自将资金交给被告人梁某用于平岗河整治工程“送礼”，工程所获利润亦归该公司所有。上述证据经法庭质证，公诉机关对此无异议。因此，被告人梁某多次向庞某支付贿赂款的行为代表金某公司，体现了该公司的意志，其行为属于单位行贿性质，故罪名应当认定为单位行贿罪，而非行贿罪。</w:t>
      </w:r>
    </w:p>
    <w:p w14:paraId="54358C23" w14:textId="77777777" w:rsidR="00C711B6" w:rsidRDefault="00C711B6">
      <w:pPr>
        <w:spacing w:line="500" w:lineRule="atLeast"/>
        <w:ind w:firstLine="600"/>
        <w:divId w:val="2105490383"/>
        <w:rPr>
          <w:rFonts w:hint="eastAsia"/>
          <w:sz w:val="30"/>
          <w:szCs w:val="30"/>
        </w:rPr>
      </w:pPr>
      <w:r>
        <w:rPr>
          <w:rFonts w:hint="eastAsia"/>
          <w:sz w:val="30"/>
          <w:szCs w:val="30"/>
        </w:rPr>
        <w:t>关于公诉机关及辩护人提出被告人梁某在被追诉前主动交待行贿行为，可以减轻处罚或者免除处罚的公诉意见及辩护意见，本院对此认为，《中华人民共和国刑法》第三百九十条第二款规定：行贿人在被追诉前主动交待行贿行为的，可以减轻处罚或者免除处罚。适用该条款以自然人行贿为前提。由于本案系单位行贿，不宜援引该条款的相关规定。而《中华人民共和国刑法》第三百九十三条并无上述规定。因此，上述公诉意见、辩护意见均不能成立，本院不予采纳。</w:t>
      </w:r>
    </w:p>
    <w:p w14:paraId="254DF814" w14:textId="77777777" w:rsidR="00C711B6" w:rsidRDefault="00C711B6">
      <w:pPr>
        <w:spacing w:line="500" w:lineRule="atLeast"/>
        <w:ind w:firstLine="600"/>
        <w:divId w:val="489755624"/>
        <w:rPr>
          <w:rFonts w:hint="eastAsia"/>
          <w:sz w:val="30"/>
          <w:szCs w:val="30"/>
        </w:rPr>
      </w:pPr>
      <w:r>
        <w:rPr>
          <w:rFonts w:hint="eastAsia"/>
          <w:sz w:val="30"/>
          <w:szCs w:val="30"/>
        </w:rPr>
        <w:t>关于被告人梁某提出其没有谋取不正当利益的辩解及辩护人提出被告人梁某未获得不正当利益的辩护意见。本院对此认为，金某公司在招标投标过程中，多次给予国家工作人员以财物，获得工程招标相关信息，取得竞争优势，进而挂靠其他单位投标并得以中标，其行为违背了“公平、公正、公开”原则，扰乱了工程招标、投标正常秩序。上述辩解、辩护意见均不能成立，本院不予采纳。辩护人提出的其余辩护意见成立，本院予以采纳。</w:t>
      </w:r>
    </w:p>
    <w:p w14:paraId="3B32D72E" w14:textId="77777777" w:rsidR="00C711B6" w:rsidRDefault="00C711B6">
      <w:pPr>
        <w:spacing w:line="500" w:lineRule="atLeast"/>
        <w:ind w:firstLine="600"/>
        <w:divId w:val="667290676"/>
        <w:rPr>
          <w:rFonts w:hint="eastAsia"/>
          <w:sz w:val="30"/>
          <w:szCs w:val="30"/>
        </w:rPr>
      </w:pPr>
      <w:r>
        <w:rPr>
          <w:rFonts w:hint="eastAsia"/>
          <w:sz w:val="30"/>
          <w:szCs w:val="30"/>
        </w:rPr>
        <w:t>被告人梁某犯罪以后自动投案，如实供述了自己的罪行，是自首，依法可以从轻或者减轻处罚。根据本案的事实、情节、对社会的危害程度以及被告人梁某的悔罪表现，本院决定对被告人梁某从轻处罚，并适用缓刑。公诉机关及辩护人提出对被告人梁某适用缓刑的量刑建议与被告人梁某的罪责及悔罪表现相适应，本院予以采纳。</w:t>
      </w:r>
    </w:p>
    <w:p w14:paraId="2875D73B" w14:textId="77777777" w:rsidR="00C711B6" w:rsidRDefault="00C711B6">
      <w:pPr>
        <w:spacing w:line="500" w:lineRule="atLeast"/>
        <w:ind w:firstLine="600"/>
        <w:divId w:val="716591179"/>
        <w:rPr>
          <w:rFonts w:hint="eastAsia"/>
          <w:sz w:val="30"/>
          <w:szCs w:val="30"/>
        </w:rPr>
      </w:pPr>
      <w:r>
        <w:rPr>
          <w:rFonts w:hint="eastAsia"/>
          <w:sz w:val="30"/>
          <w:szCs w:val="30"/>
        </w:rPr>
        <w:t>综上，依照《中华人民共和国刑法》第三百九十三条、第三十条、第三十一条、第六十七条第一款、第七十二条第一款、第七十三条第二款及第三款以及《最高人民法院关于审理单位犯罪案件具体应用法律有关问题的解释》第一条、《最高人民法院关于适用﹤中华人民共和国刑事诉讼法﹥的解释》第二百八十三条的规定，判决如下：</w:t>
      </w:r>
    </w:p>
    <w:p w14:paraId="4BCEABE7" w14:textId="77777777" w:rsidR="00C711B6" w:rsidRDefault="00C711B6">
      <w:pPr>
        <w:spacing w:line="500" w:lineRule="atLeast"/>
        <w:ind w:firstLine="600"/>
        <w:divId w:val="1960063770"/>
        <w:rPr>
          <w:rFonts w:hint="eastAsia"/>
          <w:sz w:val="30"/>
          <w:szCs w:val="30"/>
        </w:rPr>
      </w:pPr>
      <w:r>
        <w:rPr>
          <w:rFonts w:hint="eastAsia"/>
          <w:sz w:val="30"/>
          <w:szCs w:val="30"/>
        </w:rPr>
        <w:t>被告人梁某犯单位行贿罪，判处有期徒刑三年，缓刑四年。</w:t>
      </w:r>
    </w:p>
    <w:p w14:paraId="52A5A2F8" w14:textId="77777777" w:rsidR="00C711B6" w:rsidRDefault="00C711B6">
      <w:pPr>
        <w:spacing w:line="500" w:lineRule="atLeast"/>
        <w:ind w:firstLine="600"/>
        <w:divId w:val="1953856690"/>
        <w:rPr>
          <w:rFonts w:hint="eastAsia"/>
          <w:sz w:val="30"/>
          <w:szCs w:val="30"/>
        </w:rPr>
      </w:pPr>
      <w:r>
        <w:rPr>
          <w:rFonts w:hint="eastAsia"/>
          <w:sz w:val="30"/>
          <w:szCs w:val="30"/>
        </w:rPr>
        <w:t>（缓刑考验期从判决确定之日起计算）。</w:t>
      </w:r>
    </w:p>
    <w:p w14:paraId="3769ED12" w14:textId="77777777" w:rsidR="00C711B6" w:rsidRDefault="00C711B6">
      <w:pPr>
        <w:spacing w:line="500" w:lineRule="atLeast"/>
        <w:ind w:firstLine="600"/>
        <w:divId w:val="154810150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5B8915F" w14:textId="77777777" w:rsidR="00C711B6" w:rsidRDefault="00C711B6">
      <w:pPr>
        <w:spacing w:line="500" w:lineRule="atLeast"/>
        <w:jc w:val="right"/>
        <w:divId w:val="697126540"/>
        <w:rPr>
          <w:rFonts w:hint="eastAsia"/>
          <w:sz w:val="30"/>
          <w:szCs w:val="30"/>
        </w:rPr>
      </w:pPr>
      <w:r>
        <w:rPr>
          <w:rFonts w:hint="eastAsia"/>
          <w:sz w:val="30"/>
          <w:szCs w:val="30"/>
        </w:rPr>
        <w:t>审　判　长　　张庆国</w:t>
      </w:r>
    </w:p>
    <w:p w14:paraId="44ADCE71" w14:textId="77777777" w:rsidR="00C711B6" w:rsidRDefault="00C711B6">
      <w:pPr>
        <w:spacing w:line="500" w:lineRule="atLeast"/>
        <w:jc w:val="right"/>
        <w:divId w:val="2065525555"/>
        <w:rPr>
          <w:rFonts w:hint="eastAsia"/>
          <w:sz w:val="30"/>
          <w:szCs w:val="30"/>
        </w:rPr>
      </w:pPr>
      <w:r>
        <w:rPr>
          <w:rFonts w:hint="eastAsia"/>
          <w:sz w:val="30"/>
          <w:szCs w:val="30"/>
        </w:rPr>
        <w:t>人民陪审员　　李建明</w:t>
      </w:r>
    </w:p>
    <w:p w14:paraId="5AD5924D" w14:textId="77777777" w:rsidR="00C711B6" w:rsidRDefault="00C711B6">
      <w:pPr>
        <w:spacing w:line="500" w:lineRule="atLeast"/>
        <w:jc w:val="right"/>
        <w:divId w:val="929432652"/>
        <w:rPr>
          <w:rFonts w:hint="eastAsia"/>
          <w:sz w:val="30"/>
          <w:szCs w:val="30"/>
        </w:rPr>
      </w:pPr>
      <w:r>
        <w:rPr>
          <w:rFonts w:hint="eastAsia"/>
          <w:sz w:val="30"/>
          <w:szCs w:val="30"/>
        </w:rPr>
        <w:t>人民陪审员　　彭雯怡</w:t>
      </w:r>
    </w:p>
    <w:p w14:paraId="4E5A783A" w14:textId="77777777" w:rsidR="00C711B6" w:rsidRDefault="00C711B6">
      <w:pPr>
        <w:spacing w:line="500" w:lineRule="atLeast"/>
        <w:jc w:val="right"/>
        <w:divId w:val="1579751707"/>
        <w:rPr>
          <w:rFonts w:hint="eastAsia"/>
          <w:sz w:val="30"/>
          <w:szCs w:val="30"/>
        </w:rPr>
      </w:pPr>
      <w:r>
        <w:rPr>
          <w:rFonts w:hint="eastAsia"/>
          <w:sz w:val="30"/>
          <w:szCs w:val="30"/>
        </w:rPr>
        <w:t>二〇一四年七月二十八日</w:t>
      </w:r>
    </w:p>
    <w:p w14:paraId="7FC32441" w14:textId="77777777" w:rsidR="00C711B6" w:rsidRDefault="00C711B6">
      <w:pPr>
        <w:spacing w:line="500" w:lineRule="atLeast"/>
        <w:jc w:val="right"/>
        <w:divId w:val="978192004"/>
        <w:rPr>
          <w:rFonts w:hint="eastAsia"/>
          <w:sz w:val="30"/>
          <w:szCs w:val="30"/>
        </w:rPr>
      </w:pPr>
      <w:r>
        <w:rPr>
          <w:rFonts w:hint="eastAsia"/>
          <w:sz w:val="30"/>
          <w:szCs w:val="30"/>
        </w:rPr>
        <w:t>书　记　员　　蒋进平</w:t>
      </w:r>
    </w:p>
    <w:p w14:paraId="7C52D3FC" w14:textId="77777777" w:rsidR="00C711B6" w:rsidRDefault="00C711B6">
      <w:pPr>
        <w:spacing w:line="500" w:lineRule="atLeast"/>
        <w:ind w:firstLine="600"/>
        <w:divId w:val="1842969011"/>
        <w:rPr>
          <w:rFonts w:hint="eastAsia"/>
          <w:sz w:val="30"/>
          <w:szCs w:val="30"/>
        </w:rPr>
      </w:pPr>
      <w:r>
        <w:rPr>
          <w:rFonts w:hint="eastAsia"/>
          <w:sz w:val="30"/>
          <w:szCs w:val="30"/>
        </w:rPr>
        <w:t>李倩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2F182" w14:textId="77777777" w:rsidR="0081758D" w:rsidRDefault="0081758D" w:rsidP="0081758D">
      <w:pPr>
        <w:rPr>
          <w:rFonts w:hint="eastAsia"/>
        </w:rPr>
      </w:pPr>
      <w:r>
        <w:separator/>
      </w:r>
    </w:p>
  </w:endnote>
  <w:endnote w:type="continuationSeparator" w:id="0">
    <w:p w14:paraId="7D6CD927" w14:textId="77777777" w:rsidR="0081758D" w:rsidRDefault="0081758D" w:rsidP="008175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95E0" w14:textId="77777777" w:rsidR="0081758D" w:rsidRDefault="0081758D" w:rsidP="0081758D">
      <w:pPr>
        <w:rPr>
          <w:rFonts w:hint="eastAsia"/>
        </w:rPr>
      </w:pPr>
      <w:r>
        <w:separator/>
      </w:r>
    </w:p>
  </w:footnote>
  <w:footnote w:type="continuationSeparator" w:id="0">
    <w:p w14:paraId="5B7B80EB" w14:textId="77777777" w:rsidR="0081758D" w:rsidRDefault="0081758D" w:rsidP="008175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758D"/>
    <w:rsid w:val="0081758D"/>
    <w:rsid w:val="00A23C24"/>
    <w:rsid w:val="00C711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0BF2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758D"/>
    <w:pPr>
      <w:tabs>
        <w:tab w:val="center" w:pos="4153"/>
        <w:tab w:val="right" w:pos="8306"/>
      </w:tabs>
      <w:snapToGrid w:val="0"/>
      <w:jc w:val="center"/>
    </w:pPr>
    <w:rPr>
      <w:sz w:val="18"/>
      <w:szCs w:val="18"/>
    </w:rPr>
  </w:style>
  <w:style w:type="character" w:customStyle="1" w:styleId="a4">
    <w:name w:val="页眉 字符"/>
    <w:basedOn w:val="a0"/>
    <w:link w:val="a3"/>
    <w:uiPriority w:val="99"/>
    <w:rsid w:val="0081758D"/>
    <w:rPr>
      <w:rFonts w:ascii="宋体" w:eastAsia="宋体" w:hAnsi="宋体" w:cs="宋体"/>
      <w:sz w:val="18"/>
      <w:szCs w:val="18"/>
    </w:rPr>
  </w:style>
  <w:style w:type="paragraph" w:styleId="a5">
    <w:name w:val="footer"/>
    <w:basedOn w:val="a"/>
    <w:link w:val="a6"/>
    <w:uiPriority w:val="99"/>
    <w:unhideWhenUsed/>
    <w:rsid w:val="0081758D"/>
    <w:pPr>
      <w:tabs>
        <w:tab w:val="center" w:pos="4153"/>
        <w:tab w:val="right" w:pos="8306"/>
      </w:tabs>
      <w:snapToGrid w:val="0"/>
    </w:pPr>
    <w:rPr>
      <w:sz w:val="18"/>
      <w:szCs w:val="18"/>
    </w:rPr>
  </w:style>
  <w:style w:type="character" w:customStyle="1" w:styleId="a6">
    <w:name w:val="页脚 字符"/>
    <w:basedOn w:val="a0"/>
    <w:link w:val="a5"/>
    <w:uiPriority w:val="99"/>
    <w:rsid w:val="008175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8708">
      <w:marLeft w:val="0"/>
      <w:marRight w:val="0"/>
      <w:marTop w:val="10"/>
      <w:marBottom w:val="10"/>
      <w:divBdr>
        <w:top w:val="none" w:sz="0" w:space="0" w:color="auto"/>
        <w:left w:val="none" w:sz="0" w:space="0" w:color="auto"/>
        <w:bottom w:val="none" w:sz="0" w:space="0" w:color="auto"/>
        <w:right w:val="none" w:sz="0" w:space="0" w:color="auto"/>
      </w:divBdr>
    </w:div>
    <w:div w:id="127013622">
      <w:marLeft w:val="0"/>
      <w:marRight w:val="0"/>
      <w:marTop w:val="10"/>
      <w:marBottom w:val="10"/>
      <w:divBdr>
        <w:top w:val="none" w:sz="0" w:space="0" w:color="auto"/>
        <w:left w:val="none" w:sz="0" w:space="0" w:color="auto"/>
        <w:bottom w:val="none" w:sz="0" w:space="0" w:color="auto"/>
        <w:right w:val="none" w:sz="0" w:space="0" w:color="auto"/>
      </w:divBdr>
    </w:div>
    <w:div w:id="127404115">
      <w:marLeft w:val="0"/>
      <w:marRight w:val="0"/>
      <w:marTop w:val="10"/>
      <w:marBottom w:val="10"/>
      <w:divBdr>
        <w:top w:val="none" w:sz="0" w:space="0" w:color="auto"/>
        <w:left w:val="none" w:sz="0" w:space="0" w:color="auto"/>
        <w:bottom w:val="none" w:sz="0" w:space="0" w:color="auto"/>
        <w:right w:val="none" w:sz="0" w:space="0" w:color="auto"/>
      </w:divBdr>
    </w:div>
    <w:div w:id="321203728">
      <w:marLeft w:val="0"/>
      <w:marRight w:val="0"/>
      <w:marTop w:val="10"/>
      <w:marBottom w:val="10"/>
      <w:divBdr>
        <w:top w:val="none" w:sz="0" w:space="0" w:color="auto"/>
        <w:left w:val="none" w:sz="0" w:space="0" w:color="auto"/>
        <w:bottom w:val="none" w:sz="0" w:space="0" w:color="auto"/>
        <w:right w:val="none" w:sz="0" w:space="0" w:color="auto"/>
      </w:divBdr>
    </w:div>
    <w:div w:id="340398958">
      <w:marLeft w:val="0"/>
      <w:marRight w:val="0"/>
      <w:marTop w:val="10"/>
      <w:marBottom w:val="10"/>
      <w:divBdr>
        <w:top w:val="none" w:sz="0" w:space="0" w:color="auto"/>
        <w:left w:val="none" w:sz="0" w:space="0" w:color="auto"/>
        <w:bottom w:val="none" w:sz="0" w:space="0" w:color="auto"/>
        <w:right w:val="none" w:sz="0" w:space="0" w:color="auto"/>
      </w:divBdr>
    </w:div>
    <w:div w:id="489755624">
      <w:marLeft w:val="0"/>
      <w:marRight w:val="0"/>
      <w:marTop w:val="10"/>
      <w:marBottom w:val="10"/>
      <w:divBdr>
        <w:top w:val="none" w:sz="0" w:space="0" w:color="auto"/>
        <w:left w:val="none" w:sz="0" w:space="0" w:color="auto"/>
        <w:bottom w:val="none" w:sz="0" w:space="0" w:color="auto"/>
        <w:right w:val="none" w:sz="0" w:space="0" w:color="auto"/>
      </w:divBdr>
    </w:div>
    <w:div w:id="592784674">
      <w:marLeft w:val="0"/>
      <w:marRight w:val="0"/>
      <w:marTop w:val="10"/>
      <w:marBottom w:val="10"/>
      <w:divBdr>
        <w:top w:val="none" w:sz="0" w:space="0" w:color="auto"/>
        <w:left w:val="none" w:sz="0" w:space="0" w:color="auto"/>
        <w:bottom w:val="none" w:sz="0" w:space="0" w:color="auto"/>
        <w:right w:val="none" w:sz="0" w:space="0" w:color="auto"/>
      </w:divBdr>
    </w:div>
    <w:div w:id="627318706">
      <w:marLeft w:val="0"/>
      <w:marRight w:val="0"/>
      <w:marTop w:val="10"/>
      <w:marBottom w:val="10"/>
      <w:divBdr>
        <w:top w:val="none" w:sz="0" w:space="0" w:color="auto"/>
        <w:left w:val="none" w:sz="0" w:space="0" w:color="auto"/>
        <w:bottom w:val="none" w:sz="0" w:space="0" w:color="auto"/>
        <w:right w:val="none" w:sz="0" w:space="0" w:color="auto"/>
      </w:divBdr>
    </w:div>
    <w:div w:id="667290676">
      <w:marLeft w:val="0"/>
      <w:marRight w:val="0"/>
      <w:marTop w:val="10"/>
      <w:marBottom w:val="10"/>
      <w:divBdr>
        <w:top w:val="none" w:sz="0" w:space="0" w:color="auto"/>
        <w:left w:val="none" w:sz="0" w:space="0" w:color="auto"/>
        <w:bottom w:val="none" w:sz="0" w:space="0" w:color="auto"/>
        <w:right w:val="none" w:sz="0" w:space="0" w:color="auto"/>
      </w:divBdr>
    </w:div>
    <w:div w:id="667757627">
      <w:marLeft w:val="0"/>
      <w:marRight w:val="0"/>
      <w:marTop w:val="10"/>
      <w:marBottom w:val="10"/>
      <w:divBdr>
        <w:top w:val="none" w:sz="0" w:space="0" w:color="auto"/>
        <w:left w:val="none" w:sz="0" w:space="0" w:color="auto"/>
        <w:bottom w:val="none" w:sz="0" w:space="0" w:color="auto"/>
        <w:right w:val="none" w:sz="0" w:space="0" w:color="auto"/>
      </w:divBdr>
    </w:div>
    <w:div w:id="697126540">
      <w:marLeft w:val="0"/>
      <w:marRight w:val="720"/>
      <w:marTop w:val="10"/>
      <w:marBottom w:val="10"/>
      <w:divBdr>
        <w:top w:val="none" w:sz="0" w:space="0" w:color="auto"/>
        <w:left w:val="none" w:sz="0" w:space="0" w:color="auto"/>
        <w:bottom w:val="none" w:sz="0" w:space="0" w:color="auto"/>
        <w:right w:val="none" w:sz="0" w:space="0" w:color="auto"/>
      </w:divBdr>
    </w:div>
    <w:div w:id="716591179">
      <w:marLeft w:val="0"/>
      <w:marRight w:val="0"/>
      <w:marTop w:val="10"/>
      <w:marBottom w:val="10"/>
      <w:divBdr>
        <w:top w:val="none" w:sz="0" w:space="0" w:color="auto"/>
        <w:left w:val="none" w:sz="0" w:space="0" w:color="auto"/>
        <w:bottom w:val="none" w:sz="0" w:space="0" w:color="auto"/>
        <w:right w:val="none" w:sz="0" w:space="0" w:color="auto"/>
      </w:divBdr>
    </w:div>
    <w:div w:id="824903581">
      <w:marLeft w:val="0"/>
      <w:marRight w:val="0"/>
      <w:marTop w:val="10"/>
      <w:marBottom w:val="10"/>
      <w:divBdr>
        <w:top w:val="none" w:sz="0" w:space="0" w:color="auto"/>
        <w:left w:val="none" w:sz="0" w:space="0" w:color="auto"/>
        <w:bottom w:val="none" w:sz="0" w:space="0" w:color="auto"/>
        <w:right w:val="none" w:sz="0" w:space="0" w:color="auto"/>
      </w:divBdr>
    </w:div>
    <w:div w:id="849872681">
      <w:marLeft w:val="0"/>
      <w:marRight w:val="0"/>
      <w:marTop w:val="10"/>
      <w:marBottom w:val="10"/>
      <w:divBdr>
        <w:top w:val="none" w:sz="0" w:space="0" w:color="auto"/>
        <w:left w:val="none" w:sz="0" w:space="0" w:color="auto"/>
        <w:bottom w:val="none" w:sz="0" w:space="0" w:color="auto"/>
        <w:right w:val="none" w:sz="0" w:space="0" w:color="auto"/>
      </w:divBdr>
    </w:div>
    <w:div w:id="929432652">
      <w:marLeft w:val="0"/>
      <w:marRight w:val="720"/>
      <w:marTop w:val="10"/>
      <w:marBottom w:val="10"/>
      <w:divBdr>
        <w:top w:val="none" w:sz="0" w:space="0" w:color="auto"/>
        <w:left w:val="none" w:sz="0" w:space="0" w:color="auto"/>
        <w:bottom w:val="none" w:sz="0" w:space="0" w:color="auto"/>
        <w:right w:val="none" w:sz="0" w:space="0" w:color="auto"/>
      </w:divBdr>
    </w:div>
    <w:div w:id="978192004">
      <w:marLeft w:val="0"/>
      <w:marRight w:val="720"/>
      <w:marTop w:val="10"/>
      <w:marBottom w:val="10"/>
      <w:divBdr>
        <w:top w:val="none" w:sz="0" w:space="0" w:color="auto"/>
        <w:left w:val="none" w:sz="0" w:space="0" w:color="auto"/>
        <w:bottom w:val="none" w:sz="0" w:space="0" w:color="auto"/>
        <w:right w:val="none" w:sz="0" w:space="0" w:color="auto"/>
      </w:divBdr>
    </w:div>
    <w:div w:id="1146778019">
      <w:marLeft w:val="0"/>
      <w:marRight w:val="0"/>
      <w:marTop w:val="10"/>
      <w:marBottom w:val="10"/>
      <w:divBdr>
        <w:top w:val="none" w:sz="0" w:space="0" w:color="auto"/>
        <w:left w:val="none" w:sz="0" w:space="0" w:color="auto"/>
        <w:bottom w:val="none" w:sz="0" w:space="0" w:color="auto"/>
        <w:right w:val="none" w:sz="0" w:space="0" w:color="auto"/>
      </w:divBdr>
    </w:div>
    <w:div w:id="1216502557">
      <w:marLeft w:val="0"/>
      <w:marRight w:val="0"/>
      <w:marTop w:val="10"/>
      <w:marBottom w:val="10"/>
      <w:divBdr>
        <w:top w:val="none" w:sz="0" w:space="0" w:color="auto"/>
        <w:left w:val="none" w:sz="0" w:space="0" w:color="auto"/>
        <w:bottom w:val="none" w:sz="0" w:space="0" w:color="auto"/>
        <w:right w:val="none" w:sz="0" w:space="0" w:color="auto"/>
      </w:divBdr>
    </w:div>
    <w:div w:id="1332682904">
      <w:marLeft w:val="0"/>
      <w:marRight w:val="0"/>
      <w:marTop w:val="10"/>
      <w:marBottom w:val="10"/>
      <w:divBdr>
        <w:top w:val="none" w:sz="0" w:space="0" w:color="auto"/>
        <w:left w:val="none" w:sz="0" w:space="0" w:color="auto"/>
        <w:bottom w:val="none" w:sz="0" w:space="0" w:color="auto"/>
        <w:right w:val="none" w:sz="0" w:space="0" w:color="auto"/>
      </w:divBdr>
    </w:div>
    <w:div w:id="1419134098">
      <w:marLeft w:val="0"/>
      <w:marRight w:val="0"/>
      <w:marTop w:val="10"/>
      <w:marBottom w:val="10"/>
      <w:divBdr>
        <w:top w:val="none" w:sz="0" w:space="0" w:color="auto"/>
        <w:left w:val="none" w:sz="0" w:space="0" w:color="auto"/>
        <w:bottom w:val="none" w:sz="0" w:space="0" w:color="auto"/>
        <w:right w:val="none" w:sz="0" w:space="0" w:color="auto"/>
      </w:divBdr>
    </w:div>
    <w:div w:id="1449857054">
      <w:marLeft w:val="0"/>
      <w:marRight w:val="0"/>
      <w:marTop w:val="10"/>
      <w:marBottom w:val="10"/>
      <w:divBdr>
        <w:top w:val="none" w:sz="0" w:space="0" w:color="auto"/>
        <w:left w:val="none" w:sz="0" w:space="0" w:color="auto"/>
        <w:bottom w:val="none" w:sz="0" w:space="0" w:color="auto"/>
        <w:right w:val="none" w:sz="0" w:space="0" w:color="auto"/>
      </w:divBdr>
    </w:div>
    <w:div w:id="1548101506">
      <w:marLeft w:val="0"/>
      <w:marRight w:val="0"/>
      <w:marTop w:val="10"/>
      <w:marBottom w:val="10"/>
      <w:divBdr>
        <w:top w:val="none" w:sz="0" w:space="0" w:color="auto"/>
        <w:left w:val="none" w:sz="0" w:space="0" w:color="auto"/>
        <w:bottom w:val="none" w:sz="0" w:space="0" w:color="auto"/>
        <w:right w:val="none" w:sz="0" w:space="0" w:color="auto"/>
      </w:divBdr>
    </w:div>
    <w:div w:id="1560246809">
      <w:marLeft w:val="0"/>
      <w:marRight w:val="0"/>
      <w:marTop w:val="10"/>
      <w:marBottom w:val="10"/>
      <w:divBdr>
        <w:top w:val="none" w:sz="0" w:space="0" w:color="auto"/>
        <w:left w:val="none" w:sz="0" w:space="0" w:color="auto"/>
        <w:bottom w:val="none" w:sz="0" w:space="0" w:color="auto"/>
        <w:right w:val="none" w:sz="0" w:space="0" w:color="auto"/>
      </w:divBdr>
    </w:div>
    <w:div w:id="1579751707">
      <w:marLeft w:val="0"/>
      <w:marRight w:val="720"/>
      <w:marTop w:val="10"/>
      <w:marBottom w:val="10"/>
      <w:divBdr>
        <w:top w:val="none" w:sz="0" w:space="0" w:color="auto"/>
        <w:left w:val="none" w:sz="0" w:space="0" w:color="auto"/>
        <w:bottom w:val="none" w:sz="0" w:space="0" w:color="auto"/>
        <w:right w:val="none" w:sz="0" w:space="0" w:color="auto"/>
      </w:divBdr>
    </w:div>
    <w:div w:id="1769539355">
      <w:marLeft w:val="0"/>
      <w:marRight w:val="0"/>
      <w:marTop w:val="10"/>
      <w:marBottom w:val="10"/>
      <w:divBdr>
        <w:top w:val="none" w:sz="0" w:space="0" w:color="auto"/>
        <w:left w:val="none" w:sz="0" w:space="0" w:color="auto"/>
        <w:bottom w:val="none" w:sz="0" w:space="0" w:color="auto"/>
        <w:right w:val="none" w:sz="0" w:space="0" w:color="auto"/>
      </w:divBdr>
    </w:div>
    <w:div w:id="1842969011">
      <w:marLeft w:val="0"/>
      <w:marRight w:val="0"/>
      <w:marTop w:val="10"/>
      <w:marBottom w:val="10"/>
      <w:divBdr>
        <w:top w:val="none" w:sz="0" w:space="0" w:color="auto"/>
        <w:left w:val="none" w:sz="0" w:space="0" w:color="auto"/>
        <w:bottom w:val="none" w:sz="0" w:space="0" w:color="auto"/>
        <w:right w:val="none" w:sz="0" w:space="0" w:color="auto"/>
      </w:divBdr>
    </w:div>
    <w:div w:id="1953856690">
      <w:marLeft w:val="0"/>
      <w:marRight w:val="0"/>
      <w:marTop w:val="10"/>
      <w:marBottom w:val="10"/>
      <w:divBdr>
        <w:top w:val="none" w:sz="0" w:space="0" w:color="auto"/>
        <w:left w:val="none" w:sz="0" w:space="0" w:color="auto"/>
        <w:bottom w:val="none" w:sz="0" w:space="0" w:color="auto"/>
        <w:right w:val="none" w:sz="0" w:space="0" w:color="auto"/>
      </w:divBdr>
    </w:div>
    <w:div w:id="1960063770">
      <w:marLeft w:val="0"/>
      <w:marRight w:val="0"/>
      <w:marTop w:val="10"/>
      <w:marBottom w:val="10"/>
      <w:divBdr>
        <w:top w:val="none" w:sz="0" w:space="0" w:color="auto"/>
        <w:left w:val="none" w:sz="0" w:space="0" w:color="auto"/>
        <w:bottom w:val="none" w:sz="0" w:space="0" w:color="auto"/>
        <w:right w:val="none" w:sz="0" w:space="0" w:color="auto"/>
      </w:divBdr>
    </w:div>
    <w:div w:id="2065525555">
      <w:marLeft w:val="0"/>
      <w:marRight w:val="720"/>
      <w:marTop w:val="10"/>
      <w:marBottom w:val="10"/>
      <w:divBdr>
        <w:top w:val="none" w:sz="0" w:space="0" w:color="auto"/>
        <w:left w:val="none" w:sz="0" w:space="0" w:color="auto"/>
        <w:bottom w:val="none" w:sz="0" w:space="0" w:color="auto"/>
        <w:right w:val="none" w:sz="0" w:space="0" w:color="auto"/>
      </w:divBdr>
    </w:div>
    <w:div w:id="2081905394">
      <w:marLeft w:val="0"/>
      <w:marRight w:val="0"/>
      <w:marTop w:val="10"/>
      <w:marBottom w:val="10"/>
      <w:divBdr>
        <w:top w:val="none" w:sz="0" w:space="0" w:color="auto"/>
        <w:left w:val="none" w:sz="0" w:space="0" w:color="auto"/>
        <w:bottom w:val="none" w:sz="0" w:space="0" w:color="auto"/>
        <w:right w:val="none" w:sz="0" w:space="0" w:color="auto"/>
      </w:divBdr>
    </w:div>
    <w:div w:id="21054903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2025-04-30T08:48:00Z</dcterms:created>
  <dcterms:modified xsi:type="dcterms:W3CDTF">2025-04-30T08:48:00Z</dcterms:modified>
</cp:coreProperties>
</file>