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033F0" w14:textId="77777777" w:rsidR="00741391" w:rsidRDefault="00741391">
      <w:pPr>
        <w:spacing w:line="500" w:lineRule="atLeast"/>
        <w:jc w:val="center"/>
        <w:divId w:val="1389836774"/>
        <w:rPr>
          <w:rFonts w:ascii="黑体" w:eastAsia="黑体" w:hAnsi="黑体"/>
          <w:sz w:val="36"/>
          <w:szCs w:val="36"/>
        </w:rPr>
      </w:pPr>
      <w:r>
        <w:rPr>
          <w:rFonts w:ascii="黑体" w:eastAsia="黑体" w:hAnsi="黑体" w:hint="eastAsia"/>
          <w:sz w:val="36"/>
          <w:szCs w:val="36"/>
        </w:rPr>
        <w:t>广东省广州市番禺区人民法院</w:t>
      </w:r>
    </w:p>
    <w:p w14:paraId="6465351C" w14:textId="77777777" w:rsidR="00741391" w:rsidRDefault="00741391">
      <w:pPr>
        <w:spacing w:line="500" w:lineRule="atLeast"/>
        <w:jc w:val="center"/>
        <w:divId w:val="11977406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B3527C" w14:textId="77777777" w:rsidR="00741391" w:rsidRDefault="00741391">
      <w:pPr>
        <w:spacing w:line="500" w:lineRule="atLeast"/>
        <w:jc w:val="right"/>
        <w:divId w:val="691565229"/>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1823</w:t>
      </w:r>
      <w:r>
        <w:rPr>
          <w:rFonts w:hint="eastAsia"/>
          <w:sz w:val="30"/>
          <w:szCs w:val="30"/>
        </w:rPr>
        <w:t>号</w:t>
      </w:r>
    </w:p>
    <w:p w14:paraId="0F701453" w14:textId="77777777" w:rsidR="00741391" w:rsidRDefault="00741391">
      <w:pPr>
        <w:spacing w:line="500" w:lineRule="atLeast"/>
        <w:ind w:firstLine="600"/>
        <w:divId w:val="1968077622"/>
        <w:rPr>
          <w:rFonts w:hint="eastAsia"/>
          <w:sz w:val="30"/>
          <w:szCs w:val="30"/>
        </w:rPr>
      </w:pPr>
      <w:r>
        <w:rPr>
          <w:rFonts w:hint="eastAsia"/>
          <w:sz w:val="30"/>
          <w:szCs w:val="30"/>
        </w:rPr>
        <w:t>公诉机关广州市番禺区人民检察院。</w:t>
      </w:r>
    </w:p>
    <w:p w14:paraId="59C86D3F" w14:textId="77777777" w:rsidR="00741391" w:rsidRDefault="00741391">
      <w:pPr>
        <w:spacing w:line="500" w:lineRule="atLeast"/>
        <w:ind w:firstLine="600"/>
        <w:divId w:val="1679622405"/>
        <w:rPr>
          <w:rFonts w:hint="eastAsia"/>
          <w:sz w:val="30"/>
          <w:szCs w:val="30"/>
        </w:rPr>
      </w:pPr>
      <w:r>
        <w:rPr>
          <w:rFonts w:hint="eastAsia"/>
          <w:sz w:val="30"/>
          <w:szCs w:val="30"/>
        </w:rPr>
        <w:t>被告人梁某，原广州市番禺区石壁街道办事处城建中心征地拆迁管理办公室办事员。因本案于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日被逮捕。现押于广州市番禺区看守所。</w:t>
      </w:r>
    </w:p>
    <w:p w14:paraId="7913F375" w14:textId="77777777" w:rsidR="00741391" w:rsidRDefault="00741391">
      <w:pPr>
        <w:spacing w:line="500" w:lineRule="atLeast"/>
        <w:ind w:firstLine="600"/>
        <w:divId w:val="651638531"/>
        <w:rPr>
          <w:rFonts w:hint="eastAsia"/>
          <w:sz w:val="30"/>
          <w:szCs w:val="30"/>
        </w:rPr>
      </w:pPr>
      <w:r>
        <w:rPr>
          <w:rFonts w:hint="eastAsia"/>
          <w:sz w:val="30"/>
          <w:szCs w:val="30"/>
        </w:rPr>
        <w:t>辩护人郑建军、梁子铭，是广东金本色律师事务所律师。</w:t>
      </w:r>
    </w:p>
    <w:p w14:paraId="0D6FCD16" w14:textId="77777777" w:rsidR="00741391" w:rsidRDefault="00741391">
      <w:pPr>
        <w:spacing w:line="500" w:lineRule="atLeast"/>
        <w:ind w:firstLine="600"/>
        <w:divId w:val="390270208"/>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1594</w:t>
      </w:r>
      <w:r>
        <w:rPr>
          <w:rFonts w:hint="eastAsia"/>
          <w:sz w:val="30"/>
          <w:szCs w:val="30"/>
        </w:rPr>
        <w:t>号起诉书指控被告人梁某犯受贿罪，于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适用简易程序并组成合议庭，公开开庭审理了本案。广州市番禺区人民检察院指派检察员赵庆光出庭支持公诉，被告人梁某及其辩护人郑建军、梁子铭到庭参加了诉讼。现已审理终结。</w:t>
      </w:r>
    </w:p>
    <w:p w14:paraId="151B88F5" w14:textId="77777777" w:rsidR="00741391" w:rsidRDefault="00741391">
      <w:pPr>
        <w:spacing w:line="500" w:lineRule="atLeast"/>
        <w:ind w:firstLine="600"/>
        <w:divId w:val="1255553665"/>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年年底，被告人梁某在广州市番禺区石壁街道办事处城建中心征地拆迁管理办公室工作期间，伙同区继新、区耀德（均另案处理）二人，利用负责石壁街道内征地拆迁工作的职务便利，采取提高青苗及地上附着物补偿标准的方式，帮助被拆迁户陈某甲、陈某乙、林某、杜某获得更高补偿款，事后收受被拆迁户陈某甲贿送的人民币</w:t>
      </w:r>
      <w:r>
        <w:rPr>
          <w:rFonts w:hint="eastAsia"/>
          <w:sz w:val="30"/>
          <w:szCs w:val="30"/>
        </w:rPr>
        <w:t>2000</w:t>
      </w:r>
      <w:r>
        <w:rPr>
          <w:rFonts w:hint="eastAsia"/>
          <w:sz w:val="30"/>
          <w:szCs w:val="30"/>
        </w:rPr>
        <w:t>元、陈某乙贿送的人民币</w:t>
      </w:r>
      <w:r>
        <w:rPr>
          <w:rFonts w:hint="eastAsia"/>
          <w:sz w:val="30"/>
          <w:szCs w:val="30"/>
        </w:rPr>
        <w:t>2000</w:t>
      </w:r>
      <w:r>
        <w:rPr>
          <w:rFonts w:hint="eastAsia"/>
          <w:sz w:val="30"/>
          <w:szCs w:val="30"/>
        </w:rPr>
        <w:t>元、林某贿送的人民币</w:t>
      </w:r>
      <w:r>
        <w:rPr>
          <w:rFonts w:hint="eastAsia"/>
          <w:sz w:val="30"/>
          <w:szCs w:val="30"/>
        </w:rPr>
        <w:t>3000</w:t>
      </w:r>
      <w:r>
        <w:rPr>
          <w:rFonts w:hint="eastAsia"/>
          <w:sz w:val="30"/>
          <w:szCs w:val="30"/>
        </w:rPr>
        <w:t>元、杜某贿送的人民币</w:t>
      </w:r>
      <w:r>
        <w:rPr>
          <w:rFonts w:hint="eastAsia"/>
          <w:sz w:val="30"/>
          <w:szCs w:val="30"/>
        </w:rPr>
        <w:t>3300</w:t>
      </w:r>
      <w:r>
        <w:rPr>
          <w:rFonts w:hint="eastAsia"/>
          <w:sz w:val="30"/>
          <w:szCs w:val="30"/>
        </w:rPr>
        <w:t>元，合共人民币</w:t>
      </w:r>
      <w:r>
        <w:rPr>
          <w:rFonts w:hint="eastAsia"/>
          <w:sz w:val="30"/>
          <w:szCs w:val="30"/>
        </w:rPr>
        <w:t>10300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梁某主动到番禺区检察院协助调查，如实交代了犯罪事实。公诉机关提供了证人证言，书证材料，抓获经过等证据。公诉机关认为，被告人梁某无视国家法律，身为国家工作人员，利用职务便利，非法收受他人财</w:t>
      </w:r>
      <w:r>
        <w:rPr>
          <w:rFonts w:hint="eastAsia"/>
          <w:sz w:val="30"/>
          <w:szCs w:val="30"/>
        </w:rPr>
        <w:lastRenderedPageBreak/>
        <w:t>物，为他人谋取利益，其行为触犯了《中华人民共和国刑法》第三百八十五条之规定，犯罪事实清楚，证据确实、充分，应当以受贿罪追究其刑事责任。被告人梁某犯罪以后自动投案，如实交代自己的罪行，根据《中华人民共和国刑法》第六十七条第一款的规定，是自首，可以从轻处罚。提请本院依法判处。</w:t>
      </w:r>
    </w:p>
    <w:p w14:paraId="5C61C8D0" w14:textId="77777777" w:rsidR="00741391" w:rsidRDefault="00741391">
      <w:pPr>
        <w:spacing w:line="500" w:lineRule="atLeast"/>
        <w:ind w:firstLine="600"/>
        <w:divId w:val="44523083"/>
        <w:rPr>
          <w:rFonts w:hint="eastAsia"/>
          <w:sz w:val="30"/>
          <w:szCs w:val="30"/>
        </w:rPr>
      </w:pPr>
      <w:r>
        <w:rPr>
          <w:rFonts w:hint="eastAsia"/>
          <w:sz w:val="30"/>
          <w:szCs w:val="30"/>
        </w:rPr>
        <w:t>被告人梁某对公诉机关指控的犯罪事实及罪名均不持异议。</w:t>
      </w:r>
    </w:p>
    <w:p w14:paraId="2E61BB0A" w14:textId="77777777" w:rsidR="00741391" w:rsidRDefault="00741391">
      <w:pPr>
        <w:spacing w:line="500" w:lineRule="atLeast"/>
        <w:ind w:firstLine="600"/>
        <w:divId w:val="1979801563"/>
        <w:rPr>
          <w:rFonts w:hint="eastAsia"/>
          <w:sz w:val="30"/>
          <w:szCs w:val="30"/>
        </w:rPr>
      </w:pPr>
      <w:r>
        <w:rPr>
          <w:rFonts w:hint="eastAsia"/>
          <w:sz w:val="30"/>
          <w:szCs w:val="30"/>
        </w:rPr>
        <w:t>辩护人认为被告人梁某有自首、积极退赃、犯罪情节显著轻微等情况，建议对被告人梁某从轻处罚。</w:t>
      </w:r>
    </w:p>
    <w:p w14:paraId="7651428D" w14:textId="77777777" w:rsidR="00741391" w:rsidRDefault="00741391">
      <w:pPr>
        <w:spacing w:line="500" w:lineRule="atLeast"/>
        <w:ind w:firstLine="600"/>
        <w:divId w:val="209219704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年底，被告人梁某在广州市番禺区石壁街道办事处城建中心征地拆迁管理办公室工作期间，伙同区继新、区耀德（均另案处理）二人，利用负责石壁街道内征地拆迁工作的职务便利，采取提高青苗及地上附着物补偿标准的方式，帮助被拆迁户陈某甲、陈某乙、林某、杜某获得更高补偿款，事后收受被拆迁户陈某甲贿送的人民币</w:t>
      </w:r>
      <w:r>
        <w:rPr>
          <w:rFonts w:hint="eastAsia"/>
          <w:sz w:val="30"/>
          <w:szCs w:val="30"/>
        </w:rPr>
        <w:t>2000</w:t>
      </w:r>
      <w:r>
        <w:rPr>
          <w:rFonts w:hint="eastAsia"/>
          <w:sz w:val="30"/>
          <w:szCs w:val="30"/>
        </w:rPr>
        <w:t>元、陈某乙贿送的人民币</w:t>
      </w:r>
      <w:r>
        <w:rPr>
          <w:rFonts w:hint="eastAsia"/>
          <w:sz w:val="30"/>
          <w:szCs w:val="30"/>
        </w:rPr>
        <w:t>2000</w:t>
      </w:r>
      <w:r>
        <w:rPr>
          <w:rFonts w:hint="eastAsia"/>
          <w:sz w:val="30"/>
          <w:szCs w:val="30"/>
        </w:rPr>
        <w:t>元、林某贿送的人民币</w:t>
      </w:r>
      <w:r>
        <w:rPr>
          <w:rFonts w:hint="eastAsia"/>
          <w:sz w:val="30"/>
          <w:szCs w:val="30"/>
        </w:rPr>
        <w:t>3000</w:t>
      </w:r>
      <w:r>
        <w:rPr>
          <w:rFonts w:hint="eastAsia"/>
          <w:sz w:val="30"/>
          <w:szCs w:val="30"/>
        </w:rPr>
        <w:t>元、杜某贿送的人民币</w:t>
      </w:r>
      <w:r>
        <w:rPr>
          <w:rFonts w:hint="eastAsia"/>
          <w:sz w:val="30"/>
          <w:szCs w:val="30"/>
        </w:rPr>
        <w:t>3300</w:t>
      </w:r>
      <w:r>
        <w:rPr>
          <w:rFonts w:hint="eastAsia"/>
          <w:sz w:val="30"/>
          <w:szCs w:val="30"/>
        </w:rPr>
        <w:t>元，合共人民币</w:t>
      </w:r>
      <w:r>
        <w:rPr>
          <w:rFonts w:hint="eastAsia"/>
          <w:sz w:val="30"/>
          <w:szCs w:val="30"/>
        </w:rPr>
        <w:t>10300</w:t>
      </w:r>
      <w:r>
        <w:rPr>
          <w:rFonts w:hint="eastAsia"/>
          <w:sz w:val="30"/>
          <w:szCs w:val="30"/>
        </w:rPr>
        <w:t>元。</w:t>
      </w:r>
    </w:p>
    <w:p w14:paraId="267305D9" w14:textId="77777777" w:rsidR="00741391" w:rsidRDefault="00741391">
      <w:pPr>
        <w:spacing w:line="500" w:lineRule="atLeast"/>
        <w:ind w:firstLine="600"/>
        <w:divId w:val="1972593227"/>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日，被告人梁某主动到广州市番禺区人民检察院协助调查，如实交代了犯罪事实。</w:t>
      </w:r>
    </w:p>
    <w:p w14:paraId="25B41B98" w14:textId="77777777" w:rsidR="00741391" w:rsidRDefault="00741391">
      <w:pPr>
        <w:spacing w:line="500" w:lineRule="atLeast"/>
        <w:ind w:firstLine="600"/>
        <w:divId w:val="1855656215"/>
        <w:rPr>
          <w:rFonts w:hint="eastAsia"/>
          <w:sz w:val="30"/>
          <w:szCs w:val="30"/>
        </w:rPr>
      </w:pPr>
      <w:r>
        <w:rPr>
          <w:rFonts w:hint="eastAsia"/>
          <w:sz w:val="30"/>
          <w:szCs w:val="30"/>
        </w:rPr>
        <w:t>案发后，被告人家属代为退出赃款人民币</w:t>
      </w:r>
      <w:r>
        <w:rPr>
          <w:rFonts w:hint="eastAsia"/>
          <w:sz w:val="30"/>
          <w:szCs w:val="30"/>
        </w:rPr>
        <w:t>10300</w:t>
      </w:r>
      <w:r>
        <w:rPr>
          <w:rFonts w:hint="eastAsia"/>
          <w:sz w:val="30"/>
          <w:szCs w:val="30"/>
        </w:rPr>
        <w:t>元，现暂存于本院。</w:t>
      </w:r>
    </w:p>
    <w:p w14:paraId="09934DD2" w14:textId="77777777" w:rsidR="00741391" w:rsidRDefault="00741391">
      <w:pPr>
        <w:spacing w:line="500" w:lineRule="atLeast"/>
        <w:ind w:firstLine="600"/>
        <w:divId w:val="684602186"/>
        <w:rPr>
          <w:rFonts w:hint="eastAsia"/>
          <w:sz w:val="30"/>
          <w:szCs w:val="30"/>
        </w:rPr>
      </w:pPr>
      <w:r>
        <w:rPr>
          <w:rFonts w:hint="eastAsia"/>
          <w:sz w:val="30"/>
          <w:szCs w:val="30"/>
        </w:rPr>
        <w:t>上述事实，被告人梁某在庭审中亦无异议，并有破案经过，证人陈某甲、陈某乙、林某、杜某、区继新、郭某、区某康、苏某证言，涉案青苗补偿及地上附着物赔偿协议等书证材料，区耀德的职务证明，被告人职务材料，退赃凭证等证据证实，足以认定。</w:t>
      </w:r>
    </w:p>
    <w:p w14:paraId="731D1C38" w14:textId="77777777" w:rsidR="00741391" w:rsidRDefault="00741391">
      <w:pPr>
        <w:spacing w:line="500" w:lineRule="atLeast"/>
        <w:ind w:firstLine="600"/>
        <w:divId w:val="1100025106"/>
        <w:rPr>
          <w:rFonts w:hint="eastAsia"/>
          <w:sz w:val="30"/>
          <w:szCs w:val="30"/>
        </w:rPr>
      </w:pPr>
      <w:r>
        <w:rPr>
          <w:rFonts w:hint="eastAsia"/>
          <w:sz w:val="30"/>
          <w:szCs w:val="30"/>
        </w:rPr>
        <w:t>本院认为，被告人梁某无视国家法律，身为国家工作人员，利用职务便利，非法收受他人财物，为他人谋取利益，其行为已构成受贿罪，依法应当适用“一年以上七年以下有期徒刑”的量刑幅度予以处罚。公诉机关指控被告人梁某犯受贿罪的事实清楚，证据确实、充分，指控的罪名成立。被告人梁某犯罪以后自动投案，如实供述自己的罪行，是自首，且积极退赃可以从轻处罚并适用缓刑。辩护人以上述等理由建议法庭对其从轻处罚的意见有理，本院予以采纳。本院根据前述法定刑幅度、法定及酌定的量刑情节，并综合考虑被告人作案的具体事实、认罪态度等因素确定宣告刑。依照《中华人民共和国刑法》第三百八十五条、第三百八十六条、第六十七条第一款、第七十二条、第七十三条的规定，判决如下：</w:t>
      </w:r>
    </w:p>
    <w:p w14:paraId="3ED0939E" w14:textId="77777777" w:rsidR="00741391" w:rsidRDefault="00741391">
      <w:pPr>
        <w:spacing w:line="500" w:lineRule="atLeast"/>
        <w:ind w:firstLine="600"/>
        <w:divId w:val="1761178885"/>
        <w:rPr>
          <w:rFonts w:hint="eastAsia"/>
          <w:sz w:val="30"/>
          <w:szCs w:val="30"/>
        </w:rPr>
      </w:pPr>
      <w:r>
        <w:rPr>
          <w:rFonts w:hint="eastAsia"/>
          <w:sz w:val="30"/>
          <w:szCs w:val="30"/>
        </w:rPr>
        <w:t>被告人梁某犯受贿罪，判处有期徒刑一年，缓刑一年三个月（缓刑考验期限，从判决确定之日起计算）。</w:t>
      </w:r>
    </w:p>
    <w:p w14:paraId="62BBF73A" w14:textId="77777777" w:rsidR="00741391" w:rsidRDefault="00741391">
      <w:pPr>
        <w:spacing w:line="500" w:lineRule="atLeast"/>
        <w:ind w:firstLine="600"/>
        <w:divId w:val="1645428603"/>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14:paraId="60085C50" w14:textId="77777777" w:rsidR="00741391" w:rsidRDefault="00741391">
      <w:pPr>
        <w:spacing w:line="500" w:lineRule="atLeast"/>
        <w:jc w:val="right"/>
        <w:divId w:val="1520729762"/>
        <w:rPr>
          <w:rFonts w:hint="eastAsia"/>
          <w:sz w:val="30"/>
          <w:szCs w:val="30"/>
        </w:rPr>
      </w:pPr>
      <w:r>
        <w:rPr>
          <w:rFonts w:hint="eastAsia"/>
          <w:sz w:val="30"/>
          <w:szCs w:val="30"/>
        </w:rPr>
        <w:t>审　判　长　　梁挺波</w:t>
      </w:r>
    </w:p>
    <w:p w14:paraId="3BCA46A6" w14:textId="77777777" w:rsidR="00741391" w:rsidRDefault="00741391">
      <w:pPr>
        <w:spacing w:line="500" w:lineRule="atLeast"/>
        <w:jc w:val="right"/>
        <w:divId w:val="1279675326"/>
        <w:rPr>
          <w:rFonts w:hint="eastAsia"/>
          <w:sz w:val="30"/>
          <w:szCs w:val="30"/>
        </w:rPr>
      </w:pPr>
      <w:r>
        <w:rPr>
          <w:rFonts w:hint="eastAsia"/>
          <w:sz w:val="30"/>
          <w:szCs w:val="30"/>
        </w:rPr>
        <w:t>人民陪审员　　张海燕</w:t>
      </w:r>
    </w:p>
    <w:p w14:paraId="5A05231F" w14:textId="77777777" w:rsidR="00741391" w:rsidRDefault="00741391">
      <w:pPr>
        <w:spacing w:line="500" w:lineRule="atLeast"/>
        <w:jc w:val="right"/>
        <w:divId w:val="1682969554"/>
        <w:rPr>
          <w:rFonts w:hint="eastAsia"/>
          <w:sz w:val="30"/>
          <w:szCs w:val="30"/>
        </w:rPr>
      </w:pPr>
      <w:r>
        <w:rPr>
          <w:rFonts w:hint="eastAsia"/>
          <w:sz w:val="30"/>
          <w:szCs w:val="30"/>
        </w:rPr>
        <w:t>人民陪审员　　梁国华</w:t>
      </w:r>
    </w:p>
    <w:p w14:paraId="12214DC8" w14:textId="77777777" w:rsidR="00741391" w:rsidRDefault="00741391">
      <w:pPr>
        <w:spacing w:line="500" w:lineRule="atLeast"/>
        <w:jc w:val="right"/>
        <w:divId w:val="2138722007"/>
        <w:rPr>
          <w:rFonts w:hint="eastAsia"/>
          <w:sz w:val="30"/>
          <w:szCs w:val="30"/>
        </w:rPr>
      </w:pPr>
      <w:r>
        <w:rPr>
          <w:rFonts w:hint="eastAsia"/>
          <w:sz w:val="30"/>
          <w:szCs w:val="30"/>
        </w:rPr>
        <w:t>二〇一四年十二月十六日</w:t>
      </w:r>
    </w:p>
    <w:p w14:paraId="22B1AC41" w14:textId="77777777" w:rsidR="00741391" w:rsidRDefault="00741391">
      <w:pPr>
        <w:spacing w:line="500" w:lineRule="atLeast"/>
        <w:jc w:val="right"/>
        <w:divId w:val="1040281128"/>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5173D" w14:textId="77777777" w:rsidR="008E4958" w:rsidRDefault="008E4958" w:rsidP="008E4958">
      <w:pPr>
        <w:rPr>
          <w:rFonts w:hint="eastAsia"/>
        </w:rPr>
      </w:pPr>
      <w:r>
        <w:separator/>
      </w:r>
    </w:p>
  </w:endnote>
  <w:endnote w:type="continuationSeparator" w:id="0">
    <w:p w14:paraId="346395AD" w14:textId="77777777" w:rsidR="008E4958" w:rsidRDefault="008E4958" w:rsidP="008E49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9A30" w14:textId="77777777" w:rsidR="008E4958" w:rsidRDefault="008E4958" w:rsidP="008E4958">
      <w:pPr>
        <w:rPr>
          <w:rFonts w:hint="eastAsia"/>
        </w:rPr>
      </w:pPr>
      <w:r>
        <w:separator/>
      </w:r>
    </w:p>
  </w:footnote>
  <w:footnote w:type="continuationSeparator" w:id="0">
    <w:p w14:paraId="47BCB983" w14:textId="77777777" w:rsidR="008E4958" w:rsidRDefault="008E4958" w:rsidP="008E49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4958"/>
    <w:rsid w:val="00741391"/>
    <w:rsid w:val="008E495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D90E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4958"/>
    <w:pPr>
      <w:tabs>
        <w:tab w:val="center" w:pos="4153"/>
        <w:tab w:val="right" w:pos="8306"/>
      </w:tabs>
      <w:snapToGrid w:val="0"/>
      <w:jc w:val="center"/>
    </w:pPr>
    <w:rPr>
      <w:sz w:val="18"/>
      <w:szCs w:val="18"/>
    </w:rPr>
  </w:style>
  <w:style w:type="character" w:customStyle="1" w:styleId="a4">
    <w:name w:val="页眉 字符"/>
    <w:basedOn w:val="a0"/>
    <w:link w:val="a3"/>
    <w:uiPriority w:val="99"/>
    <w:rsid w:val="008E4958"/>
    <w:rPr>
      <w:rFonts w:ascii="宋体" w:eastAsia="宋体" w:hAnsi="宋体" w:cs="宋体"/>
      <w:sz w:val="18"/>
      <w:szCs w:val="18"/>
    </w:rPr>
  </w:style>
  <w:style w:type="paragraph" w:styleId="a5">
    <w:name w:val="footer"/>
    <w:basedOn w:val="a"/>
    <w:link w:val="a6"/>
    <w:uiPriority w:val="99"/>
    <w:unhideWhenUsed/>
    <w:rsid w:val="008E4958"/>
    <w:pPr>
      <w:tabs>
        <w:tab w:val="center" w:pos="4153"/>
        <w:tab w:val="right" w:pos="8306"/>
      </w:tabs>
      <w:snapToGrid w:val="0"/>
    </w:pPr>
    <w:rPr>
      <w:sz w:val="18"/>
      <w:szCs w:val="18"/>
    </w:rPr>
  </w:style>
  <w:style w:type="character" w:customStyle="1" w:styleId="a6">
    <w:name w:val="页脚 字符"/>
    <w:basedOn w:val="a0"/>
    <w:link w:val="a5"/>
    <w:uiPriority w:val="99"/>
    <w:rsid w:val="008E49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3083">
      <w:marLeft w:val="0"/>
      <w:marRight w:val="0"/>
      <w:marTop w:val="10"/>
      <w:marBottom w:val="10"/>
      <w:divBdr>
        <w:top w:val="none" w:sz="0" w:space="0" w:color="auto"/>
        <w:left w:val="none" w:sz="0" w:space="0" w:color="auto"/>
        <w:bottom w:val="none" w:sz="0" w:space="0" w:color="auto"/>
        <w:right w:val="none" w:sz="0" w:space="0" w:color="auto"/>
      </w:divBdr>
    </w:div>
    <w:div w:id="390270208">
      <w:marLeft w:val="0"/>
      <w:marRight w:val="0"/>
      <w:marTop w:val="10"/>
      <w:marBottom w:val="10"/>
      <w:divBdr>
        <w:top w:val="none" w:sz="0" w:space="0" w:color="auto"/>
        <w:left w:val="none" w:sz="0" w:space="0" w:color="auto"/>
        <w:bottom w:val="none" w:sz="0" w:space="0" w:color="auto"/>
        <w:right w:val="none" w:sz="0" w:space="0" w:color="auto"/>
      </w:divBdr>
    </w:div>
    <w:div w:id="651638531">
      <w:marLeft w:val="0"/>
      <w:marRight w:val="0"/>
      <w:marTop w:val="10"/>
      <w:marBottom w:val="10"/>
      <w:divBdr>
        <w:top w:val="none" w:sz="0" w:space="0" w:color="auto"/>
        <w:left w:val="none" w:sz="0" w:space="0" w:color="auto"/>
        <w:bottom w:val="none" w:sz="0" w:space="0" w:color="auto"/>
        <w:right w:val="none" w:sz="0" w:space="0" w:color="auto"/>
      </w:divBdr>
    </w:div>
    <w:div w:id="684602186">
      <w:marLeft w:val="0"/>
      <w:marRight w:val="0"/>
      <w:marTop w:val="10"/>
      <w:marBottom w:val="10"/>
      <w:divBdr>
        <w:top w:val="none" w:sz="0" w:space="0" w:color="auto"/>
        <w:left w:val="none" w:sz="0" w:space="0" w:color="auto"/>
        <w:bottom w:val="none" w:sz="0" w:space="0" w:color="auto"/>
        <w:right w:val="none" w:sz="0" w:space="0" w:color="auto"/>
      </w:divBdr>
    </w:div>
    <w:div w:id="691565229">
      <w:marLeft w:val="0"/>
      <w:marRight w:val="0"/>
      <w:marTop w:val="10"/>
      <w:marBottom w:val="10"/>
      <w:divBdr>
        <w:top w:val="none" w:sz="0" w:space="0" w:color="auto"/>
        <w:left w:val="none" w:sz="0" w:space="0" w:color="auto"/>
        <w:bottom w:val="none" w:sz="0" w:space="0" w:color="auto"/>
        <w:right w:val="none" w:sz="0" w:space="0" w:color="auto"/>
      </w:divBdr>
    </w:div>
    <w:div w:id="1040281128">
      <w:marLeft w:val="0"/>
      <w:marRight w:val="720"/>
      <w:marTop w:val="10"/>
      <w:marBottom w:val="10"/>
      <w:divBdr>
        <w:top w:val="none" w:sz="0" w:space="0" w:color="auto"/>
        <w:left w:val="none" w:sz="0" w:space="0" w:color="auto"/>
        <w:bottom w:val="none" w:sz="0" w:space="0" w:color="auto"/>
        <w:right w:val="none" w:sz="0" w:space="0" w:color="auto"/>
      </w:divBdr>
    </w:div>
    <w:div w:id="1100025106">
      <w:marLeft w:val="0"/>
      <w:marRight w:val="0"/>
      <w:marTop w:val="10"/>
      <w:marBottom w:val="10"/>
      <w:divBdr>
        <w:top w:val="none" w:sz="0" w:space="0" w:color="auto"/>
        <w:left w:val="none" w:sz="0" w:space="0" w:color="auto"/>
        <w:bottom w:val="none" w:sz="0" w:space="0" w:color="auto"/>
        <w:right w:val="none" w:sz="0" w:space="0" w:color="auto"/>
      </w:divBdr>
    </w:div>
    <w:div w:id="1197740618">
      <w:marLeft w:val="0"/>
      <w:marRight w:val="0"/>
      <w:marTop w:val="10"/>
      <w:marBottom w:val="10"/>
      <w:divBdr>
        <w:top w:val="none" w:sz="0" w:space="0" w:color="auto"/>
        <w:left w:val="none" w:sz="0" w:space="0" w:color="auto"/>
        <w:bottom w:val="none" w:sz="0" w:space="0" w:color="auto"/>
        <w:right w:val="none" w:sz="0" w:space="0" w:color="auto"/>
      </w:divBdr>
    </w:div>
    <w:div w:id="1255553665">
      <w:marLeft w:val="0"/>
      <w:marRight w:val="0"/>
      <w:marTop w:val="10"/>
      <w:marBottom w:val="10"/>
      <w:divBdr>
        <w:top w:val="none" w:sz="0" w:space="0" w:color="auto"/>
        <w:left w:val="none" w:sz="0" w:space="0" w:color="auto"/>
        <w:bottom w:val="none" w:sz="0" w:space="0" w:color="auto"/>
        <w:right w:val="none" w:sz="0" w:space="0" w:color="auto"/>
      </w:divBdr>
    </w:div>
    <w:div w:id="1279675326">
      <w:marLeft w:val="0"/>
      <w:marRight w:val="720"/>
      <w:marTop w:val="10"/>
      <w:marBottom w:val="10"/>
      <w:divBdr>
        <w:top w:val="none" w:sz="0" w:space="0" w:color="auto"/>
        <w:left w:val="none" w:sz="0" w:space="0" w:color="auto"/>
        <w:bottom w:val="none" w:sz="0" w:space="0" w:color="auto"/>
        <w:right w:val="none" w:sz="0" w:space="0" w:color="auto"/>
      </w:divBdr>
    </w:div>
    <w:div w:id="1389836774">
      <w:marLeft w:val="0"/>
      <w:marRight w:val="0"/>
      <w:marTop w:val="10"/>
      <w:marBottom w:val="10"/>
      <w:divBdr>
        <w:top w:val="none" w:sz="0" w:space="0" w:color="auto"/>
        <w:left w:val="none" w:sz="0" w:space="0" w:color="auto"/>
        <w:bottom w:val="none" w:sz="0" w:space="0" w:color="auto"/>
        <w:right w:val="none" w:sz="0" w:space="0" w:color="auto"/>
      </w:divBdr>
    </w:div>
    <w:div w:id="1520729762">
      <w:marLeft w:val="0"/>
      <w:marRight w:val="720"/>
      <w:marTop w:val="10"/>
      <w:marBottom w:val="10"/>
      <w:divBdr>
        <w:top w:val="none" w:sz="0" w:space="0" w:color="auto"/>
        <w:left w:val="none" w:sz="0" w:space="0" w:color="auto"/>
        <w:bottom w:val="none" w:sz="0" w:space="0" w:color="auto"/>
        <w:right w:val="none" w:sz="0" w:space="0" w:color="auto"/>
      </w:divBdr>
    </w:div>
    <w:div w:id="1645428603">
      <w:marLeft w:val="0"/>
      <w:marRight w:val="0"/>
      <w:marTop w:val="10"/>
      <w:marBottom w:val="10"/>
      <w:divBdr>
        <w:top w:val="none" w:sz="0" w:space="0" w:color="auto"/>
        <w:left w:val="none" w:sz="0" w:space="0" w:color="auto"/>
        <w:bottom w:val="none" w:sz="0" w:space="0" w:color="auto"/>
        <w:right w:val="none" w:sz="0" w:space="0" w:color="auto"/>
      </w:divBdr>
    </w:div>
    <w:div w:id="1679622405">
      <w:marLeft w:val="0"/>
      <w:marRight w:val="0"/>
      <w:marTop w:val="10"/>
      <w:marBottom w:val="10"/>
      <w:divBdr>
        <w:top w:val="none" w:sz="0" w:space="0" w:color="auto"/>
        <w:left w:val="none" w:sz="0" w:space="0" w:color="auto"/>
        <w:bottom w:val="none" w:sz="0" w:space="0" w:color="auto"/>
        <w:right w:val="none" w:sz="0" w:space="0" w:color="auto"/>
      </w:divBdr>
    </w:div>
    <w:div w:id="1682969554">
      <w:marLeft w:val="0"/>
      <w:marRight w:val="720"/>
      <w:marTop w:val="10"/>
      <w:marBottom w:val="10"/>
      <w:divBdr>
        <w:top w:val="none" w:sz="0" w:space="0" w:color="auto"/>
        <w:left w:val="none" w:sz="0" w:space="0" w:color="auto"/>
        <w:bottom w:val="none" w:sz="0" w:space="0" w:color="auto"/>
        <w:right w:val="none" w:sz="0" w:space="0" w:color="auto"/>
      </w:divBdr>
    </w:div>
    <w:div w:id="1761178885">
      <w:marLeft w:val="0"/>
      <w:marRight w:val="0"/>
      <w:marTop w:val="10"/>
      <w:marBottom w:val="10"/>
      <w:divBdr>
        <w:top w:val="none" w:sz="0" w:space="0" w:color="auto"/>
        <w:left w:val="none" w:sz="0" w:space="0" w:color="auto"/>
        <w:bottom w:val="none" w:sz="0" w:space="0" w:color="auto"/>
        <w:right w:val="none" w:sz="0" w:space="0" w:color="auto"/>
      </w:divBdr>
    </w:div>
    <w:div w:id="1855656215">
      <w:marLeft w:val="0"/>
      <w:marRight w:val="0"/>
      <w:marTop w:val="10"/>
      <w:marBottom w:val="10"/>
      <w:divBdr>
        <w:top w:val="none" w:sz="0" w:space="0" w:color="auto"/>
        <w:left w:val="none" w:sz="0" w:space="0" w:color="auto"/>
        <w:bottom w:val="none" w:sz="0" w:space="0" w:color="auto"/>
        <w:right w:val="none" w:sz="0" w:space="0" w:color="auto"/>
      </w:divBdr>
    </w:div>
    <w:div w:id="1968077622">
      <w:marLeft w:val="0"/>
      <w:marRight w:val="0"/>
      <w:marTop w:val="10"/>
      <w:marBottom w:val="10"/>
      <w:divBdr>
        <w:top w:val="none" w:sz="0" w:space="0" w:color="auto"/>
        <w:left w:val="none" w:sz="0" w:space="0" w:color="auto"/>
        <w:bottom w:val="none" w:sz="0" w:space="0" w:color="auto"/>
        <w:right w:val="none" w:sz="0" w:space="0" w:color="auto"/>
      </w:divBdr>
    </w:div>
    <w:div w:id="1972593227">
      <w:marLeft w:val="0"/>
      <w:marRight w:val="0"/>
      <w:marTop w:val="10"/>
      <w:marBottom w:val="10"/>
      <w:divBdr>
        <w:top w:val="none" w:sz="0" w:space="0" w:color="auto"/>
        <w:left w:val="none" w:sz="0" w:space="0" w:color="auto"/>
        <w:bottom w:val="none" w:sz="0" w:space="0" w:color="auto"/>
        <w:right w:val="none" w:sz="0" w:space="0" w:color="auto"/>
      </w:divBdr>
    </w:div>
    <w:div w:id="1979801563">
      <w:marLeft w:val="0"/>
      <w:marRight w:val="0"/>
      <w:marTop w:val="10"/>
      <w:marBottom w:val="10"/>
      <w:divBdr>
        <w:top w:val="none" w:sz="0" w:space="0" w:color="auto"/>
        <w:left w:val="none" w:sz="0" w:space="0" w:color="auto"/>
        <w:bottom w:val="none" w:sz="0" w:space="0" w:color="auto"/>
        <w:right w:val="none" w:sz="0" w:space="0" w:color="auto"/>
      </w:divBdr>
    </w:div>
    <w:div w:id="2092197041">
      <w:marLeft w:val="0"/>
      <w:marRight w:val="0"/>
      <w:marTop w:val="10"/>
      <w:marBottom w:val="10"/>
      <w:divBdr>
        <w:top w:val="none" w:sz="0" w:space="0" w:color="auto"/>
        <w:left w:val="none" w:sz="0" w:space="0" w:color="auto"/>
        <w:bottom w:val="none" w:sz="0" w:space="0" w:color="auto"/>
        <w:right w:val="none" w:sz="0" w:space="0" w:color="auto"/>
      </w:divBdr>
    </w:div>
    <w:div w:id="213872200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2025-04-30T08:49:00Z</dcterms:created>
  <dcterms:modified xsi:type="dcterms:W3CDTF">2025-04-30T08:49:00Z</dcterms:modified>
</cp:coreProperties>
</file>