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2BE1" w14:textId="77777777" w:rsidR="00EA1B1E" w:rsidRDefault="00EA1B1E">
      <w:pPr>
        <w:spacing w:line="500" w:lineRule="atLeast"/>
        <w:jc w:val="center"/>
        <w:divId w:val="1236623018"/>
        <w:rPr>
          <w:rFonts w:ascii="黑体" w:eastAsia="黑体" w:hAnsi="黑体"/>
          <w:sz w:val="36"/>
          <w:szCs w:val="36"/>
        </w:rPr>
      </w:pPr>
      <w:r>
        <w:rPr>
          <w:rFonts w:ascii="黑体" w:eastAsia="黑体" w:hAnsi="黑体" w:hint="eastAsia"/>
          <w:sz w:val="36"/>
          <w:szCs w:val="36"/>
        </w:rPr>
        <w:t>广东省江门市新会区人民法院</w:t>
      </w:r>
    </w:p>
    <w:p w14:paraId="16C242A3" w14:textId="77777777" w:rsidR="00EA1B1E" w:rsidRDefault="00EA1B1E">
      <w:pPr>
        <w:spacing w:line="500" w:lineRule="atLeast"/>
        <w:jc w:val="center"/>
        <w:divId w:val="8204600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833045" w14:textId="77777777" w:rsidR="00EA1B1E" w:rsidRDefault="00EA1B1E">
      <w:pPr>
        <w:spacing w:line="500" w:lineRule="atLeast"/>
        <w:jc w:val="right"/>
        <w:divId w:val="20410815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98</w:t>
      </w:r>
      <w:r>
        <w:rPr>
          <w:rFonts w:hint="eastAsia"/>
          <w:sz w:val="30"/>
          <w:szCs w:val="30"/>
        </w:rPr>
        <w:t>号</w:t>
      </w:r>
    </w:p>
    <w:p w14:paraId="04DFA4BB" w14:textId="77777777" w:rsidR="00EA1B1E" w:rsidRDefault="00EA1B1E">
      <w:pPr>
        <w:spacing w:line="500" w:lineRule="atLeast"/>
        <w:ind w:firstLine="600"/>
        <w:divId w:val="1277443756"/>
        <w:rPr>
          <w:rFonts w:hint="eastAsia"/>
          <w:sz w:val="30"/>
          <w:szCs w:val="30"/>
        </w:rPr>
      </w:pPr>
      <w:r>
        <w:rPr>
          <w:rFonts w:hint="eastAsia"/>
          <w:sz w:val="30"/>
          <w:szCs w:val="30"/>
        </w:rPr>
        <w:t>公诉机关江门市新会区人民检察院。</w:t>
      </w:r>
    </w:p>
    <w:p w14:paraId="12BF4F5C" w14:textId="77777777" w:rsidR="00EA1B1E" w:rsidRDefault="00EA1B1E">
      <w:pPr>
        <w:spacing w:line="500" w:lineRule="atLeast"/>
        <w:ind w:firstLine="600"/>
        <w:divId w:val="1862743556"/>
        <w:rPr>
          <w:rFonts w:hint="eastAsia"/>
          <w:sz w:val="30"/>
          <w:szCs w:val="30"/>
        </w:rPr>
      </w:pPr>
      <w:r>
        <w:rPr>
          <w:rFonts w:hint="eastAsia"/>
          <w:sz w:val="30"/>
          <w:szCs w:val="30"/>
        </w:rPr>
        <w:t>被告人梁某甲，男，于广东省恩平市，身份证号码×××</w:t>
      </w:r>
      <w:r>
        <w:rPr>
          <w:rFonts w:hint="eastAsia"/>
          <w:sz w:val="30"/>
          <w:szCs w:val="30"/>
        </w:rPr>
        <w:t>5234</w:t>
      </w:r>
      <w:r>
        <w:rPr>
          <w:rFonts w:hint="eastAsia"/>
          <w:sz w:val="30"/>
          <w:szCs w:val="30"/>
        </w:rPr>
        <w:t>，汉族，大专文化，原任恩平市××××，住恩平市。因本案于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20</w:t>
      </w:r>
      <w:r>
        <w:rPr>
          <w:rFonts w:hint="eastAsia"/>
          <w:sz w:val="30"/>
          <w:szCs w:val="30"/>
        </w:rPr>
        <w:t>日被逮捕。现押于江门市看守所。</w:t>
      </w:r>
    </w:p>
    <w:p w14:paraId="50544374" w14:textId="77777777" w:rsidR="00EA1B1E" w:rsidRDefault="00EA1B1E">
      <w:pPr>
        <w:spacing w:line="500" w:lineRule="atLeast"/>
        <w:ind w:firstLine="600"/>
        <w:divId w:val="1612857310"/>
        <w:rPr>
          <w:rFonts w:hint="eastAsia"/>
          <w:sz w:val="30"/>
          <w:szCs w:val="30"/>
        </w:rPr>
      </w:pPr>
      <w:r>
        <w:rPr>
          <w:rFonts w:hint="eastAsia"/>
          <w:sz w:val="30"/>
          <w:szCs w:val="30"/>
        </w:rPr>
        <w:t>辩护人郑健慈，系广东协诚律师事务所律师。</w:t>
      </w:r>
    </w:p>
    <w:p w14:paraId="4BAC9A79" w14:textId="77777777" w:rsidR="00EA1B1E" w:rsidRDefault="00EA1B1E">
      <w:pPr>
        <w:spacing w:line="500" w:lineRule="atLeast"/>
        <w:ind w:firstLine="600"/>
        <w:divId w:val="1192769963"/>
        <w:rPr>
          <w:rFonts w:hint="eastAsia"/>
          <w:sz w:val="30"/>
          <w:szCs w:val="30"/>
        </w:rPr>
      </w:pPr>
      <w:r>
        <w:rPr>
          <w:rFonts w:hint="eastAsia"/>
          <w:sz w:val="30"/>
          <w:szCs w:val="30"/>
        </w:rPr>
        <w:t>江门市新会区人民检察院以新检公刑诉（</w:t>
      </w:r>
      <w:r>
        <w:rPr>
          <w:rFonts w:hint="eastAsia"/>
          <w:sz w:val="30"/>
          <w:szCs w:val="30"/>
        </w:rPr>
        <w:t>2016</w:t>
      </w:r>
      <w:r>
        <w:rPr>
          <w:rFonts w:hint="eastAsia"/>
          <w:sz w:val="30"/>
          <w:szCs w:val="30"/>
        </w:rPr>
        <w:t>）</w:t>
      </w:r>
      <w:r>
        <w:rPr>
          <w:rFonts w:hint="eastAsia"/>
          <w:sz w:val="30"/>
          <w:szCs w:val="30"/>
        </w:rPr>
        <w:t>44</w:t>
      </w:r>
      <w:r>
        <w:rPr>
          <w:rFonts w:hint="eastAsia"/>
          <w:sz w:val="30"/>
          <w:szCs w:val="30"/>
        </w:rPr>
        <w:t>号起诉书指控被告人梁某甲犯受贿罪和滥用职权罪，于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受理后，经广东省江门市中级人民法院指定管辖，依法组成合议庭，公开开庭审理了本案。江门市新会区人民检察院指派代理检察员陈康强出庭支持公诉，被告人梁某甲及辩护人郑健慈到庭参加诉讼。经江门市新会区人民检察院建议，本案延期审理一次。现已审理终结。</w:t>
      </w:r>
    </w:p>
    <w:p w14:paraId="37AEEBEC" w14:textId="77777777" w:rsidR="00EA1B1E" w:rsidRDefault="00EA1B1E">
      <w:pPr>
        <w:spacing w:line="500" w:lineRule="atLeast"/>
        <w:ind w:firstLine="600"/>
        <w:divId w:val="1539733124"/>
        <w:rPr>
          <w:rFonts w:hint="eastAsia"/>
          <w:sz w:val="30"/>
          <w:szCs w:val="30"/>
        </w:rPr>
      </w:pPr>
      <w:r>
        <w:rPr>
          <w:rFonts w:hint="eastAsia"/>
          <w:sz w:val="30"/>
          <w:szCs w:val="30"/>
        </w:rPr>
        <w:t>经审理查明，被告人梁某甲在任</w:t>
      </w:r>
      <w:r>
        <w:rPr>
          <w:rFonts w:hint="eastAsia"/>
          <w:sz w:val="30"/>
          <w:szCs w:val="30"/>
        </w:rPr>
        <w:t>XXX</w:t>
      </w:r>
      <w:r>
        <w:rPr>
          <w:rFonts w:hint="eastAsia"/>
          <w:sz w:val="30"/>
          <w:szCs w:val="30"/>
        </w:rPr>
        <w:t>期间，于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月，利用职务上的便利，为伍某、赵某甲在</w:t>
      </w:r>
      <w:r>
        <w:rPr>
          <w:rFonts w:hint="eastAsia"/>
          <w:sz w:val="30"/>
          <w:szCs w:val="30"/>
        </w:rPr>
        <w:t>XXX</w:t>
      </w:r>
      <w:r>
        <w:rPr>
          <w:rFonts w:hint="eastAsia"/>
          <w:sz w:val="30"/>
          <w:szCs w:val="30"/>
        </w:rPr>
        <w:t>辖区内开设的流动赌档通风报信，从而逃避公安机关的查处，造成恶劣的社会影响，并多次非法收受伍某、赵某甲给予的好处费共人民币</w:t>
      </w:r>
      <w:r>
        <w:rPr>
          <w:rFonts w:hint="eastAsia"/>
          <w:sz w:val="30"/>
          <w:szCs w:val="30"/>
        </w:rPr>
        <w:t>93000</w:t>
      </w:r>
      <w:r>
        <w:rPr>
          <w:rFonts w:hint="eastAsia"/>
          <w:sz w:val="30"/>
          <w:szCs w:val="30"/>
        </w:rPr>
        <w:t>元。</w:t>
      </w:r>
    </w:p>
    <w:p w14:paraId="4C9DA004" w14:textId="77777777" w:rsidR="00EA1B1E" w:rsidRDefault="00EA1B1E">
      <w:pPr>
        <w:spacing w:line="500" w:lineRule="atLeast"/>
        <w:ind w:firstLine="600"/>
        <w:divId w:val="1281450812"/>
        <w:rPr>
          <w:rFonts w:hint="eastAsia"/>
          <w:sz w:val="30"/>
          <w:szCs w:val="30"/>
        </w:rPr>
      </w:pPr>
      <w:r>
        <w:rPr>
          <w:rFonts w:hint="eastAsia"/>
          <w:sz w:val="30"/>
          <w:szCs w:val="30"/>
        </w:rPr>
        <w:t>上述事实，被告人梁某甲在开庭审理过程中亦无异议，且有破案经过，人口信息资料，身份资料，恩平市公安局</w:t>
      </w:r>
      <w:r>
        <w:rPr>
          <w:rFonts w:hint="eastAsia"/>
          <w:sz w:val="30"/>
          <w:szCs w:val="30"/>
        </w:rPr>
        <w:t>110</w:t>
      </w:r>
      <w:r>
        <w:rPr>
          <w:rFonts w:hint="eastAsia"/>
          <w:sz w:val="30"/>
          <w:szCs w:val="30"/>
        </w:rPr>
        <w:t>警情信息表，受理报警登记表，值班日志，大槐派出所值班登记表，中共江门市公安局纪律检查委员会出具的《关于移送梁某甲、张某涉嫌犯罪线索的情况说明》，江门市公安局、恩平市公安局关于查处赌博的相关专项行动的通知文件，恩平市公安</w:t>
      </w:r>
      <w:r>
        <w:rPr>
          <w:rFonts w:hint="eastAsia"/>
          <w:sz w:val="30"/>
          <w:szCs w:val="30"/>
        </w:rPr>
        <w:lastRenderedPageBreak/>
        <w:t>局出具的关于“</w:t>
      </w:r>
      <w:r>
        <w:rPr>
          <w:rFonts w:hint="eastAsia"/>
          <w:sz w:val="30"/>
          <w:szCs w:val="30"/>
        </w:rPr>
        <w:t>6.19</w:t>
      </w:r>
      <w:r>
        <w:rPr>
          <w:rFonts w:hint="eastAsia"/>
          <w:sz w:val="30"/>
          <w:szCs w:val="30"/>
        </w:rPr>
        <w:t>”现场会基本情况及相关图片，赵某甲、伍某等人涉嫌开设赌场、聚众斗殴等犯罪的证据材料，对赵某甲、伍某等人的起诉书、判决书，证人伍某、赵某甲、李某甲、陈某宁、梁某乙、何某、彭某、赵某乙、梁某丙、陈某、李某乙等人的证言和被告人梁某甲的供述等证据证实，足以认定。</w:t>
      </w:r>
    </w:p>
    <w:p w14:paraId="561086C7" w14:textId="77777777" w:rsidR="00EA1B1E" w:rsidRDefault="00EA1B1E">
      <w:pPr>
        <w:spacing w:line="500" w:lineRule="atLeast"/>
        <w:ind w:firstLine="600"/>
        <w:divId w:val="711539774"/>
        <w:rPr>
          <w:rFonts w:hint="eastAsia"/>
          <w:sz w:val="30"/>
          <w:szCs w:val="30"/>
        </w:rPr>
      </w:pPr>
      <w:r>
        <w:rPr>
          <w:rFonts w:hint="eastAsia"/>
          <w:sz w:val="30"/>
          <w:szCs w:val="30"/>
        </w:rPr>
        <w:t>本院认为，被告人梁某甲利用职务上的便利，非法收受他人的财物，为他人谋取利益，且徇私舞弊，造成恶劣社会影响，其行为已分别构成受贿罪和滥用职权罪。公诉机关指控的罪名成立。被告人梁某甲犯数罪，依法应实行数罪并罚。鉴于被告人梁某甲犯罪以后自动投案，如实供述自己的罪行，是自首，在法庭上自愿认罪，且退清赃款，积极预缴罚金，可从轻处罚。</w:t>
      </w:r>
    </w:p>
    <w:p w14:paraId="530F6B84" w14:textId="77777777" w:rsidR="00EA1B1E" w:rsidRDefault="00EA1B1E">
      <w:pPr>
        <w:spacing w:line="500" w:lineRule="atLeast"/>
        <w:ind w:firstLine="600"/>
        <w:divId w:val="923683681"/>
        <w:rPr>
          <w:rFonts w:hint="eastAsia"/>
          <w:sz w:val="30"/>
          <w:szCs w:val="30"/>
        </w:rPr>
      </w:pPr>
      <w:r>
        <w:rPr>
          <w:rFonts w:hint="eastAsia"/>
          <w:sz w:val="30"/>
          <w:szCs w:val="30"/>
        </w:rPr>
        <w:t>被告人梁某甲及辩护人郑健慈均认为以受贿罪和滥用职权罪追究被告人的刑事责任不当。经查，根据《最高人民法院、最高人民检察院关于办理贪污贿赂刑事案件适用法律若干问题的解释》第十七条的规定，国家工作人员利用职务上的便利，收受他人财物，为他人谋取利益，同时构成受贿罪和刑法分则第三章第三节、第九章规定的渎职犯罪的，除刑法另有规定外，以受贿罪和渎职犯罪数罪并罚。据此，被告人梁某甲的行为构成受贿罪和滥用职权罪，应数罪并罚，被告人及辩护人的上述辩解和辩护意见，与法律不符，不予采纳。</w:t>
      </w:r>
    </w:p>
    <w:p w14:paraId="119C7E06" w14:textId="77777777" w:rsidR="00EA1B1E" w:rsidRDefault="00EA1B1E">
      <w:pPr>
        <w:spacing w:line="500" w:lineRule="atLeast"/>
        <w:ind w:firstLine="600"/>
        <w:divId w:val="1920408779"/>
        <w:rPr>
          <w:rFonts w:hint="eastAsia"/>
          <w:sz w:val="30"/>
          <w:szCs w:val="30"/>
        </w:rPr>
      </w:pPr>
      <w:r>
        <w:rPr>
          <w:rFonts w:hint="eastAsia"/>
          <w:sz w:val="30"/>
          <w:szCs w:val="30"/>
        </w:rPr>
        <w:t>辩护人郑健慈提出被告人梁某甲有自首情节，且能积极退赃，建议对被告人梁某甲从轻处罚的辩护意见，理由充分，予以采纳，但不适用缓刑。</w:t>
      </w:r>
    </w:p>
    <w:p w14:paraId="3B9B6234" w14:textId="77777777" w:rsidR="00EA1B1E" w:rsidRDefault="00EA1B1E">
      <w:pPr>
        <w:spacing w:line="500" w:lineRule="atLeast"/>
        <w:ind w:firstLine="600"/>
        <w:divId w:val="532808114"/>
        <w:rPr>
          <w:rFonts w:hint="eastAsia"/>
          <w:sz w:val="30"/>
          <w:szCs w:val="30"/>
        </w:rPr>
      </w:pPr>
      <w:r>
        <w:rPr>
          <w:rFonts w:hint="eastAsia"/>
          <w:sz w:val="30"/>
          <w:szCs w:val="30"/>
        </w:rPr>
        <w:t>依照《中华人民共和国刑法》第三百八十五条第一款、第三百九十七第二款、第三百八十六条、第三百八十三条、第十二条、第六十七条第一款、第五十二条、第六十九条、第九十三条第一款、第六十一条、第六十四条之规定，判决如下：</w:t>
      </w:r>
    </w:p>
    <w:p w14:paraId="53133D4E" w14:textId="77777777" w:rsidR="00EA1B1E" w:rsidRDefault="00EA1B1E">
      <w:pPr>
        <w:spacing w:line="500" w:lineRule="atLeast"/>
        <w:ind w:firstLine="600"/>
        <w:divId w:val="192307425"/>
        <w:rPr>
          <w:rFonts w:hint="eastAsia"/>
          <w:sz w:val="30"/>
          <w:szCs w:val="30"/>
        </w:rPr>
      </w:pPr>
      <w:r>
        <w:rPr>
          <w:rFonts w:hint="eastAsia"/>
          <w:sz w:val="30"/>
          <w:szCs w:val="30"/>
        </w:rPr>
        <w:t>一、被告人梁某甲犯受贿罪，判处有期徒刑一年三个月，并处罚金人民币</w:t>
      </w:r>
      <w:r>
        <w:rPr>
          <w:rFonts w:hint="eastAsia"/>
          <w:sz w:val="30"/>
          <w:szCs w:val="30"/>
        </w:rPr>
        <w:t>110000</w:t>
      </w:r>
      <w:r>
        <w:rPr>
          <w:rFonts w:hint="eastAsia"/>
          <w:sz w:val="30"/>
          <w:szCs w:val="30"/>
        </w:rPr>
        <w:t>元；犯滥用职权罪，判处有期徒刑一年。数罪并罚，决定执行有期徒刑一年六个月，并处罚金人民币</w:t>
      </w:r>
      <w:r>
        <w:rPr>
          <w:rFonts w:hint="eastAsia"/>
          <w:sz w:val="30"/>
          <w:szCs w:val="30"/>
        </w:rPr>
        <w:t>110000</w:t>
      </w:r>
      <w:r>
        <w:rPr>
          <w:rFonts w:hint="eastAsia"/>
          <w:sz w:val="30"/>
          <w:szCs w:val="30"/>
        </w:rPr>
        <w:t>元。</w:t>
      </w:r>
    </w:p>
    <w:p w14:paraId="2423C011" w14:textId="77777777" w:rsidR="00EA1B1E" w:rsidRDefault="00EA1B1E">
      <w:pPr>
        <w:spacing w:line="500" w:lineRule="atLeast"/>
        <w:ind w:firstLine="600"/>
        <w:divId w:val="7520500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0A8C00C7" w14:textId="77777777" w:rsidR="00EA1B1E" w:rsidRDefault="00EA1B1E">
      <w:pPr>
        <w:spacing w:line="500" w:lineRule="atLeast"/>
        <w:ind w:firstLine="600"/>
        <w:divId w:val="1980182183"/>
        <w:rPr>
          <w:rFonts w:hint="eastAsia"/>
          <w:sz w:val="30"/>
          <w:szCs w:val="30"/>
        </w:rPr>
      </w:pPr>
      <w:r>
        <w:rPr>
          <w:rFonts w:hint="eastAsia"/>
          <w:sz w:val="30"/>
          <w:szCs w:val="30"/>
        </w:rPr>
        <w:t>二、被告人梁某甲受贿违法所得人民币</w:t>
      </w:r>
      <w:r>
        <w:rPr>
          <w:rFonts w:hint="eastAsia"/>
          <w:sz w:val="30"/>
          <w:szCs w:val="30"/>
        </w:rPr>
        <w:t>93000</w:t>
      </w:r>
      <w:r>
        <w:rPr>
          <w:rFonts w:hint="eastAsia"/>
          <w:sz w:val="30"/>
          <w:szCs w:val="30"/>
        </w:rPr>
        <w:t>元，应予以追缴。</w:t>
      </w:r>
    </w:p>
    <w:p w14:paraId="38069967" w14:textId="77777777" w:rsidR="00EA1B1E" w:rsidRDefault="00EA1B1E">
      <w:pPr>
        <w:spacing w:line="500" w:lineRule="atLeast"/>
        <w:ind w:firstLine="600"/>
        <w:divId w:val="1650985951"/>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7037C65A" w14:textId="77777777" w:rsidR="00EA1B1E" w:rsidRDefault="00EA1B1E">
      <w:pPr>
        <w:spacing w:line="500" w:lineRule="atLeast"/>
        <w:jc w:val="right"/>
        <w:divId w:val="1822771989"/>
        <w:rPr>
          <w:rFonts w:hint="eastAsia"/>
          <w:sz w:val="30"/>
          <w:szCs w:val="30"/>
        </w:rPr>
      </w:pPr>
      <w:r>
        <w:rPr>
          <w:rFonts w:hint="eastAsia"/>
          <w:sz w:val="30"/>
          <w:szCs w:val="30"/>
        </w:rPr>
        <w:t>审　判　长　　彭炳均</w:t>
      </w:r>
    </w:p>
    <w:p w14:paraId="26C164E8" w14:textId="77777777" w:rsidR="00EA1B1E" w:rsidRDefault="00EA1B1E">
      <w:pPr>
        <w:spacing w:line="500" w:lineRule="atLeast"/>
        <w:jc w:val="right"/>
        <w:divId w:val="2107310999"/>
        <w:rPr>
          <w:rFonts w:hint="eastAsia"/>
          <w:sz w:val="30"/>
          <w:szCs w:val="30"/>
        </w:rPr>
      </w:pPr>
      <w:r>
        <w:rPr>
          <w:rFonts w:hint="eastAsia"/>
          <w:sz w:val="30"/>
          <w:szCs w:val="30"/>
        </w:rPr>
        <w:t>代理审判员　　赵淑云</w:t>
      </w:r>
    </w:p>
    <w:p w14:paraId="6448D5A5" w14:textId="77777777" w:rsidR="00EA1B1E" w:rsidRDefault="00EA1B1E">
      <w:pPr>
        <w:spacing w:line="500" w:lineRule="atLeast"/>
        <w:jc w:val="right"/>
        <w:divId w:val="1070227837"/>
        <w:rPr>
          <w:rFonts w:hint="eastAsia"/>
          <w:sz w:val="30"/>
          <w:szCs w:val="30"/>
        </w:rPr>
      </w:pPr>
      <w:r>
        <w:rPr>
          <w:rFonts w:hint="eastAsia"/>
          <w:sz w:val="30"/>
          <w:szCs w:val="30"/>
        </w:rPr>
        <w:t>人民陪审员　　黎玉萍</w:t>
      </w:r>
    </w:p>
    <w:p w14:paraId="59391214" w14:textId="77777777" w:rsidR="00EA1B1E" w:rsidRDefault="00EA1B1E">
      <w:pPr>
        <w:spacing w:line="500" w:lineRule="atLeast"/>
        <w:jc w:val="right"/>
        <w:divId w:val="507794932"/>
        <w:rPr>
          <w:rFonts w:hint="eastAsia"/>
          <w:sz w:val="30"/>
          <w:szCs w:val="30"/>
        </w:rPr>
      </w:pPr>
      <w:r>
        <w:rPr>
          <w:rFonts w:hint="eastAsia"/>
          <w:sz w:val="30"/>
          <w:szCs w:val="30"/>
        </w:rPr>
        <w:t>二〇一六年七月二十日</w:t>
      </w:r>
    </w:p>
    <w:p w14:paraId="7D775BC2" w14:textId="77777777" w:rsidR="00EA1B1E" w:rsidRDefault="00EA1B1E">
      <w:pPr>
        <w:spacing w:line="500" w:lineRule="atLeast"/>
        <w:jc w:val="right"/>
        <w:divId w:val="619073742"/>
        <w:rPr>
          <w:rFonts w:hint="eastAsia"/>
          <w:sz w:val="30"/>
          <w:szCs w:val="30"/>
        </w:rPr>
      </w:pPr>
      <w:r>
        <w:rPr>
          <w:rFonts w:hint="eastAsia"/>
          <w:sz w:val="30"/>
          <w:szCs w:val="30"/>
        </w:rPr>
        <w:t>书　记　员　　陈小贝</w:t>
      </w:r>
    </w:p>
    <w:p w14:paraId="67082127" w14:textId="77777777" w:rsidR="00EA1B1E" w:rsidRDefault="00EA1B1E">
      <w:pPr>
        <w:spacing w:line="500" w:lineRule="atLeast"/>
        <w:ind w:firstLine="600"/>
        <w:divId w:val="308287582"/>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7129" w14:textId="77777777" w:rsidR="00F33FE8" w:rsidRDefault="00F33FE8" w:rsidP="00F33FE8">
      <w:pPr>
        <w:rPr>
          <w:rFonts w:hint="eastAsia"/>
        </w:rPr>
      </w:pPr>
      <w:r>
        <w:separator/>
      </w:r>
    </w:p>
  </w:endnote>
  <w:endnote w:type="continuationSeparator" w:id="0">
    <w:p w14:paraId="33867A45" w14:textId="77777777" w:rsidR="00F33FE8" w:rsidRDefault="00F33FE8" w:rsidP="00F33F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98F42" w14:textId="77777777" w:rsidR="00F33FE8" w:rsidRDefault="00F33FE8" w:rsidP="00F33FE8">
      <w:pPr>
        <w:rPr>
          <w:rFonts w:hint="eastAsia"/>
        </w:rPr>
      </w:pPr>
      <w:r>
        <w:separator/>
      </w:r>
    </w:p>
  </w:footnote>
  <w:footnote w:type="continuationSeparator" w:id="0">
    <w:p w14:paraId="31DEEC2C" w14:textId="77777777" w:rsidR="00F33FE8" w:rsidRDefault="00F33FE8" w:rsidP="00F33F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FE8"/>
    <w:rsid w:val="00A23C24"/>
    <w:rsid w:val="00EA1B1E"/>
    <w:rsid w:val="00F33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9F00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3FE8"/>
    <w:pPr>
      <w:tabs>
        <w:tab w:val="center" w:pos="4153"/>
        <w:tab w:val="right" w:pos="8306"/>
      </w:tabs>
      <w:snapToGrid w:val="0"/>
      <w:jc w:val="center"/>
    </w:pPr>
    <w:rPr>
      <w:sz w:val="18"/>
      <w:szCs w:val="18"/>
    </w:rPr>
  </w:style>
  <w:style w:type="character" w:customStyle="1" w:styleId="a4">
    <w:name w:val="页眉 字符"/>
    <w:basedOn w:val="a0"/>
    <w:link w:val="a3"/>
    <w:uiPriority w:val="99"/>
    <w:rsid w:val="00F33FE8"/>
    <w:rPr>
      <w:rFonts w:ascii="宋体" w:eastAsia="宋体" w:hAnsi="宋体" w:cs="宋体"/>
      <w:sz w:val="18"/>
      <w:szCs w:val="18"/>
    </w:rPr>
  </w:style>
  <w:style w:type="paragraph" w:styleId="a5">
    <w:name w:val="footer"/>
    <w:basedOn w:val="a"/>
    <w:link w:val="a6"/>
    <w:uiPriority w:val="99"/>
    <w:unhideWhenUsed/>
    <w:rsid w:val="00F33FE8"/>
    <w:pPr>
      <w:tabs>
        <w:tab w:val="center" w:pos="4153"/>
        <w:tab w:val="right" w:pos="8306"/>
      </w:tabs>
      <w:snapToGrid w:val="0"/>
    </w:pPr>
    <w:rPr>
      <w:sz w:val="18"/>
      <w:szCs w:val="18"/>
    </w:rPr>
  </w:style>
  <w:style w:type="character" w:customStyle="1" w:styleId="a6">
    <w:name w:val="页脚 字符"/>
    <w:basedOn w:val="a0"/>
    <w:link w:val="a5"/>
    <w:uiPriority w:val="99"/>
    <w:rsid w:val="00F33F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07425">
      <w:marLeft w:val="0"/>
      <w:marRight w:val="0"/>
      <w:marTop w:val="10"/>
      <w:marBottom w:val="10"/>
      <w:divBdr>
        <w:top w:val="none" w:sz="0" w:space="0" w:color="auto"/>
        <w:left w:val="none" w:sz="0" w:space="0" w:color="auto"/>
        <w:bottom w:val="none" w:sz="0" w:space="0" w:color="auto"/>
        <w:right w:val="none" w:sz="0" w:space="0" w:color="auto"/>
      </w:divBdr>
    </w:div>
    <w:div w:id="308287582">
      <w:marLeft w:val="0"/>
      <w:marRight w:val="0"/>
      <w:marTop w:val="10"/>
      <w:marBottom w:val="10"/>
      <w:divBdr>
        <w:top w:val="none" w:sz="0" w:space="0" w:color="auto"/>
        <w:left w:val="none" w:sz="0" w:space="0" w:color="auto"/>
        <w:bottom w:val="none" w:sz="0" w:space="0" w:color="auto"/>
        <w:right w:val="none" w:sz="0" w:space="0" w:color="auto"/>
      </w:divBdr>
    </w:div>
    <w:div w:id="507794932">
      <w:marLeft w:val="0"/>
      <w:marRight w:val="720"/>
      <w:marTop w:val="10"/>
      <w:marBottom w:val="10"/>
      <w:divBdr>
        <w:top w:val="none" w:sz="0" w:space="0" w:color="auto"/>
        <w:left w:val="none" w:sz="0" w:space="0" w:color="auto"/>
        <w:bottom w:val="none" w:sz="0" w:space="0" w:color="auto"/>
        <w:right w:val="none" w:sz="0" w:space="0" w:color="auto"/>
      </w:divBdr>
    </w:div>
    <w:div w:id="532808114">
      <w:marLeft w:val="0"/>
      <w:marRight w:val="0"/>
      <w:marTop w:val="10"/>
      <w:marBottom w:val="10"/>
      <w:divBdr>
        <w:top w:val="none" w:sz="0" w:space="0" w:color="auto"/>
        <w:left w:val="none" w:sz="0" w:space="0" w:color="auto"/>
        <w:bottom w:val="none" w:sz="0" w:space="0" w:color="auto"/>
        <w:right w:val="none" w:sz="0" w:space="0" w:color="auto"/>
      </w:divBdr>
    </w:div>
    <w:div w:id="619073742">
      <w:marLeft w:val="0"/>
      <w:marRight w:val="720"/>
      <w:marTop w:val="10"/>
      <w:marBottom w:val="10"/>
      <w:divBdr>
        <w:top w:val="none" w:sz="0" w:space="0" w:color="auto"/>
        <w:left w:val="none" w:sz="0" w:space="0" w:color="auto"/>
        <w:bottom w:val="none" w:sz="0" w:space="0" w:color="auto"/>
        <w:right w:val="none" w:sz="0" w:space="0" w:color="auto"/>
      </w:divBdr>
    </w:div>
    <w:div w:id="711539774">
      <w:marLeft w:val="0"/>
      <w:marRight w:val="0"/>
      <w:marTop w:val="10"/>
      <w:marBottom w:val="10"/>
      <w:divBdr>
        <w:top w:val="none" w:sz="0" w:space="0" w:color="auto"/>
        <w:left w:val="none" w:sz="0" w:space="0" w:color="auto"/>
        <w:bottom w:val="none" w:sz="0" w:space="0" w:color="auto"/>
        <w:right w:val="none" w:sz="0" w:space="0" w:color="auto"/>
      </w:divBdr>
    </w:div>
    <w:div w:id="752050059">
      <w:marLeft w:val="0"/>
      <w:marRight w:val="0"/>
      <w:marTop w:val="10"/>
      <w:marBottom w:val="10"/>
      <w:divBdr>
        <w:top w:val="none" w:sz="0" w:space="0" w:color="auto"/>
        <w:left w:val="none" w:sz="0" w:space="0" w:color="auto"/>
        <w:bottom w:val="none" w:sz="0" w:space="0" w:color="auto"/>
        <w:right w:val="none" w:sz="0" w:space="0" w:color="auto"/>
      </w:divBdr>
    </w:div>
    <w:div w:id="820460047">
      <w:marLeft w:val="0"/>
      <w:marRight w:val="0"/>
      <w:marTop w:val="10"/>
      <w:marBottom w:val="10"/>
      <w:divBdr>
        <w:top w:val="none" w:sz="0" w:space="0" w:color="auto"/>
        <w:left w:val="none" w:sz="0" w:space="0" w:color="auto"/>
        <w:bottom w:val="none" w:sz="0" w:space="0" w:color="auto"/>
        <w:right w:val="none" w:sz="0" w:space="0" w:color="auto"/>
      </w:divBdr>
    </w:div>
    <w:div w:id="923683681">
      <w:marLeft w:val="0"/>
      <w:marRight w:val="0"/>
      <w:marTop w:val="10"/>
      <w:marBottom w:val="10"/>
      <w:divBdr>
        <w:top w:val="none" w:sz="0" w:space="0" w:color="auto"/>
        <w:left w:val="none" w:sz="0" w:space="0" w:color="auto"/>
        <w:bottom w:val="none" w:sz="0" w:space="0" w:color="auto"/>
        <w:right w:val="none" w:sz="0" w:space="0" w:color="auto"/>
      </w:divBdr>
    </w:div>
    <w:div w:id="1070227837">
      <w:marLeft w:val="0"/>
      <w:marRight w:val="720"/>
      <w:marTop w:val="10"/>
      <w:marBottom w:val="10"/>
      <w:divBdr>
        <w:top w:val="none" w:sz="0" w:space="0" w:color="auto"/>
        <w:left w:val="none" w:sz="0" w:space="0" w:color="auto"/>
        <w:bottom w:val="none" w:sz="0" w:space="0" w:color="auto"/>
        <w:right w:val="none" w:sz="0" w:space="0" w:color="auto"/>
      </w:divBdr>
    </w:div>
    <w:div w:id="1192769963">
      <w:marLeft w:val="0"/>
      <w:marRight w:val="0"/>
      <w:marTop w:val="10"/>
      <w:marBottom w:val="10"/>
      <w:divBdr>
        <w:top w:val="none" w:sz="0" w:space="0" w:color="auto"/>
        <w:left w:val="none" w:sz="0" w:space="0" w:color="auto"/>
        <w:bottom w:val="none" w:sz="0" w:space="0" w:color="auto"/>
        <w:right w:val="none" w:sz="0" w:space="0" w:color="auto"/>
      </w:divBdr>
    </w:div>
    <w:div w:id="1236623018">
      <w:marLeft w:val="0"/>
      <w:marRight w:val="0"/>
      <w:marTop w:val="10"/>
      <w:marBottom w:val="10"/>
      <w:divBdr>
        <w:top w:val="none" w:sz="0" w:space="0" w:color="auto"/>
        <w:left w:val="none" w:sz="0" w:space="0" w:color="auto"/>
        <w:bottom w:val="none" w:sz="0" w:space="0" w:color="auto"/>
        <w:right w:val="none" w:sz="0" w:space="0" w:color="auto"/>
      </w:divBdr>
    </w:div>
    <w:div w:id="1277443756">
      <w:marLeft w:val="0"/>
      <w:marRight w:val="0"/>
      <w:marTop w:val="10"/>
      <w:marBottom w:val="10"/>
      <w:divBdr>
        <w:top w:val="none" w:sz="0" w:space="0" w:color="auto"/>
        <w:left w:val="none" w:sz="0" w:space="0" w:color="auto"/>
        <w:bottom w:val="none" w:sz="0" w:space="0" w:color="auto"/>
        <w:right w:val="none" w:sz="0" w:space="0" w:color="auto"/>
      </w:divBdr>
    </w:div>
    <w:div w:id="1281450812">
      <w:marLeft w:val="0"/>
      <w:marRight w:val="0"/>
      <w:marTop w:val="10"/>
      <w:marBottom w:val="10"/>
      <w:divBdr>
        <w:top w:val="none" w:sz="0" w:space="0" w:color="auto"/>
        <w:left w:val="none" w:sz="0" w:space="0" w:color="auto"/>
        <w:bottom w:val="none" w:sz="0" w:space="0" w:color="auto"/>
        <w:right w:val="none" w:sz="0" w:space="0" w:color="auto"/>
      </w:divBdr>
    </w:div>
    <w:div w:id="1539733124">
      <w:marLeft w:val="0"/>
      <w:marRight w:val="0"/>
      <w:marTop w:val="10"/>
      <w:marBottom w:val="10"/>
      <w:divBdr>
        <w:top w:val="none" w:sz="0" w:space="0" w:color="auto"/>
        <w:left w:val="none" w:sz="0" w:space="0" w:color="auto"/>
        <w:bottom w:val="none" w:sz="0" w:space="0" w:color="auto"/>
        <w:right w:val="none" w:sz="0" w:space="0" w:color="auto"/>
      </w:divBdr>
    </w:div>
    <w:div w:id="1612857310">
      <w:marLeft w:val="0"/>
      <w:marRight w:val="0"/>
      <w:marTop w:val="10"/>
      <w:marBottom w:val="10"/>
      <w:divBdr>
        <w:top w:val="none" w:sz="0" w:space="0" w:color="auto"/>
        <w:left w:val="none" w:sz="0" w:space="0" w:color="auto"/>
        <w:bottom w:val="none" w:sz="0" w:space="0" w:color="auto"/>
        <w:right w:val="none" w:sz="0" w:space="0" w:color="auto"/>
      </w:divBdr>
    </w:div>
    <w:div w:id="1650985951">
      <w:marLeft w:val="0"/>
      <w:marRight w:val="0"/>
      <w:marTop w:val="10"/>
      <w:marBottom w:val="10"/>
      <w:divBdr>
        <w:top w:val="none" w:sz="0" w:space="0" w:color="auto"/>
        <w:left w:val="none" w:sz="0" w:space="0" w:color="auto"/>
        <w:bottom w:val="none" w:sz="0" w:space="0" w:color="auto"/>
        <w:right w:val="none" w:sz="0" w:space="0" w:color="auto"/>
      </w:divBdr>
    </w:div>
    <w:div w:id="1822771989">
      <w:marLeft w:val="0"/>
      <w:marRight w:val="720"/>
      <w:marTop w:val="10"/>
      <w:marBottom w:val="10"/>
      <w:divBdr>
        <w:top w:val="none" w:sz="0" w:space="0" w:color="auto"/>
        <w:left w:val="none" w:sz="0" w:space="0" w:color="auto"/>
        <w:bottom w:val="none" w:sz="0" w:space="0" w:color="auto"/>
        <w:right w:val="none" w:sz="0" w:space="0" w:color="auto"/>
      </w:divBdr>
    </w:div>
    <w:div w:id="1862743556">
      <w:marLeft w:val="0"/>
      <w:marRight w:val="0"/>
      <w:marTop w:val="10"/>
      <w:marBottom w:val="10"/>
      <w:divBdr>
        <w:top w:val="none" w:sz="0" w:space="0" w:color="auto"/>
        <w:left w:val="none" w:sz="0" w:space="0" w:color="auto"/>
        <w:bottom w:val="none" w:sz="0" w:space="0" w:color="auto"/>
        <w:right w:val="none" w:sz="0" w:space="0" w:color="auto"/>
      </w:divBdr>
    </w:div>
    <w:div w:id="1920408779">
      <w:marLeft w:val="0"/>
      <w:marRight w:val="0"/>
      <w:marTop w:val="10"/>
      <w:marBottom w:val="10"/>
      <w:divBdr>
        <w:top w:val="none" w:sz="0" w:space="0" w:color="auto"/>
        <w:left w:val="none" w:sz="0" w:space="0" w:color="auto"/>
        <w:bottom w:val="none" w:sz="0" w:space="0" w:color="auto"/>
        <w:right w:val="none" w:sz="0" w:space="0" w:color="auto"/>
      </w:divBdr>
    </w:div>
    <w:div w:id="1980182183">
      <w:marLeft w:val="0"/>
      <w:marRight w:val="0"/>
      <w:marTop w:val="10"/>
      <w:marBottom w:val="10"/>
      <w:divBdr>
        <w:top w:val="none" w:sz="0" w:space="0" w:color="auto"/>
        <w:left w:val="none" w:sz="0" w:space="0" w:color="auto"/>
        <w:bottom w:val="none" w:sz="0" w:space="0" w:color="auto"/>
        <w:right w:val="none" w:sz="0" w:space="0" w:color="auto"/>
      </w:divBdr>
    </w:div>
    <w:div w:id="2041081502">
      <w:marLeft w:val="0"/>
      <w:marRight w:val="0"/>
      <w:marTop w:val="10"/>
      <w:marBottom w:val="10"/>
      <w:divBdr>
        <w:top w:val="none" w:sz="0" w:space="0" w:color="auto"/>
        <w:left w:val="none" w:sz="0" w:space="0" w:color="auto"/>
        <w:bottom w:val="none" w:sz="0" w:space="0" w:color="auto"/>
        <w:right w:val="none" w:sz="0" w:space="0" w:color="auto"/>
      </w:divBdr>
    </w:div>
    <w:div w:id="210731099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2025-04-30T08:53:00Z</dcterms:created>
  <dcterms:modified xsi:type="dcterms:W3CDTF">2025-04-30T08:53:00Z</dcterms:modified>
</cp:coreProperties>
</file>