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A543" w14:textId="77777777" w:rsidR="00107928" w:rsidRDefault="00107928">
      <w:pPr>
        <w:spacing w:line="500" w:lineRule="atLeast"/>
        <w:jc w:val="center"/>
        <w:divId w:val="28581368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0007DC4D" w14:textId="77777777" w:rsidR="00107928" w:rsidRDefault="00107928">
      <w:pPr>
        <w:spacing w:line="500" w:lineRule="atLeast"/>
        <w:jc w:val="center"/>
        <w:divId w:val="133938758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89B2B3F" w14:textId="77777777" w:rsidR="00107928" w:rsidRDefault="00107928">
      <w:pPr>
        <w:spacing w:line="500" w:lineRule="atLeast"/>
        <w:jc w:val="right"/>
        <w:divId w:val="848103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490</w:t>
      </w:r>
      <w:r>
        <w:rPr>
          <w:rFonts w:hint="eastAsia"/>
          <w:sz w:val="30"/>
          <w:szCs w:val="30"/>
        </w:rPr>
        <w:t>号</w:t>
      </w:r>
    </w:p>
    <w:p w14:paraId="03D6EF5A" w14:textId="77777777" w:rsidR="00107928" w:rsidRDefault="00107928">
      <w:pPr>
        <w:spacing w:line="500" w:lineRule="atLeast"/>
        <w:ind w:firstLine="600"/>
        <w:divId w:val="16454268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14:paraId="67A8FA2D" w14:textId="77777777" w:rsidR="00107928" w:rsidRDefault="00107928">
      <w:pPr>
        <w:spacing w:line="500" w:lineRule="atLeast"/>
        <w:ind w:firstLine="600"/>
        <w:divId w:val="1204246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被告人梁某，户籍地深圳市南山区，原任深圳市南山区路灯管理所所长，住深圳市南山区。因本案于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日被抓获，次日被刑事拘留，于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日经深圳市南山区检察院决定对其逮捕，现羁押于深圳市南山区看守所。</w:t>
      </w:r>
    </w:p>
    <w:p w14:paraId="5892902D" w14:textId="77777777" w:rsidR="00107928" w:rsidRDefault="00107928">
      <w:pPr>
        <w:spacing w:line="500" w:lineRule="atLeast"/>
        <w:ind w:firstLine="600"/>
        <w:divId w:val="187178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辩护人郭庆杰，北京市中银（深圳）律师事务所律师。</w:t>
      </w:r>
    </w:p>
    <w:p w14:paraId="09B1E38B" w14:textId="77777777" w:rsidR="00107928" w:rsidRDefault="00107928">
      <w:pPr>
        <w:spacing w:line="500" w:lineRule="atLeast"/>
        <w:ind w:firstLine="600"/>
        <w:divId w:val="20838653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545</w:t>
      </w:r>
      <w:r>
        <w:rPr>
          <w:rFonts w:hint="eastAsia"/>
          <w:sz w:val="30"/>
          <w:szCs w:val="30"/>
        </w:rPr>
        <w:t>号起诉书指控被告人梁某犯受贿罪，于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日向本院提起公诉。本院依法组成合议庭，公开开庭审理了本案。深圳市南山区人民检察院指派检察员唐姝玮出庭支持公诉，被告人梁某及其辩护人郭庆杰到庭参加诉讼。本案现已审理终结。</w:t>
      </w:r>
    </w:p>
    <w:p w14:paraId="08731322" w14:textId="77777777" w:rsidR="00107928" w:rsidRDefault="00107928">
      <w:pPr>
        <w:spacing w:line="500" w:lineRule="atLeast"/>
        <w:ind w:firstLine="600"/>
        <w:divId w:val="37442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月起，被告人梁某担任深圳市南山区路灯管理所（事业单位，以下简称路灯所）所长，主持路灯所全面工作。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年，梁某利用职务上的便利，为他人谋取利益，收受他人钱款合计人民币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币种下同</w:t>
      </w:r>
      <w:r>
        <w:rPr>
          <w:rFonts w:hint="eastAsia"/>
          <w:sz w:val="30"/>
          <w:szCs w:val="30"/>
        </w:rPr>
        <w:t>)23</w:t>
      </w:r>
      <w:r>
        <w:rPr>
          <w:rFonts w:hint="eastAsia"/>
          <w:sz w:val="30"/>
          <w:szCs w:val="30"/>
        </w:rPr>
        <w:t>万元，具体事实如下：</w:t>
      </w:r>
    </w:p>
    <w:p w14:paraId="41B1A557" w14:textId="77777777" w:rsidR="00107928" w:rsidRDefault="00107928">
      <w:pPr>
        <w:spacing w:line="500" w:lineRule="atLeast"/>
        <w:ind w:firstLine="600"/>
        <w:divId w:val="656348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年收受陆某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好处费共计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</w:t>
      </w:r>
    </w:p>
    <w:p w14:paraId="5720D7F7" w14:textId="77777777" w:rsidR="00107928" w:rsidRDefault="00107928">
      <w:pPr>
        <w:spacing w:line="500" w:lineRule="atLeast"/>
        <w:ind w:firstLine="600"/>
        <w:divId w:val="1868905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年，梁某将路灯所需租用仓库的消息告知陆某。陆某遂依照要求，租用南山区劳动大厦东侧场地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租金</w:t>
      </w:r>
      <w:r>
        <w:rPr>
          <w:rFonts w:hint="eastAsia"/>
          <w:sz w:val="30"/>
          <w:szCs w:val="30"/>
        </w:rPr>
        <w:t>2500</w:t>
      </w:r>
      <w:r>
        <w:rPr>
          <w:rFonts w:hint="eastAsia"/>
          <w:sz w:val="30"/>
          <w:szCs w:val="30"/>
        </w:rPr>
        <w:t>元／月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，由路灯所出资修建成仓库，其借用深圳市宝安区辉煌实业有限公司名义与路灯所签订租赁合同，将仓库出租给路灯所使用，收取租金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元／月并逐年增长。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年，陆某改以深</w:t>
      </w:r>
      <w:r>
        <w:rPr>
          <w:rFonts w:hint="eastAsia"/>
          <w:sz w:val="30"/>
          <w:szCs w:val="30"/>
        </w:rPr>
        <w:lastRenderedPageBreak/>
        <w:t>圳市金迅达投资有限公司名义与路灯所签订租赁合同。截至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月合同终止，陆某共收取租金</w:t>
      </w:r>
      <w:r>
        <w:rPr>
          <w:rFonts w:hint="eastAsia"/>
          <w:sz w:val="30"/>
          <w:szCs w:val="30"/>
        </w:rPr>
        <w:t>112.3</w:t>
      </w:r>
      <w:r>
        <w:rPr>
          <w:rFonts w:hint="eastAsia"/>
          <w:sz w:val="30"/>
          <w:szCs w:val="30"/>
        </w:rPr>
        <w:t>万元。</w:t>
      </w:r>
    </w:p>
    <w:p w14:paraId="220A0502" w14:textId="77777777" w:rsidR="00107928" w:rsidRDefault="00107928">
      <w:pPr>
        <w:spacing w:line="500" w:lineRule="atLeast"/>
        <w:ind w:firstLine="600"/>
        <w:divId w:val="6157188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年年底，梁某应陆某的请求，致电深圳市千百辉照明工程有限公司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以下简称千百辉公司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总经理周某，提出在同等条件下，将该公司中标的深圳市宝安区路灯完善工程第二期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沙井街道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工程项目劳务分包给陆某。周某因曾中标路灯所负责项目而与梁某熟识，其考虑到梁某的身份及职权，对此表示同意。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月，陆某以深圳市金迅达建设工程有限公司名义与千百辉公司签订合同，取得上述工程的劳务分包。</w:t>
      </w:r>
    </w:p>
    <w:p w14:paraId="756EF53D" w14:textId="77777777" w:rsidR="00107928" w:rsidRDefault="00107928">
      <w:pPr>
        <w:spacing w:line="500" w:lineRule="atLeast"/>
        <w:ind w:firstLine="600"/>
        <w:divId w:val="7774844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为感谢梁某在租用仓库、仓库续租、及时获取租金及取得工程项目等方面的帮助，陆某于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次在其办公室、住处附近等地送给粱招雀好处费共计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万元，并于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年春节期间，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次在梁某家中或住处附近等地送给梁某好处费共计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万元。梁某收下上述钱款并用于个人消费。</w:t>
      </w:r>
    </w:p>
    <w:p w14:paraId="3CC32B5B" w14:textId="77777777" w:rsidR="00107928" w:rsidRDefault="00107928">
      <w:pPr>
        <w:spacing w:line="500" w:lineRule="atLeast"/>
        <w:ind w:firstLine="600"/>
        <w:divId w:val="992491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年收受陈某和好处费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</w:t>
      </w:r>
    </w:p>
    <w:p w14:paraId="26632830" w14:textId="77777777" w:rsidR="00107928" w:rsidRDefault="00107928">
      <w:pPr>
        <w:spacing w:line="500" w:lineRule="atLeast"/>
        <w:ind w:firstLine="600"/>
        <w:divId w:val="15350776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年，金中天集团建设有限公司中标南山区第二期灯光景观项目工程，陈某和负责该项目现场施工。在工程验收阶段，为感谢梁某的关照，及项目能够顺利通过验收，陈某和在路灯所停车场等地，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次以借款的名义送给梁某好处费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万元。梁某收下上述款项并用于个人消费，至案发时未予归还。</w:t>
      </w:r>
    </w:p>
    <w:p w14:paraId="45098304" w14:textId="77777777" w:rsidR="00107928" w:rsidRDefault="00107928">
      <w:pPr>
        <w:spacing w:line="500" w:lineRule="atLeast"/>
        <w:ind w:firstLine="600"/>
        <w:divId w:val="531915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年收受刘某好处费</w:t>
      </w:r>
      <w:r>
        <w:rPr>
          <w:rFonts w:hint="eastAsia"/>
          <w:sz w:val="30"/>
          <w:szCs w:val="30"/>
        </w:rPr>
        <w:t>l</w:t>
      </w:r>
      <w:r>
        <w:rPr>
          <w:rFonts w:hint="eastAsia"/>
          <w:sz w:val="30"/>
          <w:szCs w:val="30"/>
        </w:rPr>
        <w:t>万元</w:t>
      </w:r>
    </w:p>
    <w:p w14:paraId="18F41888" w14:textId="77777777" w:rsidR="00107928" w:rsidRDefault="00107928">
      <w:pPr>
        <w:spacing w:line="500" w:lineRule="atLeast"/>
        <w:ind w:firstLine="600"/>
        <w:divId w:val="1364743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月，深圳市凯铭电气照明有限公司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以下简称凯铭公司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与南山区城管局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以下简称城管局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签订南山区三期灯光景观工程项目设计合同。</w:t>
      </w:r>
      <w:r>
        <w:rPr>
          <w:rFonts w:hint="eastAsia"/>
          <w:sz w:val="30"/>
          <w:szCs w:val="30"/>
        </w:rPr>
        <w:t>20l0</w:t>
      </w:r>
      <w:r>
        <w:rPr>
          <w:rFonts w:hint="eastAsia"/>
          <w:sz w:val="30"/>
          <w:szCs w:val="30"/>
        </w:rPr>
        <w:t>年，凯铭公司提出的设计方案被否决，为取得相应设计费用，该公司副总经理刘某找到梁某求助。梁某同意提供帮助，在其办公室收受刘某给予的好处费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万元，建议凯铭公司通过诉讼获得赔偿。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年，凯铭公司将城管局起诉至南山区人民法院，梁某作为城管局的委托代理人应诉。同年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月，城管局与凯铭公司达成调解，赔付凯铭公司</w:t>
      </w:r>
      <w:r>
        <w:rPr>
          <w:rFonts w:hint="eastAsia"/>
          <w:sz w:val="30"/>
          <w:szCs w:val="30"/>
        </w:rPr>
        <w:t>888485</w:t>
      </w:r>
      <w:r>
        <w:rPr>
          <w:rFonts w:hint="eastAsia"/>
          <w:sz w:val="30"/>
          <w:szCs w:val="30"/>
        </w:rPr>
        <w:t>元。</w:t>
      </w:r>
    </w:p>
    <w:p w14:paraId="675DD858" w14:textId="77777777" w:rsidR="00107928" w:rsidRDefault="00107928">
      <w:pPr>
        <w:spacing w:line="500" w:lineRule="atLeast"/>
        <w:ind w:firstLine="600"/>
        <w:divId w:val="14851996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年收受洪某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好处费共计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</w:t>
      </w:r>
    </w:p>
    <w:p w14:paraId="164197FD" w14:textId="77777777" w:rsidR="00107928" w:rsidRDefault="00107928">
      <w:pPr>
        <w:spacing w:line="500" w:lineRule="atLeast"/>
        <w:ind w:firstLine="600"/>
        <w:divId w:val="1037772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月，深圳市城市电力设备有限公司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以下简称城市电力公司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中标南山区路灯箱式变电站及高压电缆管理维护项目。为感谢梁某在上述项目的考核及检查验收中提供便利，避免扣除违约金，城市电力公司总经理洪某于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年及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年春节前，分别在路灯所附近停车场、南山区京基百纳商场停车场，送给梁某好处费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万元。梁某收下上述钱款并用于个人消费。</w:t>
      </w:r>
    </w:p>
    <w:p w14:paraId="6D708D97" w14:textId="77777777" w:rsidR="00107928" w:rsidRDefault="00107928">
      <w:pPr>
        <w:spacing w:line="500" w:lineRule="atLeast"/>
        <w:ind w:firstLine="600"/>
        <w:divId w:val="45243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日，被告人梁某的家属代其退赃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万元。</w:t>
      </w:r>
    </w:p>
    <w:p w14:paraId="11F4BB0A" w14:textId="77777777" w:rsidR="00107928" w:rsidRDefault="00107928">
      <w:pPr>
        <w:spacing w:line="500" w:lineRule="atLeast"/>
        <w:ind w:firstLine="600"/>
        <w:divId w:val="1735394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被告人梁某在庭审过程中亦无异议，并有发、破案情况说明、调取证据通知书、深圳市南山区机构编制委员会文件、组织机构代码证、事业单位法人证书、职务任免通知等、工作职责、在岗人员名册、个人履历表、被告人身份证明材料、立案决定书、调取证据通知书、地租收据、仓库租金支付凭证及租赁合同、情况说明、建设工程施工合同及劳务分包合同、建设工程施工合同、证人陆某、周某的证言，调取证据通知书、经陈某和确认的建设施工合同、经陈某和确认的工程竣工验收报告，证人陈某和的证言，调取证据通知书，调取景观照明工程设计合同、凯铭公司诉南山区城管局生效法律文书等，建设工程设计合同，民事调解书，证人刘某的证言，路灯箱式变电站及高压电缆管理维护服务承包合同，证人洪某的证言，广东省暂时扣留、冻结财物收据，产品购销合同，证人王某甲、黄某、王某乙、古某的证言，讯问同步录音录像（光盘柒张），被告人梁某的供述和辩解等证据。</w:t>
      </w:r>
    </w:p>
    <w:p w14:paraId="74B838BC" w14:textId="77777777" w:rsidR="00107928" w:rsidRDefault="00107928">
      <w:pPr>
        <w:spacing w:line="500" w:lineRule="atLeast"/>
        <w:ind w:firstLine="600"/>
        <w:divId w:val="655186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公诉机关认为，被告人梁某无视国家法律，作为国家工作人员，利用职务上的便利，非法收受他人财物，为他人谋取利益，数额巨大，应以受贿罪追究其刑事责任，并向本院提交深南检量建〔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505</w:t>
      </w:r>
      <w:r>
        <w:rPr>
          <w:rFonts w:hint="eastAsia"/>
          <w:sz w:val="30"/>
          <w:szCs w:val="30"/>
        </w:rPr>
        <w:t>号量刑建议书，建议对被告人梁某判处三到四年有期徒刑，并处罚金。</w:t>
      </w:r>
    </w:p>
    <w:p w14:paraId="5A6576C9" w14:textId="77777777" w:rsidR="00107928" w:rsidRDefault="00107928">
      <w:pPr>
        <w:spacing w:line="500" w:lineRule="atLeast"/>
        <w:ind w:firstLine="600"/>
        <w:divId w:val="9780725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被告人梁某表示认罪，但其辩称：关于起诉书指控陆某送给其的红包，从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年五次送给其的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万元，属于人情往来。每年的端午节、春节等节日其都送给他家乡特产、烟酒等，陆某每年会给其红包让其转交给其岳父等人，其也会给他女儿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元的红包。其认为这部分是属于人情往来，是否构成犯罪尊重法庭的判决。</w:t>
      </w:r>
    </w:p>
    <w:p w14:paraId="018AEBD8" w14:textId="77777777" w:rsidR="00107928" w:rsidRDefault="00107928">
      <w:pPr>
        <w:spacing w:line="500" w:lineRule="atLeast"/>
        <w:ind w:firstLine="600"/>
        <w:divId w:val="6350619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被告人的辩护人发表辩护意见称：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、被告人存在自首情节，依法可从轻、减轻或免除处罚；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、被告人与陆某间的有关春节每年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万元共计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万元的礼金属于人情往来，依法不应计入受贿金额；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、被告人在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次收取的陆某的好处费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万元，属于证据不足，认定事实不清：关于收取该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万元好处费的具体时间、地点无法确定；关于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年收取陆某给付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万元的性质，应属于借款；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、被告人于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年收到陈某和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万元属于借款而非不正当经济往来，应依法予以扣除；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、被告人如实供述自己的犯罪行为，认罪态度较好，积极退赃，依法可以从轻或减轻处罚；综上，希望法庭在定罪量刑时对被告人从轻或者减轻、免除处罚，认为公诉机关量刑建议过重。</w:t>
      </w:r>
    </w:p>
    <w:p w14:paraId="49866362" w14:textId="77777777" w:rsidR="00107928" w:rsidRDefault="00107928">
      <w:pPr>
        <w:spacing w:line="500" w:lineRule="atLeast"/>
        <w:ind w:firstLine="600"/>
        <w:divId w:val="692369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本院认为，被告人梁某作为国家工作人员，利用职务上的便利，非法收受他人财物，为他人谋取利益，数额巨大，其行为已构成受贿罪。公诉机关指控的犯罪事实清楚，证据确实、充分，指控的罪名成立。</w:t>
      </w:r>
    </w:p>
    <w:p w14:paraId="439F7CFF" w14:textId="77777777" w:rsidR="00107928" w:rsidRDefault="00107928">
      <w:pPr>
        <w:spacing w:line="500" w:lineRule="atLeast"/>
        <w:ind w:firstLine="600"/>
        <w:divId w:val="6711012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被告人梁某非法收受他人财物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万元的事实，有书证、物证，证人证言，录音录像等证据，形成完整的证据链，足以认定。对被告人梁某收受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万元春节红包系人情往来的辩称，审理认为，在该事实中，被告人梁某与陆某具有明确的利益关系，其收受行为属受贿性质，且其所谓的回馈与收受的价值相去甚远，不足为据。辩护人辩称收受陈某和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万元系借款的意见，审理认为，被告人梁某对陈某和有一定的管理关系并为其谋取利益，且所谓的借款自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年案发长达七年的期间内从未被提及，其辩称不足采信。关于自首，根据侦查部门出具的材料，被告人梁某系因其他案由之线索接受调查后，向检察机关如实供述了并未掌握的其涉嫌收取好处费共计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余万元即受贿的事实，根据法律规定，依法认定其有自首情节，对相关辩称予以采信。</w:t>
      </w:r>
    </w:p>
    <w:p w14:paraId="588B1222" w14:textId="77777777" w:rsidR="00107928" w:rsidRDefault="00107928">
      <w:pPr>
        <w:spacing w:line="500" w:lineRule="atLeast"/>
        <w:ind w:firstLine="600"/>
        <w:divId w:val="21279676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被告人梁某有自首情节，且案发后其亲属代其退缴赃款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万元，依法予以减轻处罚。综合本案数额、手段、危害后果等事实情节及公诉机关的量刑建议，依据《中华人民共和国刑法》第三百八十五条第一款、第三百八十六条、第三百八十三条第一款第（二）项、第三款、第六十七条第一款、第六十四条之规定，判决如下：</w:t>
      </w:r>
    </w:p>
    <w:p w14:paraId="6A4397D6" w14:textId="77777777" w:rsidR="00107928" w:rsidRDefault="00107928">
      <w:pPr>
        <w:spacing w:line="500" w:lineRule="atLeast"/>
        <w:ind w:firstLine="600"/>
        <w:divId w:val="941451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一、被告人梁某犯受贿罪，判处有期徒刑二年，并处罚金人民币二十万。</w:t>
      </w:r>
    </w:p>
    <w:p w14:paraId="3E24E5C0" w14:textId="77777777" w:rsidR="00107928" w:rsidRDefault="00107928">
      <w:pPr>
        <w:spacing w:line="500" w:lineRule="atLeast"/>
        <w:ind w:firstLine="600"/>
        <w:divId w:val="13370035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日起执行至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日止。罚金自本判决生效之日起十日内向本院缴纳，上缴国库。）</w:t>
      </w:r>
    </w:p>
    <w:p w14:paraId="288EDE01" w14:textId="77777777" w:rsidR="00107928" w:rsidRDefault="00107928">
      <w:pPr>
        <w:spacing w:line="500" w:lineRule="atLeast"/>
        <w:ind w:firstLine="600"/>
        <w:divId w:val="16146341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二、本案退缴的赃款人民币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万元由扣押机关依法没收，上缴国库。</w:t>
      </w:r>
    </w:p>
    <w:p w14:paraId="0BE78B62" w14:textId="77777777" w:rsidR="00107928" w:rsidRDefault="00107928">
      <w:pPr>
        <w:spacing w:line="500" w:lineRule="atLeast"/>
        <w:ind w:firstLine="600"/>
        <w:divId w:val="675038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如不服本判决，可在接到判决书的第二日起十日内，通过本院或者直接向广东省深圳市中级人民法院提出上诉。书面上诉的，应提交上诉状正本一份，副本二份。</w:t>
      </w:r>
    </w:p>
    <w:p w14:paraId="4CDAD8DC" w14:textId="77777777" w:rsidR="00107928" w:rsidRDefault="00107928">
      <w:pPr>
        <w:spacing w:line="500" w:lineRule="atLeast"/>
        <w:jc w:val="right"/>
        <w:divId w:val="17126540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张国辉</w:t>
      </w:r>
    </w:p>
    <w:p w14:paraId="02BE5AD9" w14:textId="77777777" w:rsidR="00107928" w:rsidRDefault="00107928">
      <w:pPr>
        <w:spacing w:line="500" w:lineRule="atLeast"/>
        <w:jc w:val="right"/>
        <w:divId w:val="7812206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辛倩平</w:t>
      </w:r>
    </w:p>
    <w:p w14:paraId="5BAFF206" w14:textId="77777777" w:rsidR="00107928" w:rsidRDefault="00107928">
      <w:pPr>
        <w:spacing w:line="500" w:lineRule="atLeast"/>
        <w:jc w:val="right"/>
        <w:divId w:val="12601442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赖秀芳</w:t>
      </w:r>
    </w:p>
    <w:p w14:paraId="07E4BD0E" w14:textId="77777777" w:rsidR="00107928" w:rsidRDefault="00107928">
      <w:pPr>
        <w:spacing w:line="500" w:lineRule="atLeast"/>
        <w:jc w:val="right"/>
        <w:divId w:val="1859584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二〇一六年六月二十日</w:t>
      </w:r>
    </w:p>
    <w:p w14:paraId="6D3589A4" w14:textId="77777777" w:rsidR="00107928" w:rsidRDefault="00107928">
      <w:pPr>
        <w:spacing w:line="500" w:lineRule="atLeast"/>
        <w:jc w:val="right"/>
        <w:divId w:val="994332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石银芳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5B72" w14:textId="77777777" w:rsidR="004C7AF0" w:rsidRDefault="004C7AF0" w:rsidP="004C7AF0">
      <w:pPr>
        <w:rPr>
          <w:rFonts w:hint="eastAsia"/>
        </w:rPr>
      </w:pPr>
      <w:r>
        <w:separator/>
      </w:r>
    </w:p>
  </w:endnote>
  <w:endnote w:type="continuationSeparator" w:id="0">
    <w:p w14:paraId="7E55461D" w14:textId="77777777" w:rsidR="004C7AF0" w:rsidRDefault="004C7AF0" w:rsidP="004C7A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05CA" w14:textId="77777777" w:rsidR="004C7AF0" w:rsidRDefault="004C7AF0" w:rsidP="004C7AF0">
      <w:pPr>
        <w:rPr>
          <w:rFonts w:hint="eastAsia"/>
        </w:rPr>
      </w:pPr>
      <w:r>
        <w:separator/>
      </w:r>
    </w:p>
  </w:footnote>
  <w:footnote w:type="continuationSeparator" w:id="0">
    <w:p w14:paraId="123483F0" w14:textId="77777777" w:rsidR="004C7AF0" w:rsidRDefault="004C7AF0" w:rsidP="004C7A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F0"/>
    <w:rsid w:val="00107928"/>
    <w:rsid w:val="004C7AF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2E19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C7A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7AF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7A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7AF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3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9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6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88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19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1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44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25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1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7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2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2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35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6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1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0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46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52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5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2025-04-30T08:57:00Z</dcterms:created>
  <dcterms:modified xsi:type="dcterms:W3CDTF">2025-04-30T08:57:00Z</dcterms:modified>
</cp:coreProperties>
</file>