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71DF" w14:textId="77777777" w:rsidR="00AE137C" w:rsidRDefault="00AE137C">
      <w:pPr>
        <w:spacing w:line="500" w:lineRule="atLeast"/>
        <w:jc w:val="center"/>
        <w:divId w:val="765005175"/>
        <w:rPr>
          <w:rFonts w:ascii="黑体" w:eastAsia="黑体" w:hAnsi="黑体"/>
          <w:sz w:val="36"/>
          <w:szCs w:val="36"/>
        </w:rPr>
      </w:pPr>
      <w:r>
        <w:rPr>
          <w:rFonts w:ascii="黑体" w:eastAsia="黑体" w:hAnsi="黑体" w:hint="eastAsia"/>
          <w:sz w:val="36"/>
          <w:szCs w:val="36"/>
        </w:rPr>
        <w:t>广东省电白县人民法院</w:t>
      </w:r>
    </w:p>
    <w:p w14:paraId="4CF837C6" w14:textId="77777777" w:rsidR="00AE137C" w:rsidRDefault="00AE137C">
      <w:pPr>
        <w:spacing w:line="500" w:lineRule="atLeast"/>
        <w:jc w:val="center"/>
        <w:divId w:val="4177512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8096DF" w14:textId="77777777" w:rsidR="00AE137C" w:rsidRDefault="00AE137C">
      <w:pPr>
        <w:spacing w:line="500" w:lineRule="atLeast"/>
        <w:jc w:val="right"/>
        <w:divId w:val="1824348464"/>
        <w:rPr>
          <w:rFonts w:hint="eastAsia"/>
          <w:sz w:val="30"/>
          <w:szCs w:val="30"/>
        </w:rPr>
      </w:pPr>
      <w:r>
        <w:rPr>
          <w:rFonts w:hint="eastAsia"/>
          <w:sz w:val="30"/>
          <w:szCs w:val="30"/>
        </w:rPr>
        <w:t>（</w:t>
      </w:r>
      <w:r>
        <w:rPr>
          <w:rFonts w:hint="eastAsia"/>
          <w:sz w:val="30"/>
          <w:szCs w:val="30"/>
        </w:rPr>
        <w:t>2013</w:t>
      </w:r>
      <w:r>
        <w:rPr>
          <w:rFonts w:hint="eastAsia"/>
          <w:sz w:val="30"/>
          <w:szCs w:val="30"/>
        </w:rPr>
        <w:t>）茂电法刑初字第</w:t>
      </w:r>
      <w:r>
        <w:rPr>
          <w:rFonts w:hint="eastAsia"/>
          <w:sz w:val="30"/>
          <w:szCs w:val="30"/>
        </w:rPr>
        <w:t>138</w:t>
      </w:r>
      <w:r>
        <w:rPr>
          <w:rFonts w:hint="eastAsia"/>
          <w:sz w:val="30"/>
          <w:szCs w:val="30"/>
        </w:rPr>
        <w:t>号</w:t>
      </w:r>
    </w:p>
    <w:p w14:paraId="0528DC8E" w14:textId="77777777" w:rsidR="00AE137C" w:rsidRDefault="00AE137C">
      <w:pPr>
        <w:spacing w:line="500" w:lineRule="atLeast"/>
        <w:ind w:firstLine="600"/>
        <w:divId w:val="566500558"/>
        <w:rPr>
          <w:rFonts w:hint="eastAsia"/>
          <w:sz w:val="30"/>
          <w:szCs w:val="30"/>
        </w:rPr>
      </w:pPr>
      <w:r>
        <w:rPr>
          <w:rFonts w:hint="eastAsia"/>
          <w:sz w:val="30"/>
          <w:szCs w:val="30"/>
        </w:rPr>
        <w:t>公诉机关广东省电白县人民检察院。</w:t>
      </w:r>
    </w:p>
    <w:p w14:paraId="0BA1EA83" w14:textId="77777777" w:rsidR="00AE137C" w:rsidRDefault="00AE137C">
      <w:pPr>
        <w:spacing w:line="500" w:lineRule="atLeast"/>
        <w:ind w:firstLine="600"/>
        <w:divId w:val="235240727"/>
        <w:rPr>
          <w:rFonts w:hint="eastAsia"/>
          <w:sz w:val="30"/>
          <w:szCs w:val="30"/>
        </w:rPr>
      </w:pPr>
      <w:r>
        <w:rPr>
          <w:rFonts w:hint="eastAsia"/>
          <w:sz w:val="30"/>
          <w:szCs w:val="30"/>
        </w:rPr>
        <w:t>被告人梁树晃，男，</w:t>
      </w:r>
      <w:r>
        <w:rPr>
          <w:rFonts w:hint="eastAsia"/>
          <w:sz w:val="30"/>
          <w:szCs w:val="30"/>
        </w:rPr>
        <w:t>1961</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日出生，汉族，本科文化，广东省高州市人，茂名市公安局茂南分局刑事警察大队副大队长，住茂名市茂南区双山四路</w:t>
      </w:r>
      <w:r>
        <w:rPr>
          <w:rFonts w:hint="eastAsia"/>
          <w:sz w:val="30"/>
          <w:szCs w:val="30"/>
        </w:rPr>
        <w:t>13</w:t>
      </w:r>
      <w:r>
        <w:rPr>
          <w:rFonts w:hint="eastAsia"/>
          <w:sz w:val="30"/>
          <w:szCs w:val="30"/>
        </w:rPr>
        <w:t>号大院</w:t>
      </w:r>
      <w:r>
        <w:rPr>
          <w:rFonts w:hint="eastAsia"/>
          <w:sz w:val="30"/>
          <w:szCs w:val="30"/>
        </w:rPr>
        <w:t>3</w:t>
      </w:r>
      <w:r>
        <w:rPr>
          <w:rFonts w:hint="eastAsia"/>
          <w:sz w:val="30"/>
          <w:szCs w:val="30"/>
        </w:rPr>
        <w:t>号</w:t>
      </w:r>
      <w:r>
        <w:rPr>
          <w:rFonts w:hint="eastAsia"/>
          <w:sz w:val="30"/>
          <w:szCs w:val="30"/>
        </w:rPr>
        <w:t>302</w:t>
      </w:r>
      <w:r>
        <w:rPr>
          <w:rFonts w:hint="eastAsia"/>
          <w:sz w:val="30"/>
          <w:szCs w:val="30"/>
        </w:rPr>
        <w:t>房，公民身份号码</w:t>
      </w:r>
      <w:r>
        <w:rPr>
          <w:rFonts w:hint="eastAsia"/>
          <w:sz w:val="30"/>
          <w:szCs w:val="30"/>
        </w:rPr>
        <w:t>440921196108271234</w:t>
      </w:r>
      <w:r>
        <w:rPr>
          <w:rFonts w:hint="eastAsia"/>
          <w:sz w:val="30"/>
          <w:szCs w:val="30"/>
        </w:rPr>
        <w:t>。</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日因本案涉嫌犯受贿罪被茂名市人民检察院决定刑事拘留，同年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日涉嫌犯受贿罪被广东省人民检察院决定执行逮捕。现押于化州市看守所。</w:t>
      </w:r>
    </w:p>
    <w:p w14:paraId="5DAE5C89" w14:textId="77777777" w:rsidR="00AE137C" w:rsidRDefault="00AE137C">
      <w:pPr>
        <w:spacing w:line="500" w:lineRule="atLeast"/>
        <w:ind w:firstLine="600"/>
        <w:divId w:val="253705315"/>
        <w:rPr>
          <w:rFonts w:hint="eastAsia"/>
          <w:sz w:val="30"/>
          <w:szCs w:val="30"/>
        </w:rPr>
      </w:pPr>
      <w:r>
        <w:rPr>
          <w:rFonts w:hint="eastAsia"/>
          <w:sz w:val="30"/>
          <w:szCs w:val="30"/>
        </w:rPr>
        <w:t>辩护人潘驰云，广东诚挚律师事务所律师。</w:t>
      </w:r>
    </w:p>
    <w:p w14:paraId="0520CF69" w14:textId="77777777" w:rsidR="00AE137C" w:rsidRDefault="00AE137C">
      <w:pPr>
        <w:spacing w:line="500" w:lineRule="atLeast"/>
        <w:ind w:firstLine="600"/>
        <w:divId w:val="1237596874"/>
        <w:rPr>
          <w:rFonts w:hint="eastAsia"/>
          <w:sz w:val="30"/>
          <w:szCs w:val="30"/>
        </w:rPr>
      </w:pPr>
      <w:r>
        <w:rPr>
          <w:rFonts w:hint="eastAsia"/>
          <w:sz w:val="30"/>
          <w:szCs w:val="30"/>
        </w:rPr>
        <w:t>辩护人吴家海，广东诚挚律师事务所律师。</w:t>
      </w:r>
    </w:p>
    <w:p w14:paraId="56C1A83D" w14:textId="77777777" w:rsidR="00AE137C" w:rsidRDefault="00AE137C">
      <w:pPr>
        <w:spacing w:line="500" w:lineRule="atLeast"/>
        <w:ind w:firstLine="600"/>
        <w:divId w:val="1862282315"/>
        <w:rPr>
          <w:rFonts w:hint="eastAsia"/>
          <w:sz w:val="30"/>
          <w:szCs w:val="30"/>
        </w:rPr>
      </w:pPr>
      <w:r>
        <w:rPr>
          <w:rFonts w:hint="eastAsia"/>
          <w:sz w:val="30"/>
          <w:szCs w:val="30"/>
        </w:rPr>
        <w:t>电白县人民检察院以电检刑诉（</w:t>
      </w:r>
      <w:r>
        <w:rPr>
          <w:rFonts w:hint="eastAsia"/>
          <w:sz w:val="30"/>
          <w:szCs w:val="30"/>
        </w:rPr>
        <w:t>2013</w:t>
      </w:r>
      <w:r>
        <w:rPr>
          <w:rFonts w:hint="eastAsia"/>
          <w:sz w:val="30"/>
          <w:szCs w:val="30"/>
        </w:rPr>
        <w:t>）</w:t>
      </w:r>
      <w:r>
        <w:rPr>
          <w:rFonts w:hint="eastAsia"/>
          <w:sz w:val="30"/>
          <w:szCs w:val="30"/>
        </w:rPr>
        <w:t>26</w:t>
      </w:r>
      <w:r>
        <w:rPr>
          <w:rFonts w:hint="eastAsia"/>
          <w:sz w:val="30"/>
          <w:szCs w:val="30"/>
        </w:rPr>
        <w:t>号起诉书指控被告人梁树晃犯受贿罪，于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日向本院提起公诉。本院依法组成合议庭，公开开庭审理了本案。电白县人民检察院指派检察员李英仔出庭支持公诉，被告人梁树晃及辩护人潘驰云、吴家海到庭参加诉讼。现已审理终结。</w:t>
      </w:r>
    </w:p>
    <w:p w14:paraId="5E6015BC" w14:textId="77777777" w:rsidR="00AE137C" w:rsidRDefault="00AE137C">
      <w:pPr>
        <w:spacing w:line="500" w:lineRule="atLeast"/>
        <w:ind w:firstLine="600"/>
        <w:divId w:val="1631326264"/>
        <w:rPr>
          <w:rFonts w:hint="eastAsia"/>
          <w:sz w:val="30"/>
          <w:szCs w:val="30"/>
        </w:rPr>
      </w:pPr>
      <w:r>
        <w:rPr>
          <w:rFonts w:hint="eastAsia"/>
          <w:sz w:val="30"/>
          <w:szCs w:val="30"/>
        </w:rPr>
        <w:t>电白县人民检察院指控，被告人梁树晃在任茂名市公安局茂南区分局刑侦大队副大队长期间，收受高州市投资服务中心副主任刘某送的</w:t>
      </w:r>
      <w:r>
        <w:rPr>
          <w:rFonts w:hint="eastAsia"/>
          <w:sz w:val="30"/>
          <w:szCs w:val="30"/>
        </w:rPr>
        <w:t>20</w:t>
      </w:r>
      <w:r>
        <w:rPr>
          <w:rFonts w:hint="eastAsia"/>
          <w:sz w:val="30"/>
          <w:szCs w:val="30"/>
        </w:rPr>
        <w:t>万元人民币，帮助刘某了解朱某被伤害一案的案情，并要求茂南区公安分局刑侦大队一中队队长杨某甲不要将刘某、凌某国牵进该案中。</w:t>
      </w:r>
    </w:p>
    <w:p w14:paraId="272EA484" w14:textId="77777777" w:rsidR="00AE137C" w:rsidRDefault="00AE137C">
      <w:pPr>
        <w:spacing w:line="500" w:lineRule="atLeast"/>
        <w:ind w:firstLine="600"/>
        <w:divId w:val="1003968514"/>
        <w:rPr>
          <w:rFonts w:hint="eastAsia"/>
          <w:sz w:val="30"/>
          <w:szCs w:val="30"/>
        </w:rPr>
      </w:pPr>
      <w:r>
        <w:rPr>
          <w:rFonts w:hint="eastAsia"/>
          <w:sz w:val="30"/>
          <w:szCs w:val="30"/>
        </w:rPr>
        <w:t>公诉机关就上述指控向法庭提供有被告人供述、证人证言、书证等证据。指控被告人梁树晃身为国家工作人员，利用职务之便，收受他人贿赂人民币</w:t>
      </w:r>
      <w:r>
        <w:rPr>
          <w:rFonts w:hint="eastAsia"/>
          <w:sz w:val="30"/>
          <w:szCs w:val="30"/>
        </w:rPr>
        <w:t>20</w:t>
      </w:r>
      <w:r>
        <w:rPr>
          <w:rFonts w:hint="eastAsia"/>
          <w:sz w:val="30"/>
          <w:szCs w:val="30"/>
        </w:rPr>
        <w:t>万元，其行为已触犯《中华人民共和国刑法》第三百八十五条的规定，犯罪事实清楚，证</w:t>
      </w:r>
      <w:r>
        <w:rPr>
          <w:rFonts w:hint="eastAsia"/>
          <w:sz w:val="30"/>
          <w:szCs w:val="30"/>
        </w:rPr>
        <w:lastRenderedPageBreak/>
        <w:t>据确实、充分，应以受贿罪追究其刑事责任。提请本院依法判处。</w:t>
      </w:r>
    </w:p>
    <w:p w14:paraId="436A1FEA" w14:textId="77777777" w:rsidR="00AE137C" w:rsidRDefault="00AE137C">
      <w:pPr>
        <w:spacing w:line="500" w:lineRule="atLeast"/>
        <w:ind w:firstLine="600"/>
        <w:divId w:val="1421681229"/>
        <w:rPr>
          <w:rFonts w:hint="eastAsia"/>
          <w:sz w:val="30"/>
          <w:szCs w:val="30"/>
        </w:rPr>
      </w:pPr>
      <w:r>
        <w:rPr>
          <w:rFonts w:hint="eastAsia"/>
          <w:sz w:val="30"/>
          <w:szCs w:val="30"/>
        </w:rPr>
        <w:t>被告人梁树晃辩解，是直接从梁某手上收取</w:t>
      </w:r>
      <w:r>
        <w:rPr>
          <w:rFonts w:hint="eastAsia"/>
          <w:sz w:val="30"/>
          <w:szCs w:val="30"/>
        </w:rPr>
        <w:t>20</w:t>
      </w:r>
      <w:r>
        <w:rPr>
          <w:rFonts w:hint="eastAsia"/>
          <w:sz w:val="30"/>
          <w:szCs w:val="30"/>
        </w:rPr>
        <w:t>万元，事后给回梁某</w:t>
      </w:r>
      <w:r>
        <w:rPr>
          <w:rFonts w:hint="eastAsia"/>
          <w:sz w:val="30"/>
          <w:szCs w:val="30"/>
        </w:rPr>
        <w:t>28000</w:t>
      </w:r>
      <w:r>
        <w:rPr>
          <w:rFonts w:hint="eastAsia"/>
          <w:sz w:val="30"/>
          <w:szCs w:val="30"/>
        </w:rPr>
        <w:t>元，给杨某甲</w:t>
      </w:r>
      <w:r>
        <w:rPr>
          <w:rFonts w:hint="eastAsia"/>
          <w:sz w:val="30"/>
          <w:szCs w:val="30"/>
        </w:rPr>
        <w:t>50000</w:t>
      </w:r>
      <w:r>
        <w:rPr>
          <w:rFonts w:hint="eastAsia"/>
          <w:sz w:val="30"/>
          <w:szCs w:val="30"/>
        </w:rPr>
        <w:t>元，请有关人员打探案情吃喝、送礼用去约</w:t>
      </w:r>
      <w:r>
        <w:rPr>
          <w:rFonts w:hint="eastAsia"/>
          <w:sz w:val="30"/>
          <w:szCs w:val="30"/>
        </w:rPr>
        <w:t>5</w:t>
      </w:r>
      <w:r>
        <w:rPr>
          <w:rFonts w:hint="eastAsia"/>
          <w:sz w:val="30"/>
          <w:szCs w:val="30"/>
        </w:rPr>
        <w:t>万元，自己实得约</w:t>
      </w:r>
      <w:r>
        <w:rPr>
          <w:rFonts w:hint="eastAsia"/>
          <w:sz w:val="30"/>
          <w:szCs w:val="30"/>
        </w:rPr>
        <w:t>8</w:t>
      </w:r>
      <w:r>
        <w:rPr>
          <w:rFonts w:hint="eastAsia"/>
          <w:sz w:val="30"/>
          <w:szCs w:val="30"/>
        </w:rPr>
        <w:t>万元。在纪委调查，检察院介入之前已经交代全部受贿事实，并退清赃款</w:t>
      </w:r>
      <w:r>
        <w:rPr>
          <w:rFonts w:hint="eastAsia"/>
          <w:sz w:val="30"/>
          <w:szCs w:val="30"/>
        </w:rPr>
        <w:t>122000</w:t>
      </w:r>
      <w:r>
        <w:rPr>
          <w:rFonts w:hint="eastAsia"/>
          <w:sz w:val="30"/>
          <w:szCs w:val="30"/>
        </w:rPr>
        <w:t>元，没有造成经济损失和对社会造成严重危害和影响，揭发了杨某甲的问题，应以自首和立功论。只是向杨某甲了解案情，没有指示杨某甲做过任何实质性的事情，职务上没有分管和领导杨某甲的工作，指挥不了杨某甲，属刑法第</w:t>
      </w:r>
      <w:r>
        <w:rPr>
          <w:rFonts w:hint="eastAsia"/>
          <w:sz w:val="30"/>
          <w:szCs w:val="30"/>
        </w:rPr>
        <w:t>388</w:t>
      </w:r>
      <w:r>
        <w:rPr>
          <w:rFonts w:hint="eastAsia"/>
          <w:sz w:val="30"/>
          <w:szCs w:val="30"/>
        </w:rPr>
        <w:t>条的受贿。认罪态度较好，有悔罪表现，请求从轻处判处。</w:t>
      </w:r>
    </w:p>
    <w:p w14:paraId="5957242E" w14:textId="77777777" w:rsidR="00AE137C" w:rsidRDefault="00AE137C">
      <w:pPr>
        <w:spacing w:line="500" w:lineRule="atLeast"/>
        <w:ind w:firstLine="600"/>
        <w:divId w:val="1866870827"/>
        <w:rPr>
          <w:rFonts w:hint="eastAsia"/>
          <w:sz w:val="30"/>
          <w:szCs w:val="30"/>
        </w:rPr>
      </w:pPr>
      <w:r>
        <w:rPr>
          <w:rFonts w:hint="eastAsia"/>
          <w:sz w:val="30"/>
          <w:szCs w:val="30"/>
        </w:rPr>
        <w:t>辩护人潘驰云、吴家海认为，</w:t>
      </w:r>
      <w:r>
        <w:rPr>
          <w:rFonts w:hint="eastAsia"/>
          <w:sz w:val="30"/>
          <w:szCs w:val="30"/>
        </w:rPr>
        <w:t>1</w:t>
      </w:r>
      <w:r>
        <w:rPr>
          <w:rFonts w:hint="eastAsia"/>
          <w:sz w:val="30"/>
          <w:szCs w:val="30"/>
        </w:rPr>
        <w:t>、被告人梁树晃在接受纪委调查时已经交代出未掌握的受贿事实，且退清全部赃款，检察院立案后根据梁树晃的供述才找刘某、梁某等证人核实，梁树晃的行为属自首。</w:t>
      </w:r>
      <w:r>
        <w:rPr>
          <w:rFonts w:hint="eastAsia"/>
          <w:sz w:val="30"/>
          <w:szCs w:val="30"/>
        </w:rPr>
        <w:t>2</w:t>
      </w:r>
      <w:r>
        <w:rPr>
          <w:rFonts w:hint="eastAsia"/>
          <w:sz w:val="30"/>
          <w:szCs w:val="30"/>
        </w:rPr>
        <w:t>、被告人梁树晃收到</w:t>
      </w:r>
      <w:r>
        <w:rPr>
          <w:rFonts w:hint="eastAsia"/>
          <w:sz w:val="30"/>
          <w:szCs w:val="30"/>
        </w:rPr>
        <w:t>20</w:t>
      </w:r>
      <w:r>
        <w:rPr>
          <w:rFonts w:hint="eastAsia"/>
          <w:sz w:val="30"/>
          <w:szCs w:val="30"/>
        </w:rPr>
        <w:t>万元后，给杨某甲</w:t>
      </w:r>
      <w:r>
        <w:rPr>
          <w:rFonts w:hint="eastAsia"/>
          <w:sz w:val="30"/>
          <w:szCs w:val="30"/>
        </w:rPr>
        <w:t>5</w:t>
      </w:r>
      <w:r>
        <w:rPr>
          <w:rFonts w:hint="eastAsia"/>
          <w:sz w:val="30"/>
          <w:szCs w:val="30"/>
        </w:rPr>
        <w:t>万元，给回梁某</w:t>
      </w:r>
      <w:r>
        <w:rPr>
          <w:rFonts w:hint="eastAsia"/>
          <w:sz w:val="30"/>
          <w:szCs w:val="30"/>
        </w:rPr>
        <w:t>28000</w:t>
      </w:r>
      <w:r>
        <w:rPr>
          <w:rFonts w:hint="eastAsia"/>
          <w:sz w:val="30"/>
          <w:szCs w:val="30"/>
        </w:rPr>
        <w:t>元，部分用于打探案情，应以其实际占有的金额为受贿数额。</w:t>
      </w:r>
      <w:r>
        <w:rPr>
          <w:rFonts w:hint="eastAsia"/>
          <w:sz w:val="30"/>
          <w:szCs w:val="30"/>
        </w:rPr>
        <w:t>3</w:t>
      </w:r>
      <w:r>
        <w:rPr>
          <w:rFonts w:hint="eastAsia"/>
          <w:sz w:val="30"/>
          <w:szCs w:val="30"/>
        </w:rPr>
        <w:t>、被告人梁树晃主管技术鉴定工作，打探案情没有利用职务上的便利，其从杨某甲身上获得刘某、凌某国非故意伤害案的主谋后才收受梁某的钱，不属刑法第</w:t>
      </w:r>
      <w:r>
        <w:rPr>
          <w:rFonts w:hint="eastAsia"/>
          <w:sz w:val="30"/>
          <w:szCs w:val="30"/>
        </w:rPr>
        <w:t>385</w:t>
      </w:r>
      <w:r>
        <w:rPr>
          <w:rFonts w:hint="eastAsia"/>
          <w:sz w:val="30"/>
          <w:szCs w:val="30"/>
        </w:rPr>
        <w:t>条的受贿，社会危害性小。</w:t>
      </w:r>
      <w:r>
        <w:rPr>
          <w:rFonts w:hint="eastAsia"/>
          <w:sz w:val="30"/>
          <w:szCs w:val="30"/>
        </w:rPr>
        <w:t>4</w:t>
      </w:r>
      <w:r>
        <w:rPr>
          <w:rFonts w:hint="eastAsia"/>
          <w:sz w:val="30"/>
          <w:szCs w:val="30"/>
        </w:rPr>
        <w:t>、被告人梁树晃是初犯，认罪态度较好，有悔罪表现，建议减轻处罚。</w:t>
      </w:r>
    </w:p>
    <w:p w14:paraId="7F13E02F" w14:textId="77777777" w:rsidR="00AE137C" w:rsidRDefault="00AE137C">
      <w:pPr>
        <w:spacing w:line="500" w:lineRule="atLeast"/>
        <w:ind w:firstLine="600"/>
        <w:divId w:val="2082366400"/>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刘淦飞、凌远国等人合伙成立高州市金瑞房地产公司开发房产，与朱某产生纠纷。李光杰欲向高州市金瑞房地产公司承包工程，得知朱某在互联网告状致使无法开工，李某乙便纠集陆某、陈某乙密谋教训朱某。</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日晚，李某乙、陆某、陈某乙、黄某甲、黄某乙、黄亚龙伏击伤害朱某，持刀将朱某砍致轻伤。茂名市公安局茂南分局刑事警察大队一中队侦破该案，同年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日抓获李某乙等人。刘某怕李某乙在被抓获后将其与凌某国牵进案中，便于同年</w:t>
      </w:r>
      <w:r>
        <w:rPr>
          <w:rFonts w:hint="eastAsia"/>
          <w:sz w:val="30"/>
          <w:szCs w:val="30"/>
        </w:rPr>
        <w:t>8</w:t>
      </w:r>
      <w:r>
        <w:rPr>
          <w:rFonts w:hint="eastAsia"/>
          <w:sz w:val="30"/>
          <w:szCs w:val="30"/>
        </w:rPr>
        <w:t>月的一天找到梁某，要求梁某帮忙疏通关系，关照李某乙，不要将刘某、凌某国牵进案中。</w:t>
      </w:r>
    </w:p>
    <w:p w14:paraId="388C655C" w14:textId="77777777" w:rsidR="00AE137C" w:rsidRDefault="00AE137C">
      <w:pPr>
        <w:spacing w:line="500" w:lineRule="atLeast"/>
        <w:ind w:firstLine="600"/>
        <w:divId w:val="1423916979"/>
        <w:rPr>
          <w:rFonts w:hint="eastAsia"/>
          <w:sz w:val="30"/>
          <w:szCs w:val="30"/>
        </w:rPr>
      </w:pPr>
      <w:r>
        <w:rPr>
          <w:rFonts w:hint="eastAsia"/>
          <w:sz w:val="30"/>
          <w:szCs w:val="30"/>
        </w:rPr>
        <w:t>梁武找到在茂名市公安局茂南分局刑事警察大队任副大队长，主管司法鉴定工作的被告人梁树晃帮忙了解案情，被告人梁树晃答应，并向茂名市公安局茂南分局刑事警察大队一中队队长杨某甲打探案情，要求杨某甲关照李某乙，不要将刘某、凌某国牵进案中。刘某二次将人民币共</w:t>
      </w:r>
      <w:r>
        <w:rPr>
          <w:rFonts w:hint="eastAsia"/>
          <w:sz w:val="30"/>
          <w:szCs w:val="30"/>
        </w:rPr>
        <w:t>20</w:t>
      </w:r>
      <w:r>
        <w:rPr>
          <w:rFonts w:hint="eastAsia"/>
          <w:sz w:val="30"/>
          <w:szCs w:val="30"/>
        </w:rPr>
        <w:t>万元交给梁某，被告人梁树晃在向杨健了解获悉凌远国被茂名市公安局茂南分局刑事警察大队一中队带走调查出来后，梁某将刘某交来的</w:t>
      </w:r>
      <w:r>
        <w:rPr>
          <w:rFonts w:hint="eastAsia"/>
          <w:sz w:val="30"/>
          <w:szCs w:val="30"/>
        </w:rPr>
        <w:t>20</w:t>
      </w:r>
      <w:r>
        <w:rPr>
          <w:rFonts w:hint="eastAsia"/>
          <w:sz w:val="30"/>
          <w:szCs w:val="30"/>
        </w:rPr>
        <w:t>万元转交给被告人梁树晃。被告人梁树晃收到</w:t>
      </w:r>
      <w:r>
        <w:rPr>
          <w:rFonts w:hint="eastAsia"/>
          <w:sz w:val="30"/>
          <w:szCs w:val="30"/>
        </w:rPr>
        <w:t>20</w:t>
      </w:r>
      <w:r>
        <w:rPr>
          <w:rFonts w:hint="eastAsia"/>
          <w:sz w:val="30"/>
          <w:szCs w:val="30"/>
        </w:rPr>
        <w:t>万元后，给杨某甲</w:t>
      </w:r>
      <w:r>
        <w:rPr>
          <w:rFonts w:hint="eastAsia"/>
          <w:sz w:val="30"/>
          <w:szCs w:val="30"/>
        </w:rPr>
        <w:t>5</w:t>
      </w:r>
      <w:r>
        <w:rPr>
          <w:rFonts w:hint="eastAsia"/>
          <w:sz w:val="30"/>
          <w:szCs w:val="30"/>
        </w:rPr>
        <w:t>万元，给回梁某</w:t>
      </w:r>
      <w:r>
        <w:rPr>
          <w:rFonts w:hint="eastAsia"/>
          <w:sz w:val="30"/>
          <w:szCs w:val="30"/>
        </w:rPr>
        <w:t>28000</w:t>
      </w:r>
      <w:r>
        <w:rPr>
          <w:rFonts w:hint="eastAsia"/>
          <w:sz w:val="30"/>
          <w:szCs w:val="30"/>
        </w:rPr>
        <w:t>元，余下的</w:t>
      </w:r>
      <w:r>
        <w:rPr>
          <w:rFonts w:hint="eastAsia"/>
          <w:sz w:val="30"/>
          <w:szCs w:val="30"/>
        </w:rPr>
        <w:t>12.2</w:t>
      </w:r>
      <w:r>
        <w:rPr>
          <w:rFonts w:hint="eastAsia"/>
          <w:sz w:val="30"/>
          <w:szCs w:val="30"/>
        </w:rPr>
        <w:t>万元用于个人使用。被告人梁树晃在接受××纪委调查期间于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日退清赃款</w:t>
      </w:r>
      <w:r>
        <w:rPr>
          <w:rFonts w:hint="eastAsia"/>
          <w:sz w:val="30"/>
          <w:szCs w:val="30"/>
        </w:rPr>
        <w:t>12.2</w:t>
      </w:r>
      <w:r>
        <w:rPr>
          <w:rFonts w:hint="eastAsia"/>
          <w:sz w:val="30"/>
          <w:szCs w:val="30"/>
        </w:rPr>
        <w:t>万元。</w:t>
      </w:r>
    </w:p>
    <w:p w14:paraId="7D193EAE" w14:textId="77777777" w:rsidR="00AE137C" w:rsidRDefault="00AE137C">
      <w:pPr>
        <w:spacing w:line="500" w:lineRule="atLeast"/>
        <w:ind w:firstLine="600"/>
        <w:divId w:val="1486504975"/>
        <w:rPr>
          <w:rFonts w:hint="eastAsia"/>
          <w:sz w:val="30"/>
          <w:szCs w:val="30"/>
        </w:rPr>
      </w:pPr>
      <w:r>
        <w:rPr>
          <w:rFonts w:hint="eastAsia"/>
          <w:sz w:val="30"/>
          <w:szCs w:val="30"/>
        </w:rPr>
        <w:t>上述事实，被告人梁树晃在开庭审理过程中亦无异议，且有被告人梁树晃户籍资料、干部任免审批表、中共茂名市纪律检查委员会《关于移送梁树晃案件的函》、中共茂名市纪律检查委员会现金缴款单、广东省没收、收缴、追缴财物收据、立案决定书、李某乙、黄某乙等人故意伤害案卷材料及一审、二审刑事附带民事判决书、证人刘某、梁某、杨某甲、冯某证言、被告人梁树晃供述等证据证实，足以认定。</w:t>
      </w:r>
    </w:p>
    <w:p w14:paraId="4C868542" w14:textId="77777777" w:rsidR="00AE137C" w:rsidRDefault="00AE137C">
      <w:pPr>
        <w:spacing w:line="500" w:lineRule="atLeast"/>
        <w:ind w:firstLine="600"/>
        <w:divId w:val="428815474"/>
        <w:rPr>
          <w:rFonts w:hint="eastAsia"/>
          <w:sz w:val="30"/>
          <w:szCs w:val="30"/>
        </w:rPr>
      </w:pPr>
      <w:r>
        <w:rPr>
          <w:rFonts w:hint="eastAsia"/>
          <w:sz w:val="30"/>
          <w:szCs w:val="30"/>
        </w:rPr>
        <w:t>本院认为：被告人梁树晃身为国家工作人员，作为茂名市公安局茂南分局刑事警察大队副大队长，利用对茂名市公安局茂南分局刑事警察大队一中队队长杨某甲形成影响的职权，通过杨某甲职务上的行为，为请托人刘某谋取不正当利益，收受刘某人民币</w:t>
      </w:r>
      <w:r>
        <w:rPr>
          <w:rFonts w:hint="eastAsia"/>
          <w:sz w:val="30"/>
          <w:szCs w:val="30"/>
        </w:rPr>
        <w:t>20</w:t>
      </w:r>
      <w:r>
        <w:rPr>
          <w:rFonts w:hint="eastAsia"/>
          <w:sz w:val="30"/>
          <w:szCs w:val="30"/>
        </w:rPr>
        <w:t>万元，其行为触犯《中华人民共和国刑法》第三百八十八条的规定，应以受贿论处，构成受贿罪，应以刑罚。公诉机关指控被告人梁树晃的受贿行为适用《中华人民共和国刑法》第三百八十五条的规定处罚，属适用法律不当，予以纠正。此节被告人梁树晃的辩解及辩护人潘驰云、吴家海的意见有理，予以采纳。</w:t>
      </w:r>
    </w:p>
    <w:p w14:paraId="5FB30C1E" w14:textId="77777777" w:rsidR="00AE137C" w:rsidRDefault="00AE137C">
      <w:pPr>
        <w:spacing w:line="500" w:lineRule="atLeast"/>
        <w:ind w:firstLine="600"/>
        <w:divId w:val="542987856"/>
        <w:rPr>
          <w:rFonts w:hint="eastAsia"/>
          <w:sz w:val="30"/>
          <w:szCs w:val="30"/>
        </w:rPr>
      </w:pPr>
      <w:r>
        <w:rPr>
          <w:rFonts w:hint="eastAsia"/>
          <w:sz w:val="30"/>
          <w:szCs w:val="30"/>
        </w:rPr>
        <w:t>被告人梁树晃收到关系人梁某转交请托人刘某的</w:t>
      </w:r>
      <w:r>
        <w:rPr>
          <w:rFonts w:hint="eastAsia"/>
          <w:sz w:val="30"/>
          <w:szCs w:val="30"/>
        </w:rPr>
        <w:t>20</w:t>
      </w:r>
      <w:r>
        <w:rPr>
          <w:rFonts w:hint="eastAsia"/>
          <w:sz w:val="30"/>
          <w:szCs w:val="30"/>
        </w:rPr>
        <w:t>万元，为刘某打探案情，谋取不正当利益，梁某给钱某树晃时没有表示转交部分给杨某甲，梁树晃收受贿赂</w:t>
      </w:r>
      <w:r>
        <w:rPr>
          <w:rFonts w:hint="eastAsia"/>
          <w:sz w:val="30"/>
          <w:szCs w:val="30"/>
        </w:rPr>
        <w:t>20</w:t>
      </w:r>
      <w:r>
        <w:rPr>
          <w:rFonts w:hint="eastAsia"/>
          <w:sz w:val="30"/>
          <w:szCs w:val="30"/>
        </w:rPr>
        <w:t>万元的行为已经完成。被告人梁树晃在打探案情所花费的没有证据证明，不予认定。就算花费了部分金钱，及支付给杨某甲</w:t>
      </w:r>
      <w:r>
        <w:rPr>
          <w:rFonts w:hint="eastAsia"/>
          <w:sz w:val="30"/>
          <w:szCs w:val="30"/>
        </w:rPr>
        <w:t>5</w:t>
      </w:r>
      <w:r>
        <w:rPr>
          <w:rFonts w:hint="eastAsia"/>
          <w:sz w:val="30"/>
          <w:szCs w:val="30"/>
        </w:rPr>
        <w:t>万元，给回梁某</w:t>
      </w:r>
      <w:r>
        <w:rPr>
          <w:rFonts w:hint="eastAsia"/>
          <w:sz w:val="30"/>
          <w:szCs w:val="30"/>
        </w:rPr>
        <w:t>28000</w:t>
      </w:r>
      <w:r>
        <w:rPr>
          <w:rFonts w:hint="eastAsia"/>
          <w:sz w:val="30"/>
          <w:szCs w:val="30"/>
        </w:rPr>
        <w:t>元，是梁树晃收受贿赂后的赃款使用问题，其实际所得与收受贿赂数总额无关，不影响受贿数额</w:t>
      </w:r>
      <w:r>
        <w:rPr>
          <w:rFonts w:hint="eastAsia"/>
          <w:sz w:val="30"/>
          <w:szCs w:val="30"/>
        </w:rPr>
        <w:t>20</w:t>
      </w:r>
      <w:r>
        <w:rPr>
          <w:rFonts w:hint="eastAsia"/>
          <w:sz w:val="30"/>
          <w:szCs w:val="30"/>
        </w:rPr>
        <w:t>万元的认定。被告人梁树晃辩解及辩护人潘驰云、吴家海认为应以事后实际所得</w:t>
      </w:r>
      <w:r>
        <w:rPr>
          <w:rFonts w:hint="eastAsia"/>
          <w:sz w:val="30"/>
          <w:szCs w:val="30"/>
        </w:rPr>
        <w:t>12.2</w:t>
      </w:r>
      <w:r>
        <w:rPr>
          <w:rFonts w:hint="eastAsia"/>
          <w:sz w:val="30"/>
          <w:szCs w:val="30"/>
        </w:rPr>
        <w:t>万元作为被告人梁树晃的受贿数额的理由不足，不予采纳。对于被告人梁树晃收受贿赂实际所得比收受贿赂的数额小，可对其酌情从轻处罚。</w:t>
      </w:r>
    </w:p>
    <w:p w14:paraId="72E4BE40" w14:textId="77777777" w:rsidR="00AE137C" w:rsidRDefault="00AE137C">
      <w:pPr>
        <w:spacing w:line="500" w:lineRule="atLeast"/>
        <w:ind w:firstLine="600"/>
        <w:divId w:val="1460807325"/>
        <w:rPr>
          <w:rFonts w:hint="eastAsia"/>
          <w:sz w:val="30"/>
          <w:szCs w:val="30"/>
        </w:rPr>
      </w:pPr>
      <w:r>
        <w:rPr>
          <w:rFonts w:hint="eastAsia"/>
          <w:sz w:val="30"/>
          <w:szCs w:val="30"/>
        </w:rPr>
        <w:t>被告人梁树晃在接受办案机关茂名市纪委调查谈话、讯问后才交代自己的全部受贿事实，依照《最高人民法院最高人民检察院关于办理职务犯罪案件认定自首、立功等量刑情节若干问题的意见》的规定，属坦白交代，不属于自首。被告人梁树晃辩解及辩护人潘驰云、吴家海认为梁树晃的行为属自首的理由不足，不予采纳。被告人梁树晃在接受侦查机关茂名市人民检察院讯问时供述收到刘某贿赂</w:t>
      </w:r>
      <w:r>
        <w:rPr>
          <w:rFonts w:hint="eastAsia"/>
          <w:sz w:val="30"/>
          <w:szCs w:val="30"/>
        </w:rPr>
        <w:t>20</w:t>
      </w:r>
      <w:r>
        <w:rPr>
          <w:rFonts w:hint="eastAsia"/>
          <w:sz w:val="30"/>
          <w:szCs w:val="30"/>
        </w:rPr>
        <w:t>万元后从中给杨某乙</w:t>
      </w:r>
      <w:r>
        <w:rPr>
          <w:rFonts w:hint="eastAsia"/>
          <w:sz w:val="30"/>
          <w:szCs w:val="30"/>
        </w:rPr>
        <w:t>5</w:t>
      </w:r>
      <w:r>
        <w:rPr>
          <w:rFonts w:hint="eastAsia"/>
          <w:sz w:val="30"/>
          <w:szCs w:val="30"/>
        </w:rPr>
        <w:t>万元。后茂名市人民检察院对杨某甲讯问，杨某甲作了供认。被告人梁树晃供认出与案件有关联的同案人杨某甲，是供述受贿后财物的使用和去向，属如实供述自己受贿事实其中的一部分，依照《最高人民法院关于处理自首和立功具体应用法律若干问题的解释》第五条、第六条的规定，不属立功表现，可酌情从轻。被告人梁树晃辩解有立功表现的理由不足，不予采纳。被告人梁树晃到案后如实供述自己的全部犯罪事实，当庭自愿认罪，认罪态度较好，且在案发后退清实际所得的全部赃款，有悔罪表现。根据被告人梁树晃犯罪的事实、犯罪的性质、情节和对社会的危害程度，经合议庭评议，报审判委会会讨论决定，依照《中华人民共和国刑法》第三百八十八条、第三百八十六条、第三百八十三条第一款第（一）项、第六十七条第三款、第六十四条的规定，判决如下：</w:t>
      </w:r>
    </w:p>
    <w:p w14:paraId="4C6397E8" w14:textId="77777777" w:rsidR="00AE137C" w:rsidRDefault="00AE137C">
      <w:pPr>
        <w:spacing w:line="500" w:lineRule="atLeast"/>
        <w:ind w:firstLine="600"/>
        <w:divId w:val="1528758843"/>
        <w:rPr>
          <w:rFonts w:hint="eastAsia"/>
          <w:sz w:val="30"/>
          <w:szCs w:val="30"/>
        </w:rPr>
      </w:pPr>
      <w:r>
        <w:rPr>
          <w:rFonts w:hint="eastAsia"/>
          <w:sz w:val="30"/>
          <w:szCs w:val="30"/>
        </w:rPr>
        <w:t>一、被告人梁树晃犯受贿罪，判处有期徒刑十年。</w:t>
      </w:r>
    </w:p>
    <w:p w14:paraId="23C78676" w14:textId="77777777" w:rsidR="00AE137C" w:rsidRDefault="00AE137C">
      <w:pPr>
        <w:spacing w:line="500" w:lineRule="atLeast"/>
        <w:ind w:firstLine="600"/>
        <w:divId w:val="7391387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日止）。</w:t>
      </w:r>
    </w:p>
    <w:p w14:paraId="387E14EA" w14:textId="77777777" w:rsidR="00AE137C" w:rsidRDefault="00AE137C">
      <w:pPr>
        <w:spacing w:line="500" w:lineRule="atLeast"/>
        <w:ind w:firstLine="600"/>
        <w:divId w:val="763841656"/>
        <w:rPr>
          <w:rFonts w:hint="eastAsia"/>
          <w:sz w:val="30"/>
          <w:szCs w:val="30"/>
        </w:rPr>
      </w:pPr>
      <w:r>
        <w:rPr>
          <w:rFonts w:hint="eastAsia"/>
          <w:sz w:val="30"/>
          <w:szCs w:val="30"/>
        </w:rPr>
        <w:t>二、对被告人梁树晃受贿的非法所得人民币</w:t>
      </w:r>
      <w:r>
        <w:rPr>
          <w:rFonts w:hint="eastAsia"/>
          <w:sz w:val="30"/>
          <w:szCs w:val="30"/>
        </w:rPr>
        <w:t>122000</w:t>
      </w:r>
      <w:r>
        <w:rPr>
          <w:rFonts w:hint="eastAsia"/>
          <w:sz w:val="30"/>
          <w:szCs w:val="30"/>
        </w:rPr>
        <w:t>元，予以没收，上缴国库。</w:t>
      </w:r>
    </w:p>
    <w:p w14:paraId="57F529C0" w14:textId="77777777" w:rsidR="00AE137C" w:rsidRDefault="00AE137C">
      <w:pPr>
        <w:spacing w:line="500" w:lineRule="atLeast"/>
        <w:ind w:firstLine="600"/>
        <w:divId w:val="713237701"/>
        <w:rPr>
          <w:rFonts w:hint="eastAsia"/>
          <w:sz w:val="30"/>
          <w:szCs w:val="30"/>
        </w:rPr>
      </w:pPr>
      <w:r>
        <w:rPr>
          <w:rFonts w:hint="eastAsia"/>
          <w:sz w:val="30"/>
          <w:szCs w:val="30"/>
        </w:rPr>
        <w:t>如不服本判决，可在接到判决书的第二日起十日内，通过本院或直接向广东省茂名市中级人民法院提出上诉。书面上诉的，应当提交上诉状正本一份，副本二份。</w:t>
      </w:r>
    </w:p>
    <w:p w14:paraId="734F954C" w14:textId="77777777" w:rsidR="00AE137C" w:rsidRDefault="00AE137C">
      <w:pPr>
        <w:spacing w:line="500" w:lineRule="atLeast"/>
        <w:jc w:val="right"/>
        <w:divId w:val="589705782"/>
        <w:rPr>
          <w:rFonts w:hint="eastAsia"/>
          <w:sz w:val="30"/>
          <w:szCs w:val="30"/>
        </w:rPr>
      </w:pPr>
      <w:r>
        <w:rPr>
          <w:rFonts w:hint="eastAsia"/>
          <w:sz w:val="30"/>
          <w:szCs w:val="30"/>
        </w:rPr>
        <w:t>审判长　　陈国权</w:t>
      </w:r>
    </w:p>
    <w:p w14:paraId="4F1F69B0" w14:textId="77777777" w:rsidR="00AE137C" w:rsidRDefault="00AE137C">
      <w:pPr>
        <w:spacing w:line="500" w:lineRule="atLeast"/>
        <w:jc w:val="right"/>
        <w:divId w:val="1588998832"/>
        <w:rPr>
          <w:rFonts w:hint="eastAsia"/>
          <w:sz w:val="30"/>
          <w:szCs w:val="30"/>
        </w:rPr>
      </w:pPr>
      <w:r>
        <w:rPr>
          <w:rFonts w:hint="eastAsia"/>
          <w:sz w:val="30"/>
          <w:szCs w:val="30"/>
        </w:rPr>
        <w:t>审判员　　许　车</w:t>
      </w:r>
    </w:p>
    <w:p w14:paraId="03266021" w14:textId="77777777" w:rsidR="00AE137C" w:rsidRDefault="00AE137C">
      <w:pPr>
        <w:spacing w:line="500" w:lineRule="atLeast"/>
        <w:jc w:val="right"/>
        <w:divId w:val="353075058"/>
        <w:rPr>
          <w:rFonts w:hint="eastAsia"/>
          <w:sz w:val="30"/>
          <w:szCs w:val="30"/>
        </w:rPr>
      </w:pPr>
      <w:r>
        <w:rPr>
          <w:rFonts w:hint="eastAsia"/>
          <w:sz w:val="30"/>
          <w:szCs w:val="30"/>
        </w:rPr>
        <w:t>审判员　　蔡　颜</w:t>
      </w:r>
    </w:p>
    <w:p w14:paraId="724287A2" w14:textId="77777777" w:rsidR="00AE137C" w:rsidRDefault="00AE137C">
      <w:pPr>
        <w:spacing w:line="500" w:lineRule="atLeast"/>
        <w:jc w:val="right"/>
        <w:divId w:val="1514876751"/>
        <w:rPr>
          <w:rFonts w:hint="eastAsia"/>
          <w:sz w:val="30"/>
          <w:szCs w:val="30"/>
        </w:rPr>
      </w:pPr>
      <w:r>
        <w:rPr>
          <w:rFonts w:hint="eastAsia"/>
          <w:sz w:val="30"/>
          <w:szCs w:val="30"/>
        </w:rPr>
        <w:t>二〇一三年三月二十六日</w:t>
      </w:r>
    </w:p>
    <w:p w14:paraId="7D5A5427" w14:textId="77777777" w:rsidR="00AE137C" w:rsidRDefault="00AE137C">
      <w:pPr>
        <w:spacing w:line="500" w:lineRule="atLeast"/>
        <w:jc w:val="right"/>
        <w:divId w:val="101193910"/>
        <w:rPr>
          <w:rFonts w:hint="eastAsia"/>
          <w:sz w:val="30"/>
          <w:szCs w:val="30"/>
        </w:rPr>
      </w:pPr>
      <w:r>
        <w:rPr>
          <w:rFonts w:hint="eastAsia"/>
          <w:sz w:val="30"/>
          <w:szCs w:val="30"/>
        </w:rPr>
        <w:t>书记员　　李祥英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0FBE2" w14:textId="77777777" w:rsidR="00AE137C" w:rsidRDefault="00AE137C" w:rsidP="00AE137C">
      <w:pPr>
        <w:rPr>
          <w:rFonts w:hint="eastAsia"/>
        </w:rPr>
      </w:pPr>
      <w:r>
        <w:separator/>
      </w:r>
    </w:p>
  </w:endnote>
  <w:endnote w:type="continuationSeparator" w:id="0">
    <w:p w14:paraId="52F5F788" w14:textId="77777777" w:rsidR="00AE137C" w:rsidRDefault="00AE137C" w:rsidP="00AE137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5D2E" w14:textId="77777777" w:rsidR="00AE137C" w:rsidRDefault="00AE137C" w:rsidP="00AE137C">
      <w:pPr>
        <w:rPr>
          <w:rFonts w:hint="eastAsia"/>
        </w:rPr>
      </w:pPr>
      <w:r>
        <w:separator/>
      </w:r>
    </w:p>
  </w:footnote>
  <w:footnote w:type="continuationSeparator" w:id="0">
    <w:p w14:paraId="0337149B" w14:textId="77777777" w:rsidR="00AE137C" w:rsidRDefault="00AE137C" w:rsidP="00AE137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137C"/>
    <w:rsid w:val="00A23C24"/>
    <w:rsid w:val="00AE1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2B3E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137C"/>
    <w:pPr>
      <w:tabs>
        <w:tab w:val="center" w:pos="4153"/>
        <w:tab w:val="right" w:pos="8306"/>
      </w:tabs>
      <w:snapToGrid w:val="0"/>
      <w:jc w:val="center"/>
    </w:pPr>
    <w:rPr>
      <w:sz w:val="18"/>
      <w:szCs w:val="18"/>
    </w:rPr>
  </w:style>
  <w:style w:type="character" w:customStyle="1" w:styleId="a4">
    <w:name w:val="页眉 字符"/>
    <w:basedOn w:val="a0"/>
    <w:link w:val="a3"/>
    <w:uiPriority w:val="99"/>
    <w:rsid w:val="00AE137C"/>
    <w:rPr>
      <w:rFonts w:ascii="宋体" w:eastAsia="宋体" w:hAnsi="宋体" w:cs="宋体"/>
      <w:sz w:val="18"/>
      <w:szCs w:val="18"/>
    </w:rPr>
  </w:style>
  <w:style w:type="paragraph" w:styleId="a5">
    <w:name w:val="footer"/>
    <w:basedOn w:val="a"/>
    <w:link w:val="a6"/>
    <w:uiPriority w:val="99"/>
    <w:unhideWhenUsed/>
    <w:rsid w:val="00AE137C"/>
    <w:pPr>
      <w:tabs>
        <w:tab w:val="center" w:pos="4153"/>
        <w:tab w:val="right" w:pos="8306"/>
      </w:tabs>
      <w:snapToGrid w:val="0"/>
    </w:pPr>
    <w:rPr>
      <w:sz w:val="18"/>
      <w:szCs w:val="18"/>
    </w:rPr>
  </w:style>
  <w:style w:type="character" w:customStyle="1" w:styleId="a6">
    <w:name w:val="页脚 字符"/>
    <w:basedOn w:val="a0"/>
    <w:link w:val="a5"/>
    <w:uiPriority w:val="99"/>
    <w:rsid w:val="00AE137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93910">
      <w:marLeft w:val="0"/>
      <w:marRight w:val="720"/>
      <w:marTop w:val="10"/>
      <w:marBottom w:val="10"/>
      <w:divBdr>
        <w:top w:val="none" w:sz="0" w:space="0" w:color="auto"/>
        <w:left w:val="none" w:sz="0" w:space="0" w:color="auto"/>
        <w:bottom w:val="none" w:sz="0" w:space="0" w:color="auto"/>
        <w:right w:val="none" w:sz="0" w:space="0" w:color="auto"/>
      </w:divBdr>
    </w:div>
    <w:div w:id="235240727">
      <w:marLeft w:val="0"/>
      <w:marRight w:val="0"/>
      <w:marTop w:val="10"/>
      <w:marBottom w:val="10"/>
      <w:divBdr>
        <w:top w:val="none" w:sz="0" w:space="0" w:color="auto"/>
        <w:left w:val="none" w:sz="0" w:space="0" w:color="auto"/>
        <w:bottom w:val="none" w:sz="0" w:space="0" w:color="auto"/>
        <w:right w:val="none" w:sz="0" w:space="0" w:color="auto"/>
      </w:divBdr>
    </w:div>
    <w:div w:id="253705315">
      <w:marLeft w:val="0"/>
      <w:marRight w:val="0"/>
      <w:marTop w:val="10"/>
      <w:marBottom w:val="10"/>
      <w:divBdr>
        <w:top w:val="none" w:sz="0" w:space="0" w:color="auto"/>
        <w:left w:val="none" w:sz="0" w:space="0" w:color="auto"/>
        <w:bottom w:val="none" w:sz="0" w:space="0" w:color="auto"/>
        <w:right w:val="none" w:sz="0" w:space="0" w:color="auto"/>
      </w:divBdr>
    </w:div>
    <w:div w:id="353075058">
      <w:marLeft w:val="0"/>
      <w:marRight w:val="720"/>
      <w:marTop w:val="10"/>
      <w:marBottom w:val="10"/>
      <w:divBdr>
        <w:top w:val="none" w:sz="0" w:space="0" w:color="auto"/>
        <w:left w:val="none" w:sz="0" w:space="0" w:color="auto"/>
        <w:bottom w:val="none" w:sz="0" w:space="0" w:color="auto"/>
        <w:right w:val="none" w:sz="0" w:space="0" w:color="auto"/>
      </w:divBdr>
    </w:div>
    <w:div w:id="417751273">
      <w:marLeft w:val="0"/>
      <w:marRight w:val="0"/>
      <w:marTop w:val="10"/>
      <w:marBottom w:val="10"/>
      <w:divBdr>
        <w:top w:val="none" w:sz="0" w:space="0" w:color="auto"/>
        <w:left w:val="none" w:sz="0" w:space="0" w:color="auto"/>
        <w:bottom w:val="none" w:sz="0" w:space="0" w:color="auto"/>
        <w:right w:val="none" w:sz="0" w:space="0" w:color="auto"/>
      </w:divBdr>
    </w:div>
    <w:div w:id="428815474">
      <w:marLeft w:val="0"/>
      <w:marRight w:val="0"/>
      <w:marTop w:val="10"/>
      <w:marBottom w:val="10"/>
      <w:divBdr>
        <w:top w:val="none" w:sz="0" w:space="0" w:color="auto"/>
        <w:left w:val="none" w:sz="0" w:space="0" w:color="auto"/>
        <w:bottom w:val="none" w:sz="0" w:space="0" w:color="auto"/>
        <w:right w:val="none" w:sz="0" w:space="0" w:color="auto"/>
      </w:divBdr>
    </w:div>
    <w:div w:id="542987856">
      <w:marLeft w:val="0"/>
      <w:marRight w:val="0"/>
      <w:marTop w:val="10"/>
      <w:marBottom w:val="10"/>
      <w:divBdr>
        <w:top w:val="none" w:sz="0" w:space="0" w:color="auto"/>
        <w:left w:val="none" w:sz="0" w:space="0" w:color="auto"/>
        <w:bottom w:val="none" w:sz="0" w:space="0" w:color="auto"/>
        <w:right w:val="none" w:sz="0" w:space="0" w:color="auto"/>
      </w:divBdr>
    </w:div>
    <w:div w:id="566500558">
      <w:marLeft w:val="0"/>
      <w:marRight w:val="0"/>
      <w:marTop w:val="10"/>
      <w:marBottom w:val="10"/>
      <w:divBdr>
        <w:top w:val="none" w:sz="0" w:space="0" w:color="auto"/>
        <w:left w:val="none" w:sz="0" w:space="0" w:color="auto"/>
        <w:bottom w:val="none" w:sz="0" w:space="0" w:color="auto"/>
        <w:right w:val="none" w:sz="0" w:space="0" w:color="auto"/>
      </w:divBdr>
    </w:div>
    <w:div w:id="589705782">
      <w:marLeft w:val="0"/>
      <w:marRight w:val="720"/>
      <w:marTop w:val="10"/>
      <w:marBottom w:val="10"/>
      <w:divBdr>
        <w:top w:val="none" w:sz="0" w:space="0" w:color="auto"/>
        <w:left w:val="none" w:sz="0" w:space="0" w:color="auto"/>
        <w:bottom w:val="none" w:sz="0" w:space="0" w:color="auto"/>
        <w:right w:val="none" w:sz="0" w:space="0" w:color="auto"/>
      </w:divBdr>
    </w:div>
    <w:div w:id="713237701">
      <w:marLeft w:val="0"/>
      <w:marRight w:val="0"/>
      <w:marTop w:val="10"/>
      <w:marBottom w:val="10"/>
      <w:divBdr>
        <w:top w:val="none" w:sz="0" w:space="0" w:color="auto"/>
        <w:left w:val="none" w:sz="0" w:space="0" w:color="auto"/>
        <w:bottom w:val="none" w:sz="0" w:space="0" w:color="auto"/>
        <w:right w:val="none" w:sz="0" w:space="0" w:color="auto"/>
      </w:divBdr>
    </w:div>
    <w:div w:id="739138704">
      <w:marLeft w:val="0"/>
      <w:marRight w:val="0"/>
      <w:marTop w:val="10"/>
      <w:marBottom w:val="10"/>
      <w:divBdr>
        <w:top w:val="none" w:sz="0" w:space="0" w:color="auto"/>
        <w:left w:val="none" w:sz="0" w:space="0" w:color="auto"/>
        <w:bottom w:val="none" w:sz="0" w:space="0" w:color="auto"/>
        <w:right w:val="none" w:sz="0" w:space="0" w:color="auto"/>
      </w:divBdr>
    </w:div>
    <w:div w:id="763841656">
      <w:marLeft w:val="0"/>
      <w:marRight w:val="0"/>
      <w:marTop w:val="10"/>
      <w:marBottom w:val="10"/>
      <w:divBdr>
        <w:top w:val="none" w:sz="0" w:space="0" w:color="auto"/>
        <w:left w:val="none" w:sz="0" w:space="0" w:color="auto"/>
        <w:bottom w:val="none" w:sz="0" w:space="0" w:color="auto"/>
        <w:right w:val="none" w:sz="0" w:space="0" w:color="auto"/>
      </w:divBdr>
    </w:div>
    <w:div w:id="765005175">
      <w:marLeft w:val="0"/>
      <w:marRight w:val="0"/>
      <w:marTop w:val="10"/>
      <w:marBottom w:val="10"/>
      <w:divBdr>
        <w:top w:val="none" w:sz="0" w:space="0" w:color="auto"/>
        <w:left w:val="none" w:sz="0" w:space="0" w:color="auto"/>
        <w:bottom w:val="none" w:sz="0" w:space="0" w:color="auto"/>
        <w:right w:val="none" w:sz="0" w:space="0" w:color="auto"/>
      </w:divBdr>
    </w:div>
    <w:div w:id="1003968514">
      <w:marLeft w:val="0"/>
      <w:marRight w:val="0"/>
      <w:marTop w:val="10"/>
      <w:marBottom w:val="10"/>
      <w:divBdr>
        <w:top w:val="none" w:sz="0" w:space="0" w:color="auto"/>
        <w:left w:val="none" w:sz="0" w:space="0" w:color="auto"/>
        <w:bottom w:val="none" w:sz="0" w:space="0" w:color="auto"/>
        <w:right w:val="none" w:sz="0" w:space="0" w:color="auto"/>
      </w:divBdr>
    </w:div>
    <w:div w:id="1237596874">
      <w:marLeft w:val="0"/>
      <w:marRight w:val="0"/>
      <w:marTop w:val="10"/>
      <w:marBottom w:val="10"/>
      <w:divBdr>
        <w:top w:val="none" w:sz="0" w:space="0" w:color="auto"/>
        <w:left w:val="none" w:sz="0" w:space="0" w:color="auto"/>
        <w:bottom w:val="none" w:sz="0" w:space="0" w:color="auto"/>
        <w:right w:val="none" w:sz="0" w:space="0" w:color="auto"/>
      </w:divBdr>
    </w:div>
    <w:div w:id="1421681229">
      <w:marLeft w:val="0"/>
      <w:marRight w:val="0"/>
      <w:marTop w:val="10"/>
      <w:marBottom w:val="10"/>
      <w:divBdr>
        <w:top w:val="none" w:sz="0" w:space="0" w:color="auto"/>
        <w:left w:val="none" w:sz="0" w:space="0" w:color="auto"/>
        <w:bottom w:val="none" w:sz="0" w:space="0" w:color="auto"/>
        <w:right w:val="none" w:sz="0" w:space="0" w:color="auto"/>
      </w:divBdr>
    </w:div>
    <w:div w:id="1423916979">
      <w:marLeft w:val="0"/>
      <w:marRight w:val="0"/>
      <w:marTop w:val="10"/>
      <w:marBottom w:val="10"/>
      <w:divBdr>
        <w:top w:val="none" w:sz="0" w:space="0" w:color="auto"/>
        <w:left w:val="none" w:sz="0" w:space="0" w:color="auto"/>
        <w:bottom w:val="none" w:sz="0" w:space="0" w:color="auto"/>
        <w:right w:val="none" w:sz="0" w:space="0" w:color="auto"/>
      </w:divBdr>
    </w:div>
    <w:div w:id="1460807325">
      <w:marLeft w:val="0"/>
      <w:marRight w:val="0"/>
      <w:marTop w:val="10"/>
      <w:marBottom w:val="10"/>
      <w:divBdr>
        <w:top w:val="none" w:sz="0" w:space="0" w:color="auto"/>
        <w:left w:val="none" w:sz="0" w:space="0" w:color="auto"/>
        <w:bottom w:val="none" w:sz="0" w:space="0" w:color="auto"/>
        <w:right w:val="none" w:sz="0" w:space="0" w:color="auto"/>
      </w:divBdr>
    </w:div>
    <w:div w:id="1486504975">
      <w:marLeft w:val="0"/>
      <w:marRight w:val="0"/>
      <w:marTop w:val="10"/>
      <w:marBottom w:val="10"/>
      <w:divBdr>
        <w:top w:val="none" w:sz="0" w:space="0" w:color="auto"/>
        <w:left w:val="none" w:sz="0" w:space="0" w:color="auto"/>
        <w:bottom w:val="none" w:sz="0" w:space="0" w:color="auto"/>
        <w:right w:val="none" w:sz="0" w:space="0" w:color="auto"/>
      </w:divBdr>
    </w:div>
    <w:div w:id="1514876751">
      <w:marLeft w:val="0"/>
      <w:marRight w:val="720"/>
      <w:marTop w:val="10"/>
      <w:marBottom w:val="10"/>
      <w:divBdr>
        <w:top w:val="none" w:sz="0" w:space="0" w:color="auto"/>
        <w:left w:val="none" w:sz="0" w:space="0" w:color="auto"/>
        <w:bottom w:val="none" w:sz="0" w:space="0" w:color="auto"/>
        <w:right w:val="none" w:sz="0" w:space="0" w:color="auto"/>
      </w:divBdr>
    </w:div>
    <w:div w:id="1528758843">
      <w:marLeft w:val="0"/>
      <w:marRight w:val="0"/>
      <w:marTop w:val="10"/>
      <w:marBottom w:val="10"/>
      <w:divBdr>
        <w:top w:val="none" w:sz="0" w:space="0" w:color="auto"/>
        <w:left w:val="none" w:sz="0" w:space="0" w:color="auto"/>
        <w:bottom w:val="none" w:sz="0" w:space="0" w:color="auto"/>
        <w:right w:val="none" w:sz="0" w:space="0" w:color="auto"/>
      </w:divBdr>
    </w:div>
    <w:div w:id="1588998832">
      <w:marLeft w:val="0"/>
      <w:marRight w:val="720"/>
      <w:marTop w:val="10"/>
      <w:marBottom w:val="10"/>
      <w:divBdr>
        <w:top w:val="none" w:sz="0" w:space="0" w:color="auto"/>
        <w:left w:val="none" w:sz="0" w:space="0" w:color="auto"/>
        <w:bottom w:val="none" w:sz="0" w:space="0" w:color="auto"/>
        <w:right w:val="none" w:sz="0" w:space="0" w:color="auto"/>
      </w:divBdr>
    </w:div>
    <w:div w:id="1631326264">
      <w:marLeft w:val="0"/>
      <w:marRight w:val="0"/>
      <w:marTop w:val="10"/>
      <w:marBottom w:val="10"/>
      <w:divBdr>
        <w:top w:val="none" w:sz="0" w:space="0" w:color="auto"/>
        <w:left w:val="none" w:sz="0" w:space="0" w:color="auto"/>
        <w:bottom w:val="none" w:sz="0" w:space="0" w:color="auto"/>
        <w:right w:val="none" w:sz="0" w:space="0" w:color="auto"/>
      </w:divBdr>
    </w:div>
    <w:div w:id="1824348464">
      <w:marLeft w:val="0"/>
      <w:marRight w:val="0"/>
      <w:marTop w:val="10"/>
      <w:marBottom w:val="10"/>
      <w:divBdr>
        <w:top w:val="none" w:sz="0" w:space="0" w:color="auto"/>
        <w:left w:val="none" w:sz="0" w:space="0" w:color="auto"/>
        <w:bottom w:val="none" w:sz="0" w:space="0" w:color="auto"/>
        <w:right w:val="none" w:sz="0" w:space="0" w:color="auto"/>
      </w:divBdr>
    </w:div>
    <w:div w:id="1862282315">
      <w:marLeft w:val="0"/>
      <w:marRight w:val="0"/>
      <w:marTop w:val="10"/>
      <w:marBottom w:val="10"/>
      <w:divBdr>
        <w:top w:val="none" w:sz="0" w:space="0" w:color="auto"/>
        <w:left w:val="none" w:sz="0" w:space="0" w:color="auto"/>
        <w:bottom w:val="none" w:sz="0" w:space="0" w:color="auto"/>
        <w:right w:val="none" w:sz="0" w:space="0" w:color="auto"/>
      </w:divBdr>
    </w:div>
    <w:div w:id="1866870827">
      <w:marLeft w:val="0"/>
      <w:marRight w:val="0"/>
      <w:marTop w:val="10"/>
      <w:marBottom w:val="10"/>
      <w:divBdr>
        <w:top w:val="none" w:sz="0" w:space="0" w:color="auto"/>
        <w:left w:val="none" w:sz="0" w:space="0" w:color="auto"/>
        <w:bottom w:val="none" w:sz="0" w:space="0" w:color="auto"/>
        <w:right w:val="none" w:sz="0" w:space="0" w:color="auto"/>
      </w:divBdr>
    </w:div>
    <w:div w:id="20823664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480</Words>
  <Characters>2738</Characters>
  <Application>Microsoft Office Word</Application>
  <DocSecurity>0</DocSecurity>
  <Lines>22</Lines>
  <Paragraphs>6</Paragraphs>
  <ScaleCrop>false</ScaleCrop>
  <Company/>
  <LinksUpToDate>false</LinksUpToDate>
  <CharactersWithSpaces>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2025-04-30T08:57:00Z</dcterms:created>
  <dcterms:modified xsi:type="dcterms:W3CDTF">2025-04-30T08:57:00Z</dcterms:modified>
</cp:coreProperties>
</file>