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6DBCB" w14:textId="77777777" w:rsidR="00E441F9" w:rsidRDefault="00E441F9">
      <w:pPr>
        <w:spacing w:line="500" w:lineRule="atLeast"/>
        <w:jc w:val="center"/>
        <w:divId w:val="928195823"/>
        <w:rPr>
          <w:rFonts w:ascii="黑体" w:eastAsia="黑体" w:hAnsi="黑体"/>
          <w:sz w:val="36"/>
          <w:szCs w:val="36"/>
        </w:rPr>
      </w:pPr>
      <w:r>
        <w:rPr>
          <w:rFonts w:ascii="黑体" w:eastAsia="黑体" w:hAnsi="黑体" w:hint="eastAsia"/>
          <w:sz w:val="36"/>
          <w:szCs w:val="36"/>
        </w:rPr>
        <w:t>广东省珠海市斗门区人民法院</w:t>
      </w:r>
    </w:p>
    <w:p w14:paraId="714AE7C4" w14:textId="77777777" w:rsidR="00E441F9" w:rsidRDefault="00E441F9">
      <w:pPr>
        <w:spacing w:line="500" w:lineRule="atLeast"/>
        <w:jc w:val="center"/>
        <w:divId w:val="1886090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AA2F0E" w14:textId="77777777" w:rsidR="00E441F9" w:rsidRDefault="00E441F9">
      <w:pPr>
        <w:spacing w:line="500" w:lineRule="atLeast"/>
        <w:jc w:val="right"/>
        <w:divId w:val="50917619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0403</w:t>
      </w:r>
      <w:r>
        <w:rPr>
          <w:rFonts w:hint="eastAsia"/>
          <w:sz w:val="30"/>
          <w:szCs w:val="30"/>
        </w:rPr>
        <w:t>刑初</w:t>
      </w:r>
      <w:r>
        <w:rPr>
          <w:rFonts w:hint="eastAsia"/>
          <w:sz w:val="30"/>
          <w:szCs w:val="30"/>
        </w:rPr>
        <w:t>86</w:t>
      </w:r>
      <w:r>
        <w:rPr>
          <w:rFonts w:hint="eastAsia"/>
          <w:sz w:val="30"/>
          <w:szCs w:val="30"/>
        </w:rPr>
        <w:t>号</w:t>
      </w:r>
    </w:p>
    <w:p w14:paraId="58DC18CE" w14:textId="77777777" w:rsidR="00E441F9" w:rsidRDefault="00E441F9">
      <w:pPr>
        <w:spacing w:line="500" w:lineRule="atLeast"/>
        <w:ind w:firstLine="600"/>
        <w:divId w:val="1264801570"/>
        <w:rPr>
          <w:rFonts w:hint="eastAsia"/>
          <w:sz w:val="30"/>
          <w:szCs w:val="30"/>
        </w:rPr>
      </w:pPr>
      <w:r>
        <w:rPr>
          <w:rFonts w:hint="eastAsia"/>
          <w:sz w:val="30"/>
          <w:szCs w:val="30"/>
        </w:rPr>
        <w:t>公诉机关珠海市斗门区人民检察院。</w:t>
      </w:r>
    </w:p>
    <w:p w14:paraId="0EB0862F" w14:textId="77777777" w:rsidR="00E441F9" w:rsidRDefault="00E441F9">
      <w:pPr>
        <w:spacing w:line="500" w:lineRule="atLeast"/>
        <w:ind w:firstLine="600"/>
        <w:divId w:val="1458992179"/>
        <w:rPr>
          <w:rFonts w:hint="eastAsia"/>
          <w:sz w:val="30"/>
          <w:szCs w:val="30"/>
        </w:rPr>
      </w:pPr>
      <w:r>
        <w:rPr>
          <w:rFonts w:hint="eastAsia"/>
          <w:sz w:val="30"/>
          <w:szCs w:val="30"/>
        </w:rPr>
        <w:t>被告人樊立军，男，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日出生，汉族，大学文化，原系珠海市高速公路和地方公路管理处高速公路科科员，户籍地广东省珠海市香洲区，因本案于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日被留置，于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日被取保候审。</w:t>
      </w:r>
    </w:p>
    <w:p w14:paraId="25186968" w14:textId="77777777" w:rsidR="00E441F9" w:rsidRDefault="00E441F9">
      <w:pPr>
        <w:spacing w:line="500" w:lineRule="atLeast"/>
        <w:ind w:firstLine="600"/>
        <w:divId w:val="1865316628"/>
        <w:rPr>
          <w:rFonts w:hint="eastAsia"/>
          <w:sz w:val="30"/>
          <w:szCs w:val="30"/>
        </w:rPr>
      </w:pPr>
      <w:r>
        <w:rPr>
          <w:rFonts w:hint="eastAsia"/>
          <w:sz w:val="30"/>
          <w:szCs w:val="30"/>
        </w:rPr>
        <w:t>辩护人赵广宇，广东中晟律师事务所律师。</w:t>
      </w:r>
    </w:p>
    <w:p w14:paraId="34907454" w14:textId="77777777" w:rsidR="00E441F9" w:rsidRDefault="00E441F9">
      <w:pPr>
        <w:spacing w:line="500" w:lineRule="atLeast"/>
        <w:ind w:firstLine="600"/>
        <w:divId w:val="615983471"/>
        <w:rPr>
          <w:rFonts w:hint="eastAsia"/>
          <w:sz w:val="30"/>
          <w:szCs w:val="30"/>
        </w:rPr>
      </w:pPr>
      <w:r>
        <w:rPr>
          <w:rFonts w:hint="eastAsia"/>
          <w:sz w:val="30"/>
          <w:szCs w:val="30"/>
        </w:rPr>
        <w:t>珠海市斗门区人民检察院以珠斗检公诉科刑诉</w:t>
      </w:r>
      <w:r>
        <w:rPr>
          <w:rFonts w:hint="eastAsia"/>
          <w:sz w:val="30"/>
          <w:szCs w:val="30"/>
        </w:rPr>
        <w:t>[2019]68</w:t>
      </w:r>
      <w:r>
        <w:rPr>
          <w:rFonts w:hint="eastAsia"/>
          <w:sz w:val="30"/>
          <w:szCs w:val="30"/>
        </w:rPr>
        <w:t>号起诉书指控被告人樊立军犯受贿罪，于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向本院提起公诉。本院受理后，依法适用普通程序，并组成合议庭，公开开庭进行了审理。珠海市斗门区人民检察院指派检察员黄岱武出庭支持公诉，被告人樊立军及其辩护人赵广宇到庭参加了诉讼。本案在审理期间，因珠海市斗门区人民检察院补充侦查，延期审理二次。本案现已审理终结。</w:t>
      </w:r>
    </w:p>
    <w:p w14:paraId="24CB812D" w14:textId="77777777" w:rsidR="00E441F9" w:rsidRDefault="00E441F9">
      <w:pPr>
        <w:spacing w:line="500" w:lineRule="atLeast"/>
        <w:ind w:firstLine="600"/>
        <w:divId w:val="24550249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月，被告人樊立军利用其担任珠海市地方公路养护管理中心负责人以及珠海市高速公路和地方公路管理处工作人员职务的便利，为许某</w:t>
      </w:r>
      <w:r>
        <w:rPr>
          <w:rFonts w:hint="eastAsia"/>
          <w:sz w:val="30"/>
          <w:szCs w:val="30"/>
        </w:rPr>
        <w:t>1</w:t>
      </w:r>
      <w:r>
        <w:rPr>
          <w:rFonts w:hint="eastAsia"/>
          <w:sz w:val="30"/>
          <w:szCs w:val="30"/>
        </w:rPr>
        <w:t>（另案处理）在获取珠海机场高速公路日常养护服务项目招标信息和该项目验收、工程款拨付以及机场高速、高栏港高速公路</w:t>
      </w:r>
      <w:r>
        <w:rPr>
          <w:rFonts w:hint="eastAsia"/>
          <w:sz w:val="30"/>
          <w:szCs w:val="30"/>
        </w:rPr>
        <w:t>2018-2020</w:t>
      </w:r>
      <w:r>
        <w:rPr>
          <w:rFonts w:hint="eastAsia"/>
          <w:sz w:val="30"/>
          <w:szCs w:val="30"/>
        </w:rPr>
        <w:t>年养护服务项目招标信息等事项上提供帮助。</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月，被告人樊立军多次收受许某</w:t>
      </w:r>
      <w:r>
        <w:rPr>
          <w:rFonts w:hint="eastAsia"/>
          <w:sz w:val="30"/>
          <w:szCs w:val="30"/>
        </w:rPr>
        <w:t>1</w:t>
      </w:r>
      <w:r>
        <w:rPr>
          <w:rFonts w:hint="eastAsia"/>
          <w:sz w:val="30"/>
          <w:szCs w:val="30"/>
        </w:rPr>
        <w:t>给予财物共计人民币</w:t>
      </w:r>
      <w:r>
        <w:rPr>
          <w:rFonts w:hint="eastAsia"/>
          <w:sz w:val="30"/>
          <w:szCs w:val="30"/>
        </w:rPr>
        <w:t>68</w:t>
      </w:r>
      <w:r>
        <w:rPr>
          <w:rFonts w:hint="eastAsia"/>
          <w:sz w:val="30"/>
          <w:szCs w:val="30"/>
        </w:rPr>
        <w:t>万元。具体如下：</w:t>
      </w:r>
    </w:p>
    <w:p w14:paraId="2E2759D7" w14:textId="77777777" w:rsidR="00E441F9" w:rsidRDefault="00E441F9">
      <w:pPr>
        <w:spacing w:line="500" w:lineRule="atLeast"/>
        <w:ind w:firstLine="600"/>
        <w:divId w:val="539824423"/>
        <w:rPr>
          <w:rFonts w:hint="eastAsia"/>
          <w:sz w:val="30"/>
          <w:szCs w:val="30"/>
        </w:rPr>
      </w:pPr>
      <w:r>
        <w:rPr>
          <w:rFonts w:hint="eastAsia"/>
          <w:sz w:val="30"/>
          <w:szCs w:val="30"/>
        </w:rPr>
        <w:t>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月期间，被告人樊立军多次在许某</w:t>
      </w:r>
      <w:r>
        <w:rPr>
          <w:rFonts w:hint="eastAsia"/>
          <w:sz w:val="30"/>
          <w:szCs w:val="30"/>
        </w:rPr>
        <w:t>1</w:t>
      </w:r>
      <w:r>
        <w:rPr>
          <w:rFonts w:hint="eastAsia"/>
          <w:sz w:val="30"/>
          <w:szCs w:val="30"/>
        </w:rPr>
        <w:t>位于珠海市斗门区井岸镇龙霞路</w:t>
      </w:r>
      <w:r>
        <w:rPr>
          <w:rFonts w:hint="eastAsia"/>
          <w:sz w:val="30"/>
          <w:szCs w:val="30"/>
        </w:rPr>
        <w:t>86</w:t>
      </w:r>
      <w:r>
        <w:rPr>
          <w:rFonts w:hint="eastAsia"/>
          <w:sz w:val="30"/>
          <w:szCs w:val="30"/>
        </w:rPr>
        <w:t>、</w:t>
      </w:r>
      <w:r>
        <w:rPr>
          <w:rFonts w:hint="eastAsia"/>
          <w:sz w:val="30"/>
          <w:szCs w:val="30"/>
        </w:rPr>
        <w:t>88</w:t>
      </w:r>
      <w:r>
        <w:rPr>
          <w:rFonts w:hint="eastAsia"/>
          <w:sz w:val="30"/>
          <w:szCs w:val="30"/>
        </w:rPr>
        <w:t>号的办公室内</w:t>
      </w:r>
      <w:r>
        <w:rPr>
          <w:rFonts w:hint="eastAsia"/>
          <w:sz w:val="30"/>
          <w:szCs w:val="30"/>
        </w:rPr>
        <w:lastRenderedPageBreak/>
        <w:t>收受许某</w:t>
      </w:r>
      <w:r>
        <w:rPr>
          <w:rFonts w:hint="eastAsia"/>
          <w:sz w:val="30"/>
          <w:szCs w:val="30"/>
        </w:rPr>
        <w:t>1</w:t>
      </w:r>
      <w:r>
        <w:rPr>
          <w:rFonts w:hint="eastAsia"/>
          <w:sz w:val="30"/>
          <w:szCs w:val="30"/>
        </w:rPr>
        <w:t>或由许某</w:t>
      </w:r>
      <w:r>
        <w:rPr>
          <w:rFonts w:hint="eastAsia"/>
          <w:sz w:val="30"/>
          <w:szCs w:val="30"/>
        </w:rPr>
        <w:t>1</w:t>
      </w:r>
      <w:r>
        <w:rPr>
          <w:rFonts w:hint="eastAsia"/>
          <w:sz w:val="30"/>
          <w:szCs w:val="30"/>
        </w:rPr>
        <w:t>安排其女儿许某</w:t>
      </w:r>
      <w:r>
        <w:rPr>
          <w:rFonts w:hint="eastAsia"/>
          <w:sz w:val="30"/>
          <w:szCs w:val="30"/>
        </w:rPr>
        <w:t>2</w:t>
      </w:r>
      <w:r>
        <w:rPr>
          <w:rFonts w:hint="eastAsia"/>
          <w:sz w:val="30"/>
          <w:szCs w:val="30"/>
        </w:rPr>
        <w:t>经手送给的现金人民币共计</w:t>
      </w:r>
      <w:r>
        <w:rPr>
          <w:rFonts w:hint="eastAsia"/>
          <w:sz w:val="30"/>
          <w:szCs w:val="30"/>
        </w:rPr>
        <w:t>52</w:t>
      </w:r>
      <w:r>
        <w:rPr>
          <w:rFonts w:hint="eastAsia"/>
          <w:sz w:val="30"/>
          <w:szCs w:val="30"/>
        </w:rPr>
        <w:t>万元；被告人樊立军于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日收受许某</w:t>
      </w:r>
      <w:r>
        <w:rPr>
          <w:rFonts w:hint="eastAsia"/>
          <w:sz w:val="30"/>
          <w:szCs w:val="30"/>
        </w:rPr>
        <w:t>1</w:t>
      </w:r>
      <w:r>
        <w:rPr>
          <w:rFonts w:hint="eastAsia"/>
          <w:sz w:val="30"/>
          <w:szCs w:val="30"/>
        </w:rPr>
        <w:t>通过其儿媳邓某银行账户转账送给的人民币</w:t>
      </w:r>
      <w:r>
        <w:rPr>
          <w:rFonts w:hint="eastAsia"/>
          <w:sz w:val="30"/>
          <w:szCs w:val="30"/>
        </w:rPr>
        <w:t>5</w:t>
      </w:r>
      <w:r>
        <w:rPr>
          <w:rFonts w:hint="eastAsia"/>
          <w:sz w:val="30"/>
          <w:szCs w:val="30"/>
        </w:rPr>
        <w:t>万元，以上共计人民币</w:t>
      </w:r>
      <w:r>
        <w:rPr>
          <w:rFonts w:hint="eastAsia"/>
          <w:sz w:val="30"/>
          <w:szCs w:val="30"/>
        </w:rPr>
        <w:t>57</w:t>
      </w:r>
      <w:r>
        <w:rPr>
          <w:rFonts w:hint="eastAsia"/>
          <w:sz w:val="30"/>
          <w:szCs w:val="30"/>
        </w:rPr>
        <w:t>万元。</w:t>
      </w:r>
    </w:p>
    <w:p w14:paraId="36AE5350" w14:textId="77777777" w:rsidR="00E441F9" w:rsidRDefault="00E441F9">
      <w:pPr>
        <w:spacing w:line="500" w:lineRule="atLeast"/>
        <w:ind w:firstLine="600"/>
        <w:divId w:val="422188121"/>
        <w:rPr>
          <w:rFonts w:hint="eastAsia"/>
          <w:sz w:val="30"/>
          <w:szCs w:val="30"/>
        </w:rPr>
      </w:pPr>
      <w:r>
        <w:rPr>
          <w:rFonts w:hint="eastAsia"/>
          <w:sz w:val="30"/>
          <w:szCs w:val="30"/>
        </w:rPr>
        <w:t>二、</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月，被告人樊立军收受许某</w:t>
      </w:r>
      <w:r>
        <w:rPr>
          <w:rFonts w:hint="eastAsia"/>
          <w:sz w:val="30"/>
          <w:szCs w:val="30"/>
        </w:rPr>
        <w:t>1</w:t>
      </w:r>
      <w:r>
        <w:rPr>
          <w:rFonts w:hint="eastAsia"/>
          <w:sz w:val="30"/>
          <w:szCs w:val="30"/>
        </w:rPr>
        <w:t>送给的二手丰田小汽车一辆（价值人民币</w:t>
      </w:r>
      <w:r>
        <w:rPr>
          <w:rFonts w:hint="eastAsia"/>
          <w:sz w:val="30"/>
          <w:szCs w:val="30"/>
        </w:rPr>
        <w:t>11</w:t>
      </w:r>
      <w:r>
        <w:rPr>
          <w:rFonts w:hint="eastAsia"/>
          <w:sz w:val="30"/>
          <w:szCs w:val="30"/>
        </w:rPr>
        <w:t>万元）。</w:t>
      </w:r>
    </w:p>
    <w:p w14:paraId="58BF0578" w14:textId="77777777" w:rsidR="00E441F9" w:rsidRDefault="00E441F9">
      <w:pPr>
        <w:spacing w:line="500" w:lineRule="atLeast"/>
        <w:ind w:firstLine="600"/>
        <w:divId w:val="740444236"/>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珠海市纪委监委第九纪检监察室干警在珠海市高速公路和地方公路管理办公楼将被告人樊立军带至珠海市廉政教育管理中心，同日对被告人樊立军采取留置措施。被告人樊立军到案后向珠海市纪律检查委员会退清了受贿款人民币</w:t>
      </w:r>
      <w:r>
        <w:rPr>
          <w:rFonts w:hint="eastAsia"/>
          <w:sz w:val="30"/>
          <w:szCs w:val="30"/>
        </w:rPr>
        <w:t>68</w:t>
      </w:r>
      <w:r>
        <w:rPr>
          <w:rFonts w:hint="eastAsia"/>
          <w:sz w:val="30"/>
          <w:szCs w:val="30"/>
        </w:rPr>
        <w:t>万元，并在接受审查调查期间，详细指出了珠海市高速公路和地方公路管理处的招标方面存在的问题和漏洞，为纪检监察机关和公安机关办案提供帮助。</w:t>
      </w:r>
    </w:p>
    <w:p w14:paraId="3341AB87" w14:textId="77777777" w:rsidR="00E441F9" w:rsidRDefault="00E441F9">
      <w:pPr>
        <w:spacing w:line="500" w:lineRule="atLeast"/>
        <w:ind w:firstLine="600"/>
        <w:divId w:val="986279961"/>
        <w:rPr>
          <w:rFonts w:hint="eastAsia"/>
          <w:sz w:val="30"/>
          <w:szCs w:val="30"/>
        </w:rPr>
      </w:pPr>
      <w:r>
        <w:rPr>
          <w:rFonts w:hint="eastAsia"/>
          <w:sz w:val="30"/>
          <w:szCs w:val="30"/>
        </w:rPr>
        <w:t>上述事实，被告人樊立军在开庭审理过程中亦无异议，且有立案决定书、留置决定书、搜查证，搜查笔录，查封扣押款物文件清单，退还返还扣押款物文件清单，查扣物品清单及收据，到案经过说明，办案说明，关于樊立军任职情况说明，珠海市公路局人事任免文件，干部任免审批表，户籍材料，机动车查询资料，电子证物检查工作记录，现金支出账，银行流水，冠粤公司相关工程资料，路路通公司分包合同，中交公路项目设计院技术咨询合同，</w:t>
      </w:r>
      <w:r>
        <w:rPr>
          <w:rFonts w:hint="eastAsia"/>
          <w:sz w:val="30"/>
          <w:szCs w:val="30"/>
        </w:rPr>
        <w:t>2015</w:t>
      </w:r>
      <w:r>
        <w:rPr>
          <w:rFonts w:hint="eastAsia"/>
          <w:sz w:val="30"/>
          <w:szCs w:val="30"/>
        </w:rPr>
        <w:t>年度桥梁定期检查采购，机场高速安全检查监督考核表，机场高速日常养护合同，机场高速</w:t>
      </w:r>
      <w:r>
        <w:rPr>
          <w:rFonts w:hint="eastAsia"/>
          <w:sz w:val="30"/>
          <w:szCs w:val="30"/>
        </w:rPr>
        <w:t>2015B</w:t>
      </w:r>
      <w:r>
        <w:rPr>
          <w:rFonts w:hint="eastAsia"/>
          <w:sz w:val="30"/>
          <w:szCs w:val="30"/>
        </w:rPr>
        <w:t>类维修项目机场高速日常养护采购</w:t>
      </w:r>
      <w:r>
        <w:rPr>
          <w:rFonts w:hint="eastAsia"/>
          <w:sz w:val="30"/>
          <w:szCs w:val="30"/>
        </w:rPr>
        <w:t>B</w:t>
      </w:r>
      <w:r>
        <w:rPr>
          <w:rFonts w:hint="eastAsia"/>
          <w:sz w:val="30"/>
          <w:szCs w:val="30"/>
        </w:rPr>
        <w:t>类项目，珠海路路通公路养护中心、荣某通公路养护工程公司、顺安某第三工程队、珠海丰裕建设工程公司、珠海锦裕劳务有限公司、珠海旭恒建设工程公司工商资料，证人许某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、曾某、黄某、邓某、许某</w:t>
      </w:r>
      <w:r>
        <w:rPr>
          <w:rFonts w:hint="eastAsia"/>
          <w:sz w:val="30"/>
          <w:szCs w:val="30"/>
        </w:rPr>
        <w:t>3</w:t>
      </w:r>
      <w:r>
        <w:rPr>
          <w:rFonts w:hint="eastAsia"/>
          <w:sz w:val="30"/>
          <w:szCs w:val="30"/>
        </w:rPr>
        <w:t>、林某的证言，被告人樊立军的供述及辩解等证据证实，足以认定。</w:t>
      </w:r>
    </w:p>
    <w:p w14:paraId="795E3933" w14:textId="77777777" w:rsidR="00E441F9" w:rsidRDefault="00E441F9">
      <w:pPr>
        <w:spacing w:line="500" w:lineRule="atLeast"/>
        <w:ind w:firstLine="600"/>
        <w:divId w:val="356009756"/>
        <w:rPr>
          <w:rFonts w:hint="eastAsia"/>
          <w:sz w:val="30"/>
          <w:szCs w:val="30"/>
        </w:rPr>
      </w:pPr>
      <w:r>
        <w:rPr>
          <w:rFonts w:hint="eastAsia"/>
          <w:sz w:val="30"/>
          <w:szCs w:val="30"/>
        </w:rPr>
        <w:t>辩护人对公诉机关指控的犯罪事实和罪名均无异议，提出被告人樊立军有如下量刑情节：</w:t>
      </w:r>
      <w:r>
        <w:rPr>
          <w:rFonts w:hint="eastAsia"/>
          <w:sz w:val="30"/>
          <w:szCs w:val="30"/>
        </w:rPr>
        <w:t>1.</w:t>
      </w:r>
      <w:r>
        <w:rPr>
          <w:rFonts w:hint="eastAsia"/>
          <w:sz w:val="30"/>
          <w:szCs w:val="30"/>
        </w:rPr>
        <w:t>被告人樊立军如实交代犯罪事实，依法可以从轻处罚；</w:t>
      </w:r>
      <w:r>
        <w:rPr>
          <w:rFonts w:hint="eastAsia"/>
          <w:sz w:val="30"/>
          <w:szCs w:val="30"/>
        </w:rPr>
        <w:t>2.</w:t>
      </w:r>
      <w:r>
        <w:rPr>
          <w:rFonts w:hint="eastAsia"/>
          <w:sz w:val="30"/>
          <w:szCs w:val="30"/>
        </w:rPr>
        <w:t>被告人樊立军退清了所有的赃款，可以酌情从轻处罚；</w:t>
      </w:r>
      <w:r>
        <w:rPr>
          <w:rFonts w:hint="eastAsia"/>
          <w:sz w:val="30"/>
          <w:szCs w:val="30"/>
        </w:rPr>
        <w:t>3.</w:t>
      </w:r>
      <w:r>
        <w:rPr>
          <w:rFonts w:hint="eastAsia"/>
          <w:sz w:val="30"/>
          <w:szCs w:val="30"/>
        </w:rPr>
        <w:t>被告人樊立军在被留置期间，积极配合相关工作组办理工程招标违法犯罪案件，为相关案件的侦办做出了一定的贡献，可以酌情从轻处罚。</w:t>
      </w:r>
    </w:p>
    <w:p w14:paraId="2EC54D98" w14:textId="77777777" w:rsidR="00E441F9" w:rsidRDefault="00E441F9">
      <w:pPr>
        <w:spacing w:line="500" w:lineRule="atLeast"/>
        <w:ind w:firstLine="600"/>
        <w:divId w:val="323557569"/>
        <w:rPr>
          <w:rFonts w:hint="eastAsia"/>
          <w:sz w:val="30"/>
          <w:szCs w:val="30"/>
        </w:rPr>
      </w:pPr>
      <w:r>
        <w:rPr>
          <w:rFonts w:hint="eastAsia"/>
          <w:sz w:val="30"/>
          <w:szCs w:val="30"/>
        </w:rPr>
        <w:t>本院认为，被告人樊立军身为国家工作人员，利用职务之便为他人谋取利益，非法收受他人贿赂款共计人民币</w:t>
      </w:r>
      <w:r>
        <w:rPr>
          <w:rFonts w:hint="eastAsia"/>
          <w:sz w:val="30"/>
          <w:szCs w:val="30"/>
        </w:rPr>
        <w:t>68</w:t>
      </w:r>
      <w:r>
        <w:rPr>
          <w:rFonts w:hint="eastAsia"/>
          <w:sz w:val="30"/>
          <w:szCs w:val="30"/>
        </w:rPr>
        <w:t>万元，其行为已构成受贿罪。公诉机关指控被告人樊立军的犯罪事实清楚，证据确实充分，罪名成立，予以支持。辩护人提出被告人樊立军的上述量刑情节，有事实与法律依据，本院均予以采纳。根据被告人樊立军的犯罪事实、犯罪的性质及对社会的危害程度，依照《中华人民共和国刑法》第三百八十五条、第三百八十六条、第三百八十三条、第六十四条、第六十七条第三款，《最高人民法院、最高人民检察院关于办理贪污贿赂刑事案件适用法律若干问题的解释》第二条、第十九条的规定，判决如下：</w:t>
      </w:r>
    </w:p>
    <w:p w14:paraId="623E81A1" w14:textId="77777777" w:rsidR="00E441F9" w:rsidRDefault="00E441F9">
      <w:pPr>
        <w:spacing w:line="500" w:lineRule="atLeast"/>
        <w:ind w:firstLine="600"/>
        <w:divId w:val="852496346"/>
        <w:rPr>
          <w:rFonts w:hint="eastAsia"/>
          <w:sz w:val="30"/>
          <w:szCs w:val="30"/>
        </w:rPr>
      </w:pPr>
      <w:r>
        <w:rPr>
          <w:rFonts w:hint="eastAsia"/>
          <w:sz w:val="30"/>
          <w:szCs w:val="30"/>
        </w:rPr>
        <w:t>一、被告人樊立军犯受贿罪，判处有期徒刑三年六个月，并处罚金人民币二十万元。</w:t>
      </w:r>
    </w:p>
    <w:p w14:paraId="12FFED49" w14:textId="77777777" w:rsidR="00E441F9" w:rsidRDefault="00E441F9">
      <w:pPr>
        <w:spacing w:line="500" w:lineRule="atLeast"/>
        <w:ind w:firstLine="600"/>
        <w:divId w:val="754277549"/>
        <w:rPr>
          <w:rFonts w:hint="eastAsia"/>
          <w:sz w:val="30"/>
          <w:szCs w:val="30"/>
        </w:rPr>
      </w:pPr>
      <w:r>
        <w:rPr>
          <w:rFonts w:hint="eastAsia"/>
          <w:sz w:val="30"/>
          <w:szCs w:val="30"/>
        </w:rPr>
        <w:t>（刑期从判决执行之日起计算。判决执行以前先行羁押的，羁押一日折抵刑期一日，于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日被留置至同年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日被取保候审的</w:t>
      </w:r>
      <w:r>
        <w:rPr>
          <w:rFonts w:hint="eastAsia"/>
          <w:sz w:val="30"/>
          <w:szCs w:val="30"/>
        </w:rPr>
        <w:t>38</w:t>
      </w:r>
      <w:r>
        <w:rPr>
          <w:rFonts w:hint="eastAsia"/>
          <w:sz w:val="30"/>
          <w:szCs w:val="30"/>
        </w:rPr>
        <w:t>日应予折抵，具体刑期自</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w:t>
      </w:r>
    </w:p>
    <w:p w14:paraId="7F3EBD4B" w14:textId="77777777" w:rsidR="00E441F9" w:rsidRDefault="00E441F9">
      <w:pPr>
        <w:spacing w:line="500" w:lineRule="atLeast"/>
        <w:ind w:firstLine="600"/>
        <w:divId w:val="158161861"/>
        <w:rPr>
          <w:rFonts w:hint="eastAsia"/>
          <w:sz w:val="30"/>
          <w:szCs w:val="30"/>
        </w:rPr>
      </w:pPr>
      <w:r>
        <w:rPr>
          <w:rFonts w:hint="eastAsia"/>
          <w:sz w:val="30"/>
          <w:szCs w:val="30"/>
        </w:rPr>
        <w:t>二、扣押在案的被告人樊立军的犯罪所得人民币</w:t>
      </w:r>
      <w:r>
        <w:rPr>
          <w:rFonts w:hint="eastAsia"/>
          <w:sz w:val="30"/>
          <w:szCs w:val="30"/>
        </w:rPr>
        <w:t>68</w:t>
      </w:r>
      <w:r>
        <w:rPr>
          <w:rFonts w:hint="eastAsia"/>
          <w:sz w:val="30"/>
          <w:szCs w:val="30"/>
        </w:rPr>
        <w:t>万元予以没收，上缴国库。</w:t>
      </w:r>
    </w:p>
    <w:p w14:paraId="24F0D3CB" w14:textId="77777777" w:rsidR="00E441F9" w:rsidRDefault="00E441F9">
      <w:pPr>
        <w:spacing w:line="500" w:lineRule="atLeast"/>
        <w:ind w:firstLine="600"/>
        <w:divId w:val="1000037070"/>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45F9DBCD" w14:textId="77777777" w:rsidR="00E441F9" w:rsidRDefault="00E441F9">
      <w:pPr>
        <w:spacing w:line="500" w:lineRule="atLeast"/>
        <w:jc w:val="right"/>
        <w:divId w:val="1153525819"/>
        <w:rPr>
          <w:rFonts w:hint="eastAsia"/>
          <w:sz w:val="30"/>
          <w:szCs w:val="30"/>
        </w:rPr>
      </w:pPr>
      <w:r>
        <w:rPr>
          <w:rFonts w:hint="eastAsia"/>
          <w:sz w:val="30"/>
          <w:szCs w:val="30"/>
        </w:rPr>
        <w:t>审　判　长　　刘满堂</w:t>
      </w:r>
    </w:p>
    <w:p w14:paraId="1D722523" w14:textId="77777777" w:rsidR="00E441F9" w:rsidRDefault="00E441F9">
      <w:pPr>
        <w:spacing w:line="500" w:lineRule="atLeast"/>
        <w:jc w:val="right"/>
        <w:divId w:val="1479304036"/>
        <w:rPr>
          <w:rFonts w:hint="eastAsia"/>
          <w:sz w:val="30"/>
          <w:szCs w:val="30"/>
        </w:rPr>
      </w:pPr>
      <w:r>
        <w:rPr>
          <w:rFonts w:hint="eastAsia"/>
          <w:sz w:val="30"/>
          <w:szCs w:val="30"/>
        </w:rPr>
        <w:t>人民陪审员　　袁忠真</w:t>
      </w:r>
    </w:p>
    <w:p w14:paraId="3F076524" w14:textId="77777777" w:rsidR="00E441F9" w:rsidRDefault="00E441F9">
      <w:pPr>
        <w:spacing w:line="500" w:lineRule="atLeast"/>
        <w:jc w:val="right"/>
        <w:divId w:val="330059734"/>
        <w:rPr>
          <w:rFonts w:hint="eastAsia"/>
          <w:sz w:val="30"/>
          <w:szCs w:val="30"/>
        </w:rPr>
      </w:pPr>
      <w:r>
        <w:rPr>
          <w:rFonts w:hint="eastAsia"/>
          <w:sz w:val="30"/>
          <w:szCs w:val="30"/>
        </w:rPr>
        <w:t>人民陪审员　　邸文华</w:t>
      </w:r>
    </w:p>
    <w:p w14:paraId="19BFDD1D" w14:textId="77777777" w:rsidR="00E441F9" w:rsidRDefault="00E441F9">
      <w:pPr>
        <w:spacing w:line="500" w:lineRule="atLeast"/>
        <w:jc w:val="right"/>
        <w:divId w:val="1565722510"/>
        <w:rPr>
          <w:rFonts w:hint="eastAsia"/>
          <w:sz w:val="30"/>
          <w:szCs w:val="30"/>
        </w:rPr>
      </w:pPr>
      <w:r>
        <w:rPr>
          <w:rFonts w:hint="eastAsia"/>
          <w:sz w:val="30"/>
          <w:szCs w:val="30"/>
        </w:rPr>
        <w:t>二〇一九年十二月二十六日</w:t>
      </w:r>
    </w:p>
    <w:p w14:paraId="70925C80" w14:textId="77777777" w:rsidR="00E441F9" w:rsidRDefault="00E441F9">
      <w:pPr>
        <w:spacing w:line="500" w:lineRule="atLeast"/>
        <w:jc w:val="right"/>
        <w:divId w:val="1360934252"/>
        <w:rPr>
          <w:rFonts w:hint="eastAsia"/>
          <w:sz w:val="30"/>
          <w:szCs w:val="30"/>
        </w:rPr>
      </w:pPr>
      <w:r>
        <w:rPr>
          <w:rFonts w:hint="eastAsia"/>
          <w:sz w:val="30"/>
          <w:szCs w:val="30"/>
        </w:rPr>
        <w:t>书　记　员　　蔡　烨</w:t>
      </w:r>
    </w:p>
    <w:p w14:paraId="39F398D4" w14:textId="77777777" w:rsidR="00E441F9" w:rsidRDefault="00E441F9">
      <w:pPr>
        <w:spacing w:line="500" w:lineRule="atLeast"/>
        <w:ind w:firstLine="600"/>
        <w:divId w:val="117800539"/>
        <w:rPr>
          <w:rFonts w:hint="eastAsia"/>
          <w:sz w:val="30"/>
          <w:szCs w:val="30"/>
        </w:rPr>
      </w:pPr>
      <w:r>
        <w:rPr>
          <w:rFonts w:hint="eastAsia"/>
          <w:sz w:val="30"/>
          <w:szCs w:val="30"/>
        </w:rPr>
        <w:t>张雁鸣</w:t>
      </w:r>
    </w:p>
    <w:p w14:paraId="513AE072" w14:textId="77777777" w:rsidR="00E441F9" w:rsidRDefault="00E441F9">
      <w:pPr>
        <w:spacing w:line="500" w:lineRule="atLeast"/>
        <w:ind w:firstLine="600"/>
        <w:divId w:val="662928135"/>
        <w:rPr>
          <w:rFonts w:hint="eastAsia"/>
          <w:sz w:val="30"/>
          <w:szCs w:val="30"/>
        </w:rPr>
      </w:pPr>
      <w:r>
        <w:rPr>
          <w:rFonts w:hint="eastAsia"/>
          <w:sz w:val="30"/>
          <w:szCs w:val="30"/>
        </w:rPr>
        <w:t>附：裁判依据法律条文</w:t>
      </w:r>
    </w:p>
    <w:p w14:paraId="5AC150AD" w14:textId="77777777" w:rsidR="00E441F9" w:rsidRDefault="00E441F9">
      <w:pPr>
        <w:spacing w:line="500" w:lineRule="atLeast"/>
        <w:ind w:firstLine="600"/>
        <w:divId w:val="1723093832"/>
        <w:rPr>
          <w:rFonts w:hint="eastAsia"/>
          <w:sz w:val="30"/>
          <w:szCs w:val="30"/>
        </w:rPr>
      </w:pPr>
      <w:r>
        <w:rPr>
          <w:rFonts w:hint="eastAsia"/>
          <w:sz w:val="30"/>
          <w:szCs w:val="30"/>
        </w:rPr>
        <w:t>《中华人民共和国刑法》</w:t>
      </w:r>
    </w:p>
    <w:p w14:paraId="4540DFD4" w14:textId="77777777" w:rsidR="00E441F9" w:rsidRDefault="00E441F9">
      <w:pPr>
        <w:spacing w:line="500" w:lineRule="atLeast"/>
        <w:ind w:firstLine="600"/>
        <w:divId w:val="5499969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4D79FD4" w14:textId="77777777" w:rsidR="00E441F9" w:rsidRDefault="00E441F9">
      <w:pPr>
        <w:spacing w:line="500" w:lineRule="atLeast"/>
        <w:ind w:firstLine="600"/>
        <w:divId w:val="1174419010"/>
        <w:rPr>
          <w:rFonts w:hint="eastAsia"/>
          <w:sz w:val="30"/>
          <w:szCs w:val="30"/>
        </w:rPr>
      </w:pPr>
      <w:r>
        <w:rPr>
          <w:rFonts w:hint="eastAsia"/>
          <w:sz w:val="30"/>
          <w:szCs w:val="30"/>
        </w:rPr>
        <w:t>国家工作人员在经济往来中，违反国家规定，收受各种名义的回扣、手续费，归个人所有的，以受贿论处。</w:t>
      </w:r>
    </w:p>
    <w:p w14:paraId="3F1B83B9" w14:textId="77777777" w:rsidR="00E441F9" w:rsidRDefault="00E441F9">
      <w:pPr>
        <w:spacing w:line="500" w:lineRule="atLeast"/>
        <w:ind w:firstLine="600"/>
        <w:divId w:val="21169952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D9925C7" w14:textId="77777777" w:rsidR="00E441F9" w:rsidRDefault="00E441F9">
      <w:pPr>
        <w:spacing w:line="500" w:lineRule="atLeast"/>
        <w:ind w:firstLine="600"/>
        <w:divId w:val="648678751"/>
        <w:rPr>
          <w:rFonts w:hint="eastAsia"/>
          <w:sz w:val="30"/>
          <w:szCs w:val="30"/>
        </w:rPr>
      </w:pPr>
      <w:r>
        <w:rPr>
          <w:rFonts w:hint="eastAsia"/>
          <w:sz w:val="30"/>
          <w:szCs w:val="30"/>
        </w:rPr>
        <w:t>第三百八十三条对犯贪污罪的，根据情节轻重，分别依照下列规定处罚：</w:t>
      </w:r>
    </w:p>
    <w:p w14:paraId="174B0768" w14:textId="77777777" w:rsidR="00E441F9" w:rsidRDefault="00E441F9">
      <w:pPr>
        <w:spacing w:line="500" w:lineRule="atLeast"/>
        <w:ind w:firstLine="600"/>
        <w:divId w:val="28338476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467D887" w14:textId="77777777" w:rsidR="00E441F9" w:rsidRDefault="00E441F9">
      <w:pPr>
        <w:spacing w:line="500" w:lineRule="atLeast"/>
        <w:ind w:firstLine="600"/>
        <w:divId w:val="143906429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EEA9248" w14:textId="77777777" w:rsidR="00E441F9" w:rsidRDefault="00E441F9">
      <w:pPr>
        <w:spacing w:line="500" w:lineRule="atLeast"/>
        <w:ind w:firstLine="600"/>
        <w:divId w:val="151322738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7FA8276" w14:textId="77777777" w:rsidR="00E441F9" w:rsidRDefault="00E441F9">
      <w:pPr>
        <w:spacing w:line="500" w:lineRule="atLeast"/>
        <w:ind w:firstLine="600"/>
        <w:divId w:val="1462649352"/>
        <w:rPr>
          <w:rFonts w:hint="eastAsia"/>
          <w:sz w:val="30"/>
          <w:szCs w:val="30"/>
        </w:rPr>
      </w:pPr>
      <w:r>
        <w:rPr>
          <w:rFonts w:hint="eastAsia"/>
          <w:sz w:val="30"/>
          <w:szCs w:val="30"/>
        </w:rPr>
        <w:t>对多次贪污未经处理的，按照累计贪污数额处罚。</w:t>
      </w:r>
    </w:p>
    <w:p w14:paraId="406BCC72" w14:textId="77777777" w:rsidR="00E441F9" w:rsidRDefault="00E441F9">
      <w:pPr>
        <w:spacing w:line="500" w:lineRule="atLeast"/>
        <w:ind w:firstLine="600"/>
        <w:divId w:val="12869621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028F1A9E" w14:textId="77777777" w:rsidR="00E441F9" w:rsidRDefault="00E441F9">
      <w:pPr>
        <w:spacing w:line="500" w:lineRule="atLeast"/>
        <w:ind w:firstLine="600"/>
        <w:divId w:val="7760698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6FCD3C6" w14:textId="77777777" w:rsidR="00E441F9" w:rsidRDefault="00E441F9">
      <w:pPr>
        <w:spacing w:line="500" w:lineRule="atLeast"/>
        <w:ind w:firstLine="600"/>
        <w:divId w:val="21266102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C552B7F" w14:textId="77777777" w:rsidR="00E441F9" w:rsidRDefault="00E441F9">
      <w:pPr>
        <w:spacing w:line="500" w:lineRule="atLeast"/>
        <w:ind w:firstLine="600"/>
        <w:divId w:val="215901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A728C71" w14:textId="77777777" w:rsidR="00E441F9" w:rsidRDefault="00E441F9">
      <w:pPr>
        <w:spacing w:line="500" w:lineRule="atLeast"/>
        <w:ind w:firstLine="600"/>
        <w:divId w:val="13609285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8294B5" w14:textId="77777777" w:rsidR="00E441F9" w:rsidRDefault="00E441F9">
      <w:pPr>
        <w:spacing w:line="500" w:lineRule="atLeast"/>
        <w:ind w:firstLine="600"/>
        <w:divId w:val="8662597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78FAC70" w14:textId="77777777" w:rsidR="00E441F9" w:rsidRDefault="00E441F9">
      <w:pPr>
        <w:spacing w:line="500" w:lineRule="atLeast"/>
        <w:ind w:firstLine="600"/>
        <w:divId w:val="11032376"/>
        <w:rPr>
          <w:rFonts w:hint="eastAsia"/>
          <w:sz w:val="30"/>
          <w:szCs w:val="30"/>
        </w:rPr>
      </w:pPr>
      <w:r>
        <w:rPr>
          <w:rFonts w:hint="eastAsia"/>
          <w:sz w:val="30"/>
          <w:szCs w:val="30"/>
        </w:rPr>
        <w:t>《最高人民法院、最高人民检察院关于办理贪污贿赂刑事案件适用法律若干问题的解释》</w:t>
      </w:r>
    </w:p>
    <w:p w14:paraId="4DD6FF81" w14:textId="77777777" w:rsidR="00E441F9" w:rsidRDefault="00E441F9">
      <w:pPr>
        <w:spacing w:line="500" w:lineRule="atLeast"/>
        <w:ind w:firstLine="600"/>
        <w:divId w:val="73859823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C14E841" w14:textId="77777777" w:rsidR="00E441F9" w:rsidRDefault="00E441F9">
      <w:pPr>
        <w:spacing w:line="500" w:lineRule="atLeast"/>
        <w:ind w:firstLine="600"/>
        <w:divId w:val="140746164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91EF122" w14:textId="77777777" w:rsidR="00E441F9" w:rsidRDefault="00E441F9">
      <w:pPr>
        <w:spacing w:line="500" w:lineRule="atLeast"/>
        <w:ind w:firstLine="600"/>
        <w:divId w:val="66073521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315984B" w14:textId="77777777" w:rsidR="00E441F9" w:rsidRDefault="00E441F9">
      <w:pPr>
        <w:spacing w:line="500" w:lineRule="atLeast"/>
        <w:ind w:firstLine="600"/>
        <w:divId w:val="78612161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E804126" w14:textId="77777777" w:rsidR="00E441F9" w:rsidRDefault="00E441F9">
      <w:pPr>
        <w:spacing w:line="500" w:lineRule="atLeast"/>
        <w:ind w:firstLine="600"/>
        <w:divId w:val="25752012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D899" w14:textId="77777777" w:rsidR="00E441F9" w:rsidRDefault="00E441F9" w:rsidP="00E441F9">
      <w:pPr>
        <w:rPr>
          <w:rFonts w:hint="eastAsia"/>
        </w:rPr>
      </w:pPr>
      <w:r>
        <w:separator/>
      </w:r>
    </w:p>
  </w:endnote>
  <w:endnote w:type="continuationSeparator" w:id="0">
    <w:p w14:paraId="5E6C9D62" w14:textId="77777777" w:rsidR="00E441F9" w:rsidRDefault="00E441F9" w:rsidP="00E441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6F37B" w14:textId="77777777" w:rsidR="00E441F9" w:rsidRDefault="00E441F9" w:rsidP="00E441F9">
      <w:pPr>
        <w:rPr>
          <w:rFonts w:hint="eastAsia"/>
        </w:rPr>
      </w:pPr>
      <w:r>
        <w:separator/>
      </w:r>
    </w:p>
  </w:footnote>
  <w:footnote w:type="continuationSeparator" w:id="0">
    <w:p w14:paraId="73CA3F2C" w14:textId="77777777" w:rsidR="00E441F9" w:rsidRDefault="00E441F9" w:rsidP="00E441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41F9"/>
    <w:rsid w:val="00A23C24"/>
    <w:rsid w:val="00E44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057F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41F9"/>
    <w:pPr>
      <w:tabs>
        <w:tab w:val="center" w:pos="4153"/>
        <w:tab w:val="right" w:pos="8306"/>
      </w:tabs>
      <w:snapToGrid w:val="0"/>
      <w:jc w:val="center"/>
    </w:pPr>
    <w:rPr>
      <w:sz w:val="18"/>
      <w:szCs w:val="18"/>
    </w:rPr>
  </w:style>
  <w:style w:type="character" w:customStyle="1" w:styleId="a4">
    <w:name w:val="页眉 字符"/>
    <w:basedOn w:val="a0"/>
    <w:link w:val="a3"/>
    <w:uiPriority w:val="99"/>
    <w:rsid w:val="00E441F9"/>
    <w:rPr>
      <w:rFonts w:ascii="宋体" w:eastAsia="宋体" w:hAnsi="宋体" w:cs="宋体"/>
      <w:sz w:val="18"/>
      <w:szCs w:val="18"/>
    </w:rPr>
  </w:style>
  <w:style w:type="paragraph" w:styleId="a5">
    <w:name w:val="footer"/>
    <w:basedOn w:val="a"/>
    <w:link w:val="a6"/>
    <w:uiPriority w:val="99"/>
    <w:unhideWhenUsed/>
    <w:rsid w:val="00E441F9"/>
    <w:pPr>
      <w:tabs>
        <w:tab w:val="center" w:pos="4153"/>
        <w:tab w:val="right" w:pos="8306"/>
      </w:tabs>
      <w:snapToGrid w:val="0"/>
    </w:pPr>
    <w:rPr>
      <w:sz w:val="18"/>
      <w:szCs w:val="18"/>
    </w:rPr>
  </w:style>
  <w:style w:type="character" w:customStyle="1" w:styleId="a6">
    <w:name w:val="页脚 字符"/>
    <w:basedOn w:val="a0"/>
    <w:link w:val="a5"/>
    <w:uiPriority w:val="99"/>
    <w:rsid w:val="00E441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376">
      <w:marLeft w:val="0"/>
      <w:marRight w:val="0"/>
      <w:marTop w:val="10"/>
      <w:marBottom w:val="10"/>
      <w:divBdr>
        <w:top w:val="none" w:sz="0" w:space="0" w:color="auto"/>
        <w:left w:val="none" w:sz="0" w:space="0" w:color="auto"/>
        <w:bottom w:val="none" w:sz="0" w:space="0" w:color="auto"/>
        <w:right w:val="none" w:sz="0" w:space="0" w:color="auto"/>
      </w:divBdr>
    </w:div>
    <w:div w:id="21590153">
      <w:marLeft w:val="0"/>
      <w:marRight w:val="0"/>
      <w:marTop w:val="10"/>
      <w:marBottom w:val="10"/>
      <w:divBdr>
        <w:top w:val="none" w:sz="0" w:space="0" w:color="auto"/>
        <w:left w:val="none" w:sz="0" w:space="0" w:color="auto"/>
        <w:bottom w:val="none" w:sz="0" w:space="0" w:color="auto"/>
        <w:right w:val="none" w:sz="0" w:space="0" w:color="auto"/>
      </w:divBdr>
    </w:div>
    <w:div w:id="77606985">
      <w:marLeft w:val="0"/>
      <w:marRight w:val="0"/>
      <w:marTop w:val="10"/>
      <w:marBottom w:val="10"/>
      <w:divBdr>
        <w:top w:val="none" w:sz="0" w:space="0" w:color="auto"/>
        <w:left w:val="none" w:sz="0" w:space="0" w:color="auto"/>
        <w:bottom w:val="none" w:sz="0" w:space="0" w:color="auto"/>
        <w:right w:val="none" w:sz="0" w:space="0" w:color="auto"/>
      </w:divBdr>
    </w:div>
    <w:div w:id="117800539">
      <w:marLeft w:val="0"/>
      <w:marRight w:val="0"/>
      <w:marTop w:val="10"/>
      <w:marBottom w:val="10"/>
      <w:divBdr>
        <w:top w:val="none" w:sz="0" w:space="0" w:color="auto"/>
        <w:left w:val="none" w:sz="0" w:space="0" w:color="auto"/>
        <w:bottom w:val="none" w:sz="0" w:space="0" w:color="auto"/>
        <w:right w:val="none" w:sz="0" w:space="0" w:color="auto"/>
      </w:divBdr>
    </w:div>
    <w:div w:id="158161861">
      <w:marLeft w:val="0"/>
      <w:marRight w:val="0"/>
      <w:marTop w:val="10"/>
      <w:marBottom w:val="10"/>
      <w:divBdr>
        <w:top w:val="none" w:sz="0" w:space="0" w:color="auto"/>
        <w:left w:val="none" w:sz="0" w:space="0" w:color="auto"/>
        <w:bottom w:val="none" w:sz="0" w:space="0" w:color="auto"/>
        <w:right w:val="none" w:sz="0" w:space="0" w:color="auto"/>
      </w:divBdr>
    </w:div>
    <w:div w:id="211699521">
      <w:marLeft w:val="0"/>
      <w:marRight w:val="0"/>
      <w:marTop w:val="10"/>
      <w:marBottom w:val="10"/>
      <w:divBdr>
        <w:top w:val="none" w:sz="0" w:space="0" w:color="auto"/>
        <w:left w:val="none" w:sz="0" w:space="0" w:color="auto"/>
        <w:bottom w:val="none" w:sz="0" w:space="0" w:color="auto"/>
        <w:right w:val="none" w:sz="0" w:space="0" w:color="auto"/>
      </w:divBdr>
    </w:div>
    <w:div w:id="245502498">
      <w:marLeft w:val="0"/>
      <w:marRight w:val="0"/>
      <w:marTop w:val="10"/>
      <w:marBottom w:val="10"/>
      <w:divBdr>
        <w:top w:val="none" w:sz="0" w:space="0" w:color="auto"/>
        <w:left w:val="none" w:sz="0" w:space="0" w:color="auto"/>
        <w:bottom w:val="none" w:sz="0" w:space="0" w:color="auto"/>
        <w:right w:val="none" w:sz="0" w:space="0" w:color="auto"/>
      </w:divBdr>
    </w:div>
    <w:div w:id="257520126">
      <w:marLeft w:val="0"/>
      <w:marRight w:val="0"/>
      <w:marTop w:val="10"/>
      <w:marBottom w:val="10"/>
      <w:divBdr>
        <w:top w:val="none" w:sz="0" w:space="0" w:color="auto"/>
        <w:left w:val="none" w:sz="0" w:space="0" w:color="auto"/>
        <w:bottom w:val="none" w:sz="0" w:space="0" w:color="auto"/>
        <w:right w:val="none" w:sz="0" w:space="0" w:color="auto"/>
      </w:divBdr>
    </w:div>
    <w:div w:id="283384769">
      <w:marLeft w:val="0"/>
      <w:marRight w:val="0"/>
      <w:marTop w:val="10"/>
      <w:marBottom w:val="10"/>
      <w:divBdr>
        <w:top w:val="none" w:sz="0" w:space="0" w:color="auto"/>
        <w:left w:val="none" w:sz="0" w:space="0" w:color="auto"/>
        <w:bottom w:val="none" w:sz="0" w:space="0" w:color="auto"/>
        <w:right w:val="none" w:sz="0" w:space="0" w:color="auto"/>
      </w:divBdr>
    </w:div>
    <w:div w:id="323557569">
      <w:marLeft w:val="0"/>
      <w:marRight w:val="0"/>
      <w:marTop w:val="10"/>
      <w:marBottom w:val="10"/>
      <w:divBdr>
        <w:top w:val="none" w:sz="0" w:space="0" w:color="auto"/>
        <w:left w:val="none" w:sz="0" w:space="0" w:color="auto"/>
        <w:bottom w:val="none" w:sz="0" w:space="0" w:color="auto"/>
        <w:right w:val="none" w:sz="0" w:space="0" w:color="auto"/>
      </w:divBdr>
    </w:div>
    <w:div w:id="330059734">
      <w:marLeft w:val="0"/>
      <w:marRight w:val="720"/>
      <w:marTop w:val="10"/>
      <w:marBottom w:val="10"/>
      <w:divBdr>
        <w:top w:val="none" w:sz="0" w:space="0" w:color="auto"/>
        <w:left w:val="none" w:sz="0" w:space="0" w:color="auto"/>
        <w:bottom w:val="none" w:sz="0" w:space="0" w:color="auto"/>
        <w:right w:val="none" w:sz="0" w:space="0" w:color="auto"/>
      </w:divBdr>
    </w:div>
    <w:div w:id="356009756">
      <w:marLeft w:val="0"/>
      <w:marRight w:val="0"/>
      <w:marTop w:val="10"/>
      <w:marBottom w:val="10"/>
      <w:divBdr>
        <w:top w:val="none" w:sz="0" w:space="0" w:color="auto"/>
        <w:left w:val="none" w:sz="0" w:space="0" w:color="auto"/>
        <w:bottom w:val="none" w:sz="0" w:space="0" w:color="auto"/>
        <w:right w:val="none" w:sz="0" w:space="0" w:color="auto"/>
      </w:divBdr>
    </w:div>
    <w:div w:id="422188121">
      <w:marLeft w:val="0"/>
      <w:marRight w:val="0"/>
      <w:marTop w:val="10"/>
      <w:marBottom w:val="10"/>
      <w:divBdr>
        <w:top w:val="none" w:sz="0" w:space="0" w:color="auto"/>
        <w:left w:val="none" w:sz="0" w:space="0" w:color="auto"/>
        <w:bottom w:val="none" w:sz="0" w:space="0" w:color="auto"/>
        <w:right w:val="none" w:sz="0" w:space="0" w:color="auto"/>
      </w:divBdr>
    </w:div>
    <w:div w:id="509176194">
      <w:marLeft w:val="0"/>
      <w:marRight w:val="0"/>
      <w:marTop w:val="10"/>
      <w:marBottom w:val="10"/>
      <w:divBdr>
        <w:top w:val="none" w:sz="0" w:space="0" w:color="auto"/>
        <w:left w:val="none" w:sz="0" w:space="0" w:color="auto"/>
        <w:bottom w:val="none" w:sz="0" w:space="0" w:color="auto"/>
        <w:right w:val="none" w:sz="0" w:space="0" w:color="auto"/>
      </w:divBdr>
    </w:div>
    <w:div w:id="539824423">
      <w:marLeft w:val="0"/>
      <w:marRight w:val="0"/>
      <w:marTop w:val="10"/>
      <w:marBottom w:val="10"/>
      <w:divBdr>
        <w:top w:val="none" w:sz="0" w:space="0" w:color="auto"/>
        <w:left w:val="none" w:sz="0" w:space="0" w:color="auto"/>
        <w:bottom w:val="none" w:sz="0" w:space="0" w:color="auto"/>
        <w:right w:val="none" w:sz="0" w:space="0" w:color="auto"/>
      </w:divBdr>
    </w:div>
    <w:div w:id="549996924">
      <w:marLeft w:val="0"/>
      <w:marRight w:val="0"/>
      <w:marTop w:val="10"/>
      <w:marBottom w:val="10"/>
      <w:divBdr>
        <w:top w:val="none" w:sz="0" w:space="0" w:color="auto"/>
        <w:left w:val="none" w:sz="0" w:space="0" w:color="auto"/>
        <w:bottom w:val="none" w:sz="0" w:space="0" w:color="auto"/>
        <w:right w:val="none" w:sz="0" w:space="0" w:color="auto"/>
      </w:divBdr>
    </w:div>
    <w:div w:id="615983471">
      <w:marLeft w:val="0"/>
      <w:marRight w:val="0"/>
      <w:marTop w:val="10"/>
      <w:marBottom w:val="10"/>
      <w:divBdr>
        <w:top w:val="none" w:sz="0" w:space="0" w:color="auto"/>
        <w:left w:val="none" w:sz="0" w:space="0" w:color="auto"/>
        <w:bottom w:val="none" w:sz="0" w:space="0" w:color="auto"/>
        <w:right w:val="none" w:sz="0" w:space="0" w:color="auto"/>
      </w:divBdr>
    </w:div>
    <w:div w:id="648678751">
      <w:marLeft w:val="0"/>
      <w:marRight w:val="0"/>
      <w:marTop w:val="10"/>
      <w:marBottom w:val="10"/>
      <w:divBdr>
        <w:top w:val="none" w:sz="0" w:space="0" w:color="auto"/>
        <w:left w:val="none" w:sz="0" w:space="0" w:color="auto"/>
        <w:bottom w:val="none" w:sz="0" w:space="0" w:color="auto"/>
        <w:right w:val="none" w:sz="0" w:space="0" w:color="auto"/>
      </w:divBdr>
    </w:div>
    <w:div w:id="660735211">
      <w:marLeft w:val="0"/>
      <w:marRight w:val="0"/>
      <w:marTop w:val="10"/>
      <w:marBottom w:val="10"/>
      <w:divBdr>
        <w:top w:val="none" w:sz="0" w:space="0" w:color="auto"/>
        <w:left w:val="none" w:sz="0" w:space="0" w:color="auto"/>
        <w:bottom w:val="none" w:sz="0" w:space="0" w:color="auto"/>
        <w:right w:val="none" w:sz="0" w:space="0" w:color="auto"/>
      </w:divBdr>
    </w:div>
    <w:div w:id="662928135">
      <w:marLeft w:val="0"/>
      <w:marRight w:val="0"/>
      <w:marTop w:val="10"/>
      <w:marBottom w:val="10"/>
      <w:divBdr>
        <w:top w:val="none" w:sz="0" w:space="0" w:color="auto"/>
        <w:left w:val="none" w:sz="0" w:space="0" w:color="auto"/>
        <w:bottom w:val="none" w:sz="0" w:space="0" w:color="auto"/>
        <w:right w:val="none" w:sz="0" w:space="0" w:color="auto"/>
      </w:divBdr>
    </w:div>
    <w:div w:id="738598239">
      <w:marLeft w:val="0"/>
      <w:marRight w:val="0"/>
      <w:marTop w:val="10"/>
      <w:marBottom w:val="10"/>
      <w:divBdr>
        <w:top w:val="none" w:sz="0" w:space="0" w:color="auto"/>
        <w:left w:val="none" w:sz="0" w:space="0" w:color="auto"/>
        <w:bottom w:val="none" w:sz="0" w:space="0" w:color="auto"/>
        <w:right w:val="none" w:sz="0" w:space="0" w:color="auto"/>
      </w:divBdr>
    </w:div>
    <w:div w:id="740444236">
      <w:marLeft w:val="0"/>
      <w:marRight w:val="0"/>
      <w:marTop w:val="10"/>
      <w:marBottom w:val="10"/>
      <w:divBdr>
        <w:top w:val="none" w:sz="0" w:space="0" w:color="auto"/>
        <w:left w:val="none" w:sz="0" w:space="0" w:color="auto"/>
        <w:bottom w:val="none" w:sz="0" w:space="0" w:color="auto"/>
        <w:right w:val="none" w:sz="0" w:space="0" w:color="auto"/>
      </w:divBdr>
    </w:div>
    <w:div w:id="754277549">
      <w:marLeft w:val="0"/>
      <w:marRight w:val="0"/>
      <w:marTop w:val="10"/>
      <w:marBottom w:val="10"/>
      <w:divBdr>
        <w:top w:val="none" w:sz="0" w:space="0" w:color="auto"/>
        <w:left w:val="none" w:sz="0" w:space="0" w:color="auto"/>
        <w:bottom w:val="none" w:sz="0" w:space="0" w:color="auto"/>
        <w:right w:val="none" w:sz="0" w:space="0" w:color="auto"/>
      </w:divBdr>
    </w:div>
    <w:div w:id="786121610">
      <w:marLeft w:val="0"/>
      <w:marRight w:val="0"/>
      <w:marTop w:val="10"/>
      <w:marBottom w:val="10"/>
      <w:divBdr>
        <w:top w:val="none" w:sz="0" w:space="0" w:color="auto"/>
        <w:left w:val="none" w:sz="0" w:space="0" w:color="auto"/>
        <w:bottom w:val="none" w:sz="0" w:space="0" w:color="auto"/>
        <w:right w:val="none" w:sz="0" w:space="0" w:color="auto"/>
      </w:divBdr>
    </w:div>
    <w:div w:id="852496346">
      <w:marLeft w:val="0"/>
      <w:marRight w:val="0"/>
      <w:marTop w:val="10"/>
      <w:marBottom w:val="10"/>
      <w:divBdr>
        <w:top w:val="none" w:sz="0" w:space="0" w:color="auto"/>
        <w:left w:val="none" w:sz="0" w:space="0" w:color="auto"/>
        <w:bottom w:val="none" w:sz="0" w:space="0" w:color="auto"/>
        <w:right w:val="none" w:sz="0" w:space="0" w:color="auto"/>
      </w:divBdr>
    </w:div>
    <w:div w:id="866259799">
      <w:marLeft w:val="0"/>
      <w:marRight w:val="0"/>
      <w:marTop w:val="10"/>
      <w:marBottom w:val="10"/>
      <w:divBdr>
        <w:top w:val="none" w:sz="0" w:space="0" w:color="auto"/>
        <w:left w:val="none" w:sz="0" w:space="0" w:color="auto"/>
        <w:bottom w:val="none" w:sz="0" w:space="0" w:color="auto"/>
        <w:right w:val="none" w:sz="0" w:space="0" w:color="auto"/>
      </w:divBdr>
    </w:div>
    <w:div w:id="928195823">
      <w:marLeft w:val="0"/>
      <w:marRight w:val="0"/>
      <w:marTop w:val="10"/>
      <w:marBottom w:val="10"/>
      <w:divBdr>
        <w:top w:val="none" w:sz="0" w:space="0" w:color="auto"/>
        <w:left w:val="none" w:sz="0" w:space="0" w:color="auto"/>
        <w:bottom w:val="none" w:sz="0" w:space="0" w:color="auto"/>
        <w:right w:val="none" w:sz="0" w:space="0" w:color="auto"/>
      </w:divBdr>
    </w:div>
    <w:div w:id="986279961">
      <w:marLeft w:val="0"/>
      <w:marRight w:val="0"/>
      <w:marTop w:val="10"/>
      <w:marBottom w:val="10"/>
      <w:divBdr>
        <w:top w:val="none" w:sz="0" w:space="0" w:color="auto"/>
        <w:left w:val="none" w:sz="0" w:space="0" w:color="auto"/>
        <w:bottom w:val="none" w:sz="0" w:space="0" w:color="auto"/>
        <w:right w:val="none" w:sz="0" w:space="0" w:color="auto"/>
      </w:divBdr>
    </w:div>
    <w:div w:id="1000037070">
      <w:marLeft w:val="0"/>
      <w:marRight w:val="0"/>
      <w:marTop w:val="10"/>
      <w:marBottom w:val="10"/>
      <w:divBdr>
        <w:top w:val="none" w:sz="0" w:space="0" w:color="auto"/>
        <w:left w:val="none" w:sz="0" w:space="0" w:color="auto"/>
        <w:bottom w:val="none" w:sz="0" w:space="0" w:color="auto"/>
        <w:right w:val="none" w:sz="0" w:space="0" w:color="auto"/>
      </w:divBdr>
    </w:div>
    <w:div w:id="1153525819">
      <w:marLeft w:val="0"/>
      <w:marRight w:val="720"/>
      <w:marTop w:val="10"/>
      <w:marBottom w:val="10"/>
      <w:divBdr>
        <w:top w:val="none" w:sz="0" w:space="0" w:color="auto"/>
        <w:left w:val="none" w:sz="0" w:space="0" w:color="auto"/>
        <w:bottom w:val="none" w:sz="0" w:space="0" w:color="auto"/>
        <w:right w:val="none" w:sz="0" w:space="0" w:color="auto"/>
      </w:divBdr>
    </w:div>
    <w:div w:id="1174419010">
      <w:marLeft w:val="0"/>
      <w:marRight w:val="0"/>
      <w:marTop w:val="10"/>
      <w:marBottom w:val="10"/>
      <w:divBdr>
        <w:top w:val="none" w:sz="0" w:space="0" w:color="auto"/>
        <w:left w:val="none" w:sz="0" w:space="0" w:color="auto"/>
        <w:bottom w:val="none" w:sz="0" w:space="0" w:color="auto"/>
        <w:right w:val="none" w:sz="0" w:space="0" w:color="auto"/>
      </w:divBdr>
    </w:div>
    <w:div w:id="1264801570">
      <w:marLeft w:val="0"/>
      <w:marRight w:val="0"/>
      <w:marTop w:val="10"/>
      <w:marBottom w:val="10"/>
      <w:divBdr>
        <w:top w:val="none" w:sz="0" w:space="0" w:color="auto"/>
        <w:left w:val="none" w:sz="0" w:space="0" w:color="auto"/>
        <w:bottom w:val="none" w:sz="0" w:space="0" w:color="auto"/>
        <w:right w:val="none" w:sz="0" w:space="0" w:color="auto"/>
      </w:divBdr>
    </w:div>
    <w:div w:id="1286962161">
      <w:marLeft w:val="0"/>
      <w:marRight w:val="0"/>
      <w:marTop w:val="10"/>
      <w:marBottom w:val="10"/>
      <w:divBdr>
        <w:top w:val="none" w:sz="0" w:space="0" w:color="auto"/>
        <w:left w:val="none" w:sz="0" w:space="0" w:color="auto"/>
        <w:bottom w:val="none" w:sz="0" w:space="0" w:color="auto"/>
        <w:right w:val="none" w:sz="0" w:space="0" w:color="auto"/>
      </w:divBdr>
    </w:div>
    <w:div w:id="1360928591">
      <w:marLeft w:val="0"/>
      <w:marRight w:val="0"/>
      <w:marTop w:val="10"/>
      <w:marBottom w:val="10"/>
      <w:divBdr>
        <w:top w:val="none" w:sz="0" w:space="0" w:color="auto"/>
        <w:left w:val="none" w:sz="0" w:space="0" w:color="auto"/>
        <w:bottom w:val="none" w:sz="0" w:space="0" w:color="auto"/>
        <w:right w:val="none" w:sz="0" w:space="0" w:color="auto"/>
      </w:divBdr>
    </w:div>
    <w:div w:id="1360934252">
      <w:marLeft w:val="0"/>
      <w:marRight w:val="720"/>
      <w:marTop w:val="10"/>
      <w:marBottom w:val="10"/>
      <w:divBdr>
        <w:top w:val="none" w:sz="0" w:space="0" w:color="auto"/>
        <w:left w:val="none" w:sz="0" w:space="0" w:color="auto"/>
        <w:bottom w:val="none" w:sz="0" w:space="0" w:color="auto"/>
        <w:right w:val="none" w:sz="0" w:space="0" w:color="auto"/>
      </w:divBdr>
    </w:div>
    <w:div w:id="1407461643">
      <w:marLeft w:val="0"/>
      <w:marRight w:val="0"/>
      <w:marTop w:val="10"/>
      <w:marBottom w:val="10"/>
      <w:divBdr>
        <w:top w:val="none" w:sz="0" w:space="0" w:color="auto"/>
        <w:left w:val="none" w:sz="0" w:space="0" w:color="auto"/>
        <w:bottom w:val="none" w:sz="0" w:space="0" w:color="auto"/>
        <w:right w:val="none" w:sz="0" w:space="0" w:color="auto"/>
      </w:divBdr>
    </w:div>
    <w:div w:id="1439064290">
      <w:marLeft w:val="0"/>
      <w:marRight w:val="0"/>
      <w:marTop w:val="10"/>
      <w:marBottom w:val="10"/>
      <w:divBdr>
        <w:top w:val="none" w:sz="0" w:space="0" w:color="auto"/>
        <w:left w:val="none" w:sz="0" w:space="0" w:color="auto"/>
        <w:bottom w:val="none" w:sz="0" w:space="0" w:color="auto"/>
        <w:right w:val="none" w:sz="0" w:space="0" w:color="auto"/>
      </w:divBdr>
    </w:div>
    <w:div w:id="1458992179">
      <w:marLeft w:val="0"/>
      <w:marRight w:val="0"/>
      <w:marTop w:val="10"/>
      <w:marBottom w:val="10"/>
      <w:divBdr>
        <w:top w:val="none" w:sz="0" w:space="0" w:color="auto"/>
        <w:left w:val="none" w:sz="0" w:space="0" w:color="auto"/>
        <w:bottom w:val="none" w:sz="0" w:space="0" w:color="auto"/>
        <w:right w:val="none" w:sz="0" w:space="0" w:color="auto"/>
      </w:divBdr>
    </w:div>
    <w:div w:id="1462649352">
      <w:marLeft w:val="0"/>
      <w:marRight w:val="0"/>
      <w:marTop w:val="10"/>
      <w:marBottom w:val="10"/>
      <w:divBdr>
        <w:top w:val="none" w:sz="0" w:space="0" w:color="auto"/>
        <w:left w:val="none" w:sz="0" w:space="0" w:color="auto"/>
        <w:bottom w:val="none" w:sz="0" w:space="0" w:color="auto"/>
        <w:right w:val="none" w:sz="0" w:space="0" w:color="auto"/>
      </w:divBdr>
    </w:div>
    <w:div w:id="1479304036">
      <w:marLeft w:val="0"/>
      <w:marRight w:val="720"/>
      <w:marTop w:val="10"/>
      <w:marBottom w:val="10"/>
      <w:divBdr>
        <w:top w:val="none" w:sz="0" w:space="0" w:color="auto"/>
        <w:left w:val="none" w:sz="0" w:space="0" w:color="auto"/>
        <w:bottom w:val="none" w:sz="0" w:space="0" w:color="auto"/>
        <w:right w:val="none" w:sz="0" w:space="0" w:color="auto"/>
      </w:divBdr>
    </w:div>
    <w:div w:id="1513227380">
      <w:marLeft w:val="0"/>
      <w:marRight w:val="0"/>
      <w:marTop w:val="10"/>
      <w:marBottom w:val="10"/>
      <w:divBdr>
        <w:top w:val="none" w:sz="0" w:space="0" w:color="auto"/>
        <w:left w:val="none" w:sz="0" w:space="0" w:color="auto"/>
        <w:bottom w:val="none" w:sz="0" w:space="0" w:color="auto"/>
        <w:right w:val="none" w:sz="0" w:space="0" w:color="auto"/>
      </w:divBdr>
    </w:div>
    <w:div w:id="1565722510">
      <w:marLeft w:val="0"/>
      <w:marRight w:val="720"/>
      <w:marTop w:val="10"/>
      <w:marBottom w:val="10"/>
      <w:divBdr>
        <w:top w:val="none" w:sz="0" w:space="0" w:color="auto"/>
        <w:left w:val="none" w:sz="0" w:space="0" w:color="auto"/>
        <w:bottom w:val="none" w:sz="0" w:space="0" w:color="auto"/>
        <w:right w:val="none" w:sz="0" w:space="0" w:color="auto"/>
      </w:divBdr>
    </w:div>
    <w:div w:id="1723093832">
      <w:marLeft w:val="0"/>
      <w:marRight w:val="0"/>
      <w:marTop w:val="10"/>
      <w:marBottom w:val="10"/>
      <w:divBdr>
        <w:top w:val="none" w:sz="0" w:space="0" w:color="auto"/>
        <w:left w:val="none" w:sz="0" w:space="0" w:color="auto"/>
        <w:bottom w:val="none" w:sz="0" w:space="0" w:color="auto"/>
        <w:right w:val="none" w:sz="0" w:space="0" w:color="auto"/>
      </w:divBdr>
    </w:div>
    <w:div w:id="1865316628">
      <w:marLeft w:val="0"/>
      <w:marRight w:val="0"/>
      <w:marTop w:val="10"/>
      <w:marBottom w:val="10"/>
      <w:divBdr>
        <w:top w:val="none" w:sz="0" w:space="0" w:color="auto"/>
        <w:left w:val="none" w:sz="0" w:space="0" w:color="auto"/>
        <w:bottom w:val="none" w:sz="0" w:space="0" w:color="auto"/>
        <w:right w:val="none" w:sz="0" w:space="0" w:color="auto"/>
      </w:divBdr>
    </w:div>
    <w:div w:id="1886090896">
      <w:marLeft w:val="0"/>
      <w:marRight w:val="0"/>
      <w:marTop w:val="10"/>
      <w:marBottom w:val="10"/>
      <w:divBdr>
        <w:top w:val="none" w:sz="0" w:space="0" w:color="auto"/>
        <w:left w:val="none" w:sz="0" w:space="0" w:color="auto"/>
        <w:bottom w:val="none" w:sz="0" w:space="0" w:color="auto"/>
        <w:right w:val="none" w:sz="0" w:space="0" w:color="auto"/>
      </w:divBdr>
    </w:div>
    <w:div w:id="21266102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2953</Characters>
  <Application>Microsoft Office Word</Application>
  <DocSecurity>0</DocSecurity>
  <Lines>24</Lines>
  <Paragraphs>6</Paragraphs>
  <ScaleCrop>false</ScaleCrop>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2025-04-30T09:05:00Z</dcterms:created>
  <dcterms:modified xsi:type="dcterms:W3CDTF">2025-04-30T09:05:00Z</dcterms:modified>
</cp:coreProperties>
</file>