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6DC7A" w14:textId="77777777" w:rsidR="00FE2337" w:rsidRDefault="00FE2337">
      <w:pPr>
        <w:spacing w:line="500" w:lineRule="atLeast"/>
        <w:jc w:val="center"/>
        <w:divId w:val="259798641"/>
        <w:rPr>
          <w:rFonts w:ascii="黑体" w:eastAsia="黑体" w:hAnsi="黑体"/>
          <w:sz w:val="36"/>
          <w:szCs w:val="36"/>
        </w:rPr>
      </w:pPr>
      <w:r>
        <w:rPr>
          <w:rFonts w:ascii="黑体" w:eastAsia="黑体" w:hAnsi="黑体" w:hint="eastAsia"/>
          <w:sz w:val="36"/>
          <w:szCs w:val="36"/>
        </w:rPr>
        <w:t>广东省广州市中级人民法院</w:t>
      </w:r>
    </w:p>
    <w:p w14:paraId="7BA5302C" w14:textId="77777777" w:rsidR="00FE2337" w:rsidRDefault="00FE2337">
      <w:pPr>
        <w:spacing w:line="500" w:lineRule="atLeast"/>
        <w:jc w:val="center"/>
        <w:divId w:val="32894339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B3611DB" w14:textId="77777777" w:rsidR="00FE2337" w:rsidRDefault="00FE2337">
      <w:pPr>
        <w:spacing w:line="500" w:lineRule="atLeast"/>
        <w:jc w:val="right"/>
        <w:divId w:val="30149468"/>
        <w:rPr>
          <w:rFonts w:hint="eastAsia"/>
          <w:sz w:val="30"/>
          <w:szCs w:val="30"/>
        </w:rPr>
      </w:pPr>
      <w:r>
        <w:rPr>
          <w:rFonts w:hint="eastAsia"/>
          <w:sz w:val="30"/>
          <w:szCs w:val="30"/>
        </w:rPr>
        <w:t>(2016)</w:t>
      </w:r>
      <w:r>
        <w:rPr>
          <w:rFonts w:hint="eastAsia"/>
          <w:sz w:val="30"/>
          <w:szCs w:val="30"/>
        </w:rPr>
        <w:t>粤</w:t>
      </w:r>
      <w:r>
        <w:rPr>
          <w:rFonts w:hint="eastAsia"/>
          <w:sz w:val="30"/>
          <w:szCs w:val="30"/>
        </w:rPr>
        <w:t>01</w:t>
      </w:r>
      <w:r>
        <w:rPr>
          <w:rFonts w:hint="eastAsia"/>
          <w:sz w:val="30"/>
          <w:szCs w:val="30"/>
        </w:rPr>
        <w:t>刑终</w:t>
      </w:r>
      <w:r>
        <w:rPr>
          <w:rFonts w:hint="eastAsia"/>
          <w:sz w:val="30"/>
          <w:szCs w:val="30"/>
        </w:rPr>
        <w:t>660</w:t>
      </w:r>
      <w:r>
        <w:rPr>
          <w:rFonts w:hint="eastAsia"/>
          <w:sz w:val="30"/>
          <w:szCs w:val="30"/>
        </w:rPr>
        <w:t>号</w:t>
      </w:r>
    </w:p>
    <w:p w14:paraId="3457BA6D" w14:textId="77777777" w:rsidR="00FE2337" w:rsidRDefault="00FE2337">
      <w:pPr>
        <w:spacing w:line="500" w:lineRule="atLeast"/>
        <w:ind w:firstLine="600"/>
        <w:divId w:val="1671712720"/>
        <w:rPr>
          <w:rFonts w:hint="eastAsia"/>
          <w:sz w:val="30"/>
          <w:szCs w:val="30"/>
        </w:rPr>
      </w:pPr>
      <w:r>
        <w:rPr>
          <w:rFonts w:hint="eastAsia"/>
          <w:sz w:val="30"/>
          <w:szCs w:val="30"/>
        </w:rPr>
        <w:t>原公诉机关广东省广州市从化区人民检察院。</w:t>
      </w:r>
    </w:p>
    <w:p w14:paraId="2497C675" w14:textId="77777777" w:rsidR="00FE2337" w:rsidRDefault="00FE2337">
      <w:pPr>
        <w:spacing w:line="500" w:lineRule="atLeast"/>
        <w:ind w:firstLine="600"/>
        <w:divId w:val="2096247081"/>
        <w:rPr>
          <w:rFonts w:hint="eastAsia"/>
          <w:sz w:val="30"/>
          <w:szCs w:val="30"/>
        </w:rPr>
      </w:pPr>
      <w:r>
        <w:rPr>
          <w:rFonts w:hint="eastAsia"/>
          <w:sz w:val="30"/>
          <w:szCs w:val="30"/>
        </w:rPr>
        <w:t>上诉人（原审被告人）武某甲，出生地广州市从化区，原从化区太平镇政府原农办主任，住广州市从化区。因本案于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日被逮捕。现被押于广州市从化区看守所。</w:t>
      </w:r>
    </w:p>
    <w:p w14:paraId="6DA54EB1" w14:textId="77777777" w:rsidR="00FE2337" w:rsidRDefault="00FE2337">
      <w:pPr>
        <w:spacing w:line="500" w:lineRule="atLeast"/>
        <w:ind w:firstLine="600"/>
        <w:divId w:val="253051469"/>
        <w:rPr>
          <w:rFonts w:hint="eastAsia"/>
          <w:sz w:val="30"/>
          <w:szCs w:val="30"/>
        </w:rPr>
      </w:pPr>
      <w:r>
        <w:rPr>
          <w:rFonts w:hint="eastAsia"/>
          <w:sz w:val="30"/>
          <w:szCs w:val="30"/>
        </w:rPr>
        <w:t>辩护人张志伟，广东政衡律师事务所律师。</w:t>
      </w:r>
    </w:p>
    <w:p w14:paraId="79C8D47C" w14:textId="77777777" w:rsidR="00FE2337" w:rsidRDefault="00FE2337">
      <w:pPr>
        <w:spacing w:line="500" w:lineRule="atLeast"/>
        <w:ind w:firstLine="600"/>
        <w:divId w:val="736438357"/>
        <w:rPr>
          <w:rFonts w:hint="eastAsia"/>
          <w:sz w:val="30"/>
          <w:szCs w:val="30"/>
        </w:rPr>
      </w:pPr>
      <w:r>
        <w:rPr>
          <w:rFonts w:hint="eastAsia"/>
          <w:sz w:val="30"/>
          <w:szCs w:val="30"/>
        </w:rPr>
        <w:t>原审被告人张锡文（绰号：“水鬼”），出生地广州市从化区，原从化区太平镇太平村刘庄社社长，住广州市从化区。因本案于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日被逮捕。现被押于广州市从化区看守所。</w:t>
      </w:r>
    </w:p>
    <w:p w14:paraId="288C8060" w14:textId="77777777" w:rsidR="00FE2337" w:rsidRDefault="00FE2337">
      <w:pPr>
        <w:spacing w:line="500" w:lineRule="atLeast"/>
        <w:ind w:firstLine="600"/>
        <w:divId w:val="1222982662"/>
        <w:rPr>
          <w:rFonts w:hint="eastAsia"/>
          <w:sz w:val="30"/>
          <w:szCs w:val="30"/>
        </w:rPr>
      </w:pPr>
      <w:r>
        <w:rPr>
          <w:rFonts w:hint="eastAsia"/>
          <w:sz w:val="30"/>
          <w:szCs w:val="30"/>
        </w:rPr>
        <w:t>广东省广州市从化区人民法院审理广东省广州市从化区人民检察院指控原审被告人武某甲、张锡文犯贪污罪一案，于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日先后作出（</w:t>
      </w:r>
      <w:r>
        <w:rPr>
          <w:rFonts w:hint="eastAsia"/>
          <w:sz w:val="30"/>
          <w:szCs w:val="30"/>
        </w:rPr>
        <w:t>2015</w:t>
      </w:r>
      <w:r>
        <w:rPr>
          <w:rFonts w:hint="eastAsia"/>
          <w:sz w:val="30"/>
          <w:szCs w:val="30"/>
        </w:rPr>
        <w:t>）穗从法刑初字第</w:t>
      </w:r>
      <w:r>
        <w:rPr>
          <w:rFonts w:hint="eastAsia"/>
          <w:sz w:val="30"/>
          <w:szCs w:val="30"/>
        </w:rPr>
        <w:t>16</w:t>
      </w:r>
      <w:r>
        <w:rPr>
          <w:rFonts w:hint="eastAsia"/>
          <w:sz w:val="30"/>
          <w:szCs w:val="30"/>
        </w:rPr>
        <w:t>号刑事判决、刑事裁定。原审被告人武某甲不服，提出上诉。本院依法组成合议庭，经过阅卷、讯问原审被告人、听取辩护人意见，认为本案事实清楚，决定不开庭审理。本案现已审理终结。</w:t>
      </w:r>
    </w:p>
    <w:p w14:paraId="3125A8EF" w14:textId="77777777" w:rsidR="00FE2337" w:rsidRDefault="00FE2337">
      <w:pPr>
        <w:spacing w:line="500" w:lineRule="atLeast"/>
        <w:divId w:val="1306928477"/>
        <w:rPr>
          <w:rFonts w:hint="eastAsia"/>
          <w:sz w:val="30"/>
          <w:szCs w:val="30"/>
        </w:rPr>
      </w:pPr>
      <w:r>
        <w:rPr>
          <w:rFonts w:hint="eastAsia"/>
          <w:sz w:val="30"/>
          <w:szCs w:val="30"/>
        </w:rPr>
        <w:t>原判决认定：</w:t>
      </w:r>
    </w:p>
    <w:p w14:paraId="0CCEAC4C" w14:textId="77777777" w:rsidR="00FE2337" w:rsidRDefault="00FE2337">
      <w:pPr>
        <w:spacing w:line="500" w:lineRule="atLeast"/>
        <w:ind w:firstLine="600"/>
        <w:divId w:val="2115398972"/>
        <w:rPr>
          <w:rFonts w:hint="eastAsia"/>
          <w:sz w:val="30"/>
          <w:szCs w:val="30"/>
        </w:rPr>
      </w:pPr>
      <w:r>
        <w:rPr>
          <w:rFonts w:hint="eastAsia"/>
          <w:sz w:val="30"/>
          <w:szCs w:val="30"/>
        </w:rPr>
        <w:t>2011</w:t>
      </w:r>
      <w:r>
        <w:rPr>
          <w:rFonts w:hint="eastAsia"/>
          <w:sz w:val="30"/>
          <w:szCs w:val="30"/>
        </w:rPr>
        <w:t>年</w:t>
      </w:r>
      <w:r>
        <w:rPr>
          <w:rFonts w:hint="eastAsia"/>
          <w:sz w:val="30"/>
          <w:szCs w:val="30"/>
        </w:rPr>
        <w:t>4-7</w:t>
      </w:r>
      <w:r>
        <w:rPr>
          <w:rFonts w:hint="eastAsia"/>
          <w:sz w:val="30"/>
          <w:szCs w:val="30"/>
        </w:rPr>
        <w:t>月期间，被告人武某甲身为从化区太平镇农业办公室主任，受政府指派作为太平镇东某地产征地工作组组长，在征地过程中利用职务上的便利，与身为太平镇太平村刘庄社社长的被告人张锡文合谋，虚构被征地块套取征地补偿款</w:t>
      </w:r>
      <w:r>
        <w:rPr>
          <w:rFonts w:hint="eastAsia"/>
          <w:sz w:val="30"/>
          <w:szCs w:val="30"/>
        </w:rPr>
        <w:t>326850</w:t>
      </w:r>
      <w:r>
        <w:rPr>
          <w:rFonts w:hint="eastAsia"/>
          <w:sz w:val="30"/>
          <w:szCs w:val="30"/>
        </w:rPr>
        <w:t>元，武某甲分得人民币</w:t>
      </w:r>
      <w:r>
        <w:rPr>
          <w:rFonts w:hint="eastAsia"/>
          <w:sz w:val="30"/>
          <w:szCs w:val="30"/>
        </w:rPr>
        <w:t>10</w:t>
      </w:r>
      <w:r>
        <w:rPr>
          <w:rFonts w:hint="eastAsia"/>
          <w:sz w:val="30"/>
          <w:szCs w:val="30"/>
        </w:rPr>
        <w:t>万元。</w:t>
      </w:r>
    </w:p>
    <w:p w14:paraId="6FB4A06B" w14:textId="77777777" w:rsidR="00FE2337" w:rsidRDefault="00FE2337">
      <w:pPr>
        <w:spacing w:line="500" w:lineRule="atLeast"/>
        <w:ind w:firstLine="600"/>
        <w:divId w:val="869420759"/>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月期间，被告人张锡文为答谢从化区太平镇党政办办事员的同案人马某在太平镇东某地产征地工作中为其虚构</w:t>
      </w:r>
      <w:r>
        <w:rPr>
          <w:rFonts w:hint="eastAsia"/>
          <w:sz w:val="30"/>
          <w:szCs w:val="30"/>
        </w:rPr>
        <w:lastRenderedPageBreak/>
        <w:t>地块进而使其非法获得征地补偿款</w:t>
      </w:r>
      <w:r>
        <w:rPr>
          <w:rFonts w:hint="eastAsia"/>
          <w:sz w:val="30"/>
          <w:szCs w:val="30"/>
        </w:rPr>
        <w:t>91575</w:t>
      </w:r>
      <w:r>
        <w:rPr>
          <w:rFonts w:hint="eastAsia"/>
          <w:sz w:val="30"/>
          <w:szCs w:val="30"/>
        </w:rPr>
        <w:t>元，向其贿送人民币</w:t>
      </w:r>
      <w:r>
        <w:rPr>
          <w:rFonts w:hint="eastAsia"/>
          <w:sz w:val="30"/>
          <w:szCs w:val="30"/>
        </w:rPr>
        <w:t>21000</w:t>
      </w:r>
      <w:r>
        <w:rPr>
          <w:rFonts w:hint="eastAsia"/>
          <w:sz w:val="30"/>
          <w:szCs w:val="30"/>
        </w:rPr>
        <w:t>元。</w:t>
      </w:r>
    </w:p>
    <w:p w14:paraId="7F7B2DA4" w14:textId="77777777" w:rsidR="00FE2337" w:rsidRDefault="00FE2337">
      <w:pPr>
        <w:spacing w:line="500" w:lineRule="atLeast"/>
        <w:ind w:firstLine="600"/>
        <w:divId w:val="448202835"/>
        <w:rPr>
          <w:rFonts w:hint="eastAsia"/>
          <w:sz w:val="30"/>
          <w:szCs w:val="30"/>
        </w:rPr>
      </w:pPr>
      <w:r>
        <w:rPr>
          <w:rFonts w:hint="eastAsia"/>
          <w:sz w:val="30"/>
          <w:szCs w:val="30"/>
        </w:rPr>
        <w:t>原判决以公诉人当庭宣读、出示并经质证的《破案报告》、《到案情况说明》、《立案决定书》、《情况说明》，《委托太平镇征地调查协议书》，《干部履历表》、《证明》，《国有建设用地使用权出让合同》，《拨入经费分类账》，《太平镇东某地产项目征地及附属物丈量登记确认表》，银行流水清单，户籍材料，证人张某华、黄某乙、张某、黄某丙、王某乙的证言，同案人李某、马某、陆某、武某乙的供述，被告人武某甲、张锡文的供述等作为认定上述事实的证据。</w:t>
      </w:r>
    </w:p>
    <w:p w14:paraId="3392E7B0" w14:textId="77777777" w:rsidR="00FE2337" w:rsidRDefault="00FE2337">
      <w:pPr>
        <w:spacing w:line="500" w:lineRule="atLeast"/>
        <w:ind w:firstLine="600"/>
        <w:divId w:val="1338772172"/>
        <w:rPr>
          <w:rFonts w:hint="eastAsia"/>
          <w:sz w:val="30"/>
          <w:szCs w:val="30"/>
        </w:rPr>
      </w:pPr>
      <w:r>
        <w:rPr>
          <w:rFonts w:hint="eastAsia"/>
          <w:sz w:val="30"/>
          <w:szCs w:val="30"/>
        </w:rPr>
        <w:t>原判决认为，被告人武某甲、张锡文共谋后利用武某甲等人职务上的便利，共同侵吞公款，数额巨大，其行为均构成贪污罪。张锡文有揭发他人犯罪行为，查证属实，有立功表现，依法可从轻处罚。武某甲归案后能如实供述自己的罪行，可以从轻处罚。依照《中华人民共和国刑法》第十二条第一款、第三百八十二条、第三百八十三条第一款第（二）项、第六十七条第三款、第六十八条第一款、第五十二条、第五十三条、第六十四条之规定，判决：一、被告人武某甲犯贪污罪，判处有期徒刑三年，并处没收财产</w:t>
      </w:r>
      <w:r>
        <w:rPr>
          <w:rFonts w:hint="eastAsia"/>
          <w:sz w:val="30"/>
          <w:szCs w:val="30"/>
        </w:rPr>
        <w:t>20000</w:t>
      </w:r>
      <w:r>
        <w:rPr>
          <w:rFonts w:hint="eastAsia"/>
          <w:sz w:val="30"/>
          <w:szCs w:val="30"/>
        </w:rPr>
        <w:t>元。二、被告人张锡文犯贪污罪，判处有期徒刑四年，并处没收财产</w:t>
      </w:r>
      <w:r>
        <w:rPr>
          <w:rFonts w:hint="eastAsia"/>
          <w:sz w:val="30"/>
          <w:szCs w:val="30"/>
        </w:rPr>
        <w:t>30000</w:t>
      </w:r>
      <w:r>
        <w:rPr>
          <w:rFonts w:hint="eastAsia"/>
          <w:sz w:val="30"/>
          <w:szCs w:val="30"/>
        </w:rPr>
        <w:t>元。三、继续追缴被告人武某甲、张锡文共同贪污的违法所得</w:t>
      </w:r>
      <w:r>
        <w:rPr>
          <w:rFonts w:hint="eastAsia"/>
          <w:sz w:val="30"/>
          <w:szCs w:val="30"/>
        </w:rPr>
        <w:t>326850</w:t>
      </w:r>
      <w:r>
        <w:rPr>
          <w:rFonts w:hint="eastAsia"/>
          <w:sz w:val="30"/>
          <w:szCs w:val="30"/>
        </w:rPr>
        <w:t>元，以及被告人张锡文另伙同他人贪污的违法所得</w:t>
      </w:r>
      <w:r>
        <w:rPr>
          <w:rFonts w:hint="eastAsia"/>
          <w:sz w:val="30"/>
          <w:szCs w:val="30"/>
        </w:rPr>
        <w:t>91575</w:t>
      </w:r>
      <w:r>
        <w:rPr>
          <w:rFonts w:hint="eastAsia"/>
          <w:sz w:val="30"/>
          <w:szCs w:val="30"/>
        </w:rPr>
        <w:t>元，追缴后发还给广州市从化区太平镇人民政府，由广州市从化区人民检察院执行。</w:t>
      </w:r>
    </w:p>
    <w:p w14:paraId="25CF0F33" w14:textId="77777777" w:rsidR="00FE2337" w:rsidRDefault="00FE2337">
      <w:pPr>
        <w:spacing w:line="500" w:lineRule="atLeast"/>
        <w:ind w:firstLine="600"/>
        <w:divId w:val="1322350661"/>
        <w:rPr>
          <w:rFonts w:hint="eastAsia"/>
          <w:sz w:val="30"/>
          <w:szCs w:val="30"/>
        </w:rPr>
      </w:pPr>
      <w:r>
        <w:rPr>
          <w:rFonts w:hint="eastAsia"/>
          <w:sz w:val="30"/>
          <w:szCs w:val="30"/>
        </w:rPr>
        <w:t>宣判后，武某甲上诉提出原审法院量刑不当，请求对其适用缓刑，理由是：</w:t>
      </w:r>
      <w:r>
        <w:rPr>
          <w:rFonts w:hint="eastAsia"/>
          <w:sz w:val="30"/>
          <w:szCs w:val="30"/>
        </w:rPr>
        <w:t>1</w:t>
      </w:r>
      <w:r>
        <w:rPr>
          <w:rFonts w:hint="eastAsia"/>
          <w:sz w:val="30"/>
          <w:szCs w:val="30"/>
        </w:rPr>
        <w:t>、其接到从化纪委通知后主动到太平镇纪委办公室接受调查，是自动投案，虽初次谈话未如实交代犯罪事实，但事后如实交待了犯罪事实，应认定为自首。</w:t>
      </w:r>
      <w:r>
        <w:rPr>
          <w:rFonts w:hint="eastAsia"/>
          <w:sz w:val="30"/>
          <w:szCs w:val="30"/>
        </w:rPr>
        <w:t>2</w:t>
      </w:r>
      <w:r>
        <w:rPr>
          <w:rFonts w:hint="eastAsia"/>
          <w:sz w:val="30"/>
          <w:szCs w:val="30"/>
        </w:rPr>
        <w:t>、其接受调查后即退缴了违法所得</w:t>
      </w:r>
      <w:r>
        <w:rPr>
          <w:rFonts w:hint="eastAsia"/>
          <w:sz w:val="30"/>
          <w:szCs w:val="30"/>
        </w:rPr>
        <w:t>10</w:t>
      </w:r>
      <w:r>
        <w:rPr>
          <w:rFonts w:hint="eastAsia"/>
          <w:sz w:val="30"/>
          <w:szCs w:val="30"/>
        </w:rPr>
        <w:t>万元，是积极退赃。</w:t>
      </w:r>
      <w:r>
        <w:rPr>
          <w:rFonts w:hint="eastAsia"/>
          <w:sz w:val="30"/>
          <w:szCs w:val="30"/>
        </w:rPr>
        <w:t>3</w:t>
      </w:r>
      <w:r>
        <w:rPr>
          <w:rFonts w:hint="eastAsia"/>
          <w:sz w:val="30"/>
          <w:szCs w:val="30"/>
        </w:rPr>
        <w:t>、其行为符合为推进征地工作进度而制定的相关文件及会议记录的规定，也是当时征地的习惯做法，与一般的贪污行为应有所区分。</w:t>
      </w:r>
    </w:p>
    <w:p w14:paraId="1386DD37" w14:textId="77777777" w:rsidR="00FE2337" w:rsidRDefault="00FE2337">
      <w:pPr>
        <w:spacing w:line="500" w:lineRule="atLeast"/>
        <w:ind w:firstLine="600"/>
        <w:divId w:val="638069119"/>
        <w:rPr>
          <w:rFonts w:hint="eastAsia"/>
          <w:sz w:val="30"/>
          <w:szCs w:val="30"/>
        </w:rPr>
      </w:pPr>
      <w:r>
        <w:rPr>
          <w:rFonts w:hint="eastAsia"/>
          <w:sz w:val="30"/>
          <w:szCs w:val="30"/>
        </w:rPr>
        <w:t>辩护人张志伟提交了如下证据：</w:t>
      </w:r>
      <w:r>
        <w:rPr>
          <w:rFonts w:hint="eastAsia"/>
          <w:sz w:val="30"/>
          <w:szCs w:val="30"/>
        </w:rPr>
        <w:t>1</w:t>
      </w:r>
      <w:r>
        <w:rPr>
          <w:rFonts w:hint="eastAsia"/>
          <w:sz w:val="30"/>
          <w:szCs w:val="30"/>
        </w:rPr>
        <w:t>、《广东省暂时扣留、冻结财物收据》，据此证实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w:t>
      </w:r>
      <w:r>
        <w:rPr>
          <w:rFonts w:hint="eastAsia"/>
          <w:sz w:val="30"/>
          <w:szCs w:val="30"/>
        </w:rPr>
        <w:t>7</w:t>
      </w:r>
      <w:r>
        <w:rPr>
          <w:rFonts w:hint="eastAsia"/>
          <w:sz w:val="30"/>
          <w:szCs w:val="30"/>
        </w:rPr>
        <w:t>月</w:t>
      </w:r>
      <w:r>
        <w:rPr>
          <w:rFonts w:hint="eastAsia"/>
          <w:sz w:val="30"/>
          <w:szCs w:val="30"/>
        </w:rPr>
        <w:t>1</w:t>
      </w:r>
      <w:r>
        <w:rPr>
          <w:rFonts w:hint="eastAsia"/>
          <w:sz w:val="30"/>
          <w:szCs w:val="30"/>
        </w:rPr>
        <w:t>日，武某甲的家属退缴了</w:t>
      </w:r>
      <w:r>
        <w:rPr>
          <w:rFonts w:hint="eastAsia"/>
          <w:sz w:val="30"/>
          <w:szCs w:val="30"/>
        </w:rPr>
        <w:t>3</w:t>
      </w:r>
      <w:r>
        <w:rPr>
          <w:rFonts w:hint="eastAsia"/>
          <w:sz w:val="30"/>
          <w:szCs w:val="30"/>
        </w:rPr>
        <w:t>万元、</w:t>
      </w:r>
      <w:r>
        <w:rPr>
          <w:rFonts w:hint="eastAsia"/>
          <w:sz w:val="30"/>
          <w:szCs w:val="30"/>
        </w:rPr>
        <w:t>7</w:t>
      </w:r>
      <w:r>
        <w:rPr>
          <w:rFonts w:hint="eastAsia"/>
          <w:sz w:val="30"/>
          <w:szCs w:val="30"/>
        </w:rPr>
        <w:t>万元。</w:t>
      </w:r>
      <w:r>
        <w:rPr>
          <w:rFonts w:hint="eastAsia"/>
          <w:sz w:val="30"/>
          <w:szCs w:val="30"/>
        </w:rPr>
        <w:t>2</w:t>
      </w:r>
      <w:r>
        <w:rPr>
          <w:rFonts w:hint="eastAsia"/>
          <w:sz w:val="30"/>
          <w:szCs w:val="30"/>
        </w:rPr>
        <w:t>、《太平镇关于加快征地工作的奖励办法》（从太府（</w:t>
      </w:r>
      <w:r>
        <w:rPr>
          <w:rFonts w:hint="eastAsia"/>
          <w:sz w:val="30"/>
          <w:szCs w:val="30"/>
        </w:rPr>
        <w:t>2006</w:t>
      </w:r>
      <w:r>
        <w:rPr>
          <w:rFonts w:hint="eastAsia"/>
          <w:sz w:val="30"/>
          <w:szCs w:val="30"/>
        </w:rPr>
        <w:t>）</w:t>
      </w:r>
      <w:r>
        <w:rPr>
          <w:rFonts w:hint="eastAsia"/>
          <w:sz w:val="30"/>
          <w:szCs w:val="30"/>
        </w:rPr>
        <w:t>32</w:t>
      </w:r>
      <w:r>
        <w:rPr>
          <w:rFonts w:hint="eastAsia"/>
          <w:sz w:val="30"/>
          <w:szCs w:val="30"/>
        </w:rPr>
        <w:t>号文某、《会议纪要》、《太平镇</w:t>
      </w:r>
      <w:r>
        <w:rPr>
          <w:rFonts w:hint="eastAsia"/>
          <w:sz w:val="30"/>
          <w:szCs w:val="30"/>
        </w:rPr>
        <w:t>2013</w:t>
      </w:r>
      <w:r>
        <w:rPr>
          <w:rFonts w:hint="eastAsia"/>
          <w:sz w:val="30"/>
          <w:szCs w:val="30"/>
        </w:rPr>
        <w:t>年关于加快征地工作的奖励办法》，据此证实武某甲虚构被征地面积套取征地费用奖励给他人是为了推进征地工作的进行，具有犯罪的特殊性。</w:t>
      </w:r>
      <w:r>
        <w:rPr>
          <w:rFonts w:hint="eastAsia"/>
          <w:sz w:val="30"/>
          <w:szCs w:val="30"/>
        </w:rPr>
        <w:t>3</w:t>
      </w:r>
      <w:r>
        <w:rPr>
          <w:rFonts w:hint="eastAsia"/>
          <w:sz w:val="30"/>
          <w:szCs w:val="30"/>
        </w:rPr>
        <w:t>、武某甲</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日的病历，据此证实武某甲有××，不适合羁押。</w:t>
      </w:r>
    </w:p>
    <w:p w14:paraId="37E1379C" w14:textId="77777777" w:rsidR="00FE2337" w:rsidRDefault="00FE2337">
      <w:pPr>
        <w:spacing w:line="500" w:lineRule="atLeast"/>
        <w:ind w:firstLine="600"/>
        <w:divId w:val="1909076807"/>
        <w:rPr>
          <w:rFonts w:hint="eastAsia"/>
          <w:sz w:val="30"/>
          <w:szCs w:val="30"/>
        </w:rPr>
      </w:pPr>
      <w:r>
        <w:rPr>
          <w:rFonts w:hint="eastAsia"/>
          <w:sz w:val="30"/>
          <w:szCs w:val="30"/>
        </w:rPr>
        <w:t>辩护人张志伟提出如下意见：</w:t>
      </w:r>
      <w:r>
        <w:rPr>
          <w:rFonts w:hint="eastAsia"/>
          <w:sz w:val="30"/>
          <w:szCs w:val="30"/>
        </w:rPr>
        <w:t>1</w:t>
      </w:r>
      <w:r>
        <w:rPr>
          <w:rFonts w:hint="eastAsia"/>
          <w:sz w:val="30"/>
          <w:szCs w:val="30"/>
        </w:rPr>
        <w:t>、武某甲接到从化纪委通知主动到太平镇纪委办公室并如实交待犯罪事实，是自首。</w:t>
      </w:r>
      <w:r>
        <w:rPr>
          <w:rFonts w:hint="eastAsia"/>
          <w:sz w:val="30"/>
          <w:szCs w:val="30"/>
        </w:rPr>
        <w:t>2</w:t>
      </w:r>
      <w:r>
        <w:rPr>
          <w:rFonts w:hint="eastAsia"/>
          <w:sz w:val="30"/>
          <w:szCs w:val="30"/>
        </w:rPr>
        <w:t>、武某甲案发后积极退清赃款</w:t>
      </w:r>
      <w:r>
        <w:rPr>
          <w:rFonts w:hint="eastAsia"/>
          <w:sz w:val="30"/>
          <w:szCs w:val="30"/>
        </w:rPr>
        <w:t>10</w:t>
      </w:r>
      <w:r>
        <w:rPr>
          <w:rFonts w:hint="eastAsia"/>
          <w:sz w:val="30"/>
          <w:szCs w:val="30"/>
        </w:rPr>
        <w:t>万元，有明显的悔罪表现。</w:t>
      </w:r>
      <w:r>
        <w:rPr>
          <w:rFonts w:hint="eastAsia"/>
          <w:sz w:val="30"/>
          <w:szCs w:val="30"/>
        </w:rPr>
        <w:t>3</w:t>
      </w:r>
      <w:r>
        <w:rPr>
          <w:rFonts w:hint="eastAsia"/>
          <w:sz w:val="30"/>
          <w:szCs w:val="30"/>
        </w:rPr>
        <w:t>、武某甲的行为符合镇政府为推进征地进度而制定的相关文件及会议记录规定，也是当时征地工作的习惯做法，与一般的贪污行为应有所区分。</w:t>
      </w:r>
      <w:r>
        <w:rPr>
          <w:rFonts w:hint="eastAsia"/>
          <w:sz w:val="30"/>
          <w:szCs w:val="30"/>
        </w:rPr>
        <w:t>4</w:t>
      </w:r>
      <w:r>
        <w:rPr>
          <w:rFonts w:hint="eastAsia"/>
          <w:sz w:val="30"/>
          <w:szCs w:val="30"/>
        </w:rPr>
        <w:t>、武某甲曾因高血压等疾病被取保候审，对其适用缓刑不违反法律规定。综上，请求改判并对武某甲适用缓刑。</w:t>
      </w:r>
    </w:p>
    <w:p w14:paraId="561F3117" w14:textId="77777777" w:rsidR="00FE2337" w:rsidRDefault="00FE2337">
      <w:pPr>
        <w:spacing w:line="500" w:lineRule="atLeast"/>
        <w:ind w:firstLine="600"/>
        <w:divId w:val="819541679"/>
        <w:rPr>
          <w:rFonts w:hint="eastAsia"/>
          <w:sz w:val="30"/>
          <w:szCs w:val="30"/>
        </w:rPr>
      </w:pPr>
      <w:r>
        <w:rPr>
          <w:rFonts w:hint="eastAsia"/>
          <w:sz w:val="30"/>
          <w:szCs w:val="30"/>
        </w:rPr>
        <w:t>原审被告人张锡文提出如下意见：</w:t>
      </w:r>
      <w:r>
        <w:rPr>
          <w:rFonts w:hint="eastAsia"/>
          <w:sz w:val="30"/>
          <w:szCs w:val="30"/>
        </w:rPr>
        <w:t>1</w:t>
      </w:r>
      <w:r>
        <w:rPr>
          <w:rFonts w:hint="eastAsia"/>
          <w:sz w:val="30"/>
          <w:szCs w:val="30"/>
        </w:rPr>
        <w:t>、原审认定其与武某甲是共同犯罪，但对其判处的刑罚重于武某甲。</w:t>
      </w:r>
      <w:r>
        <w:rPr>
          <w:rFonts w:hint="eastAsia"/>
          <w:sz w:val="30"/>
          <w:szCs w:val="30"/>
        </w:rPr>
        <w:t>2</w:t>
      </w:r>
      <w:r>
        <w:rPr>
          <w:rFonts w:hint="eastAsia"/>
          <w:sz w:val="30"/>
          <w:szCs w:val="30"/>
        </w:rPr>
        <w:t>、其有立功表现，原审法院量刑过重。</w:t>
      </w:r>
    </w:p>
    <w:p w14:paraId="05AB1BE5" w14:textId="77777777" w:rsidR="00FE2337" w:rsidRDefault="00FE2337">
      <w:pPr>
        <w:spacing w:line="500" w:lineRule="atLeast"/>
        <w:ind w:firstLine="600"/>
        <w:divId w:val="1821380550"/>
        <w:rPr>
          <w:rFonts w:hint="eastAsia"/>
          <w:sz w:val="30"/>
          <w:szCs w:val="30"/>
        </w:rPr>
      </w:pPr>
      <w:r>
        <w:rPr>
          <w:rFonts w:hint="eastAsia"/>
          <w:sz w:val="30"/>
          <w:szCs w:val="30"/>
        </w:rPr>
        <w:t>经审理查明，原判决认定的事实清楚，证据确实、充分，本院予以确认。</w:t>
      </w:r>
    </w:p>
    <w:p w14:paraId="1059E02F" w14:textId="77777777" w:rsidR="00FE2337" w:rsidRDefault="00FE2337">
      <w:pPr>
        <w:spacing w:line="500" w:lineRule="atLeast"/>
        <w:ind w:firstLine="600"/>
        <w:divId w:val="470446139"/>
        <w:rPr>
          <w:rFonts w:hint="eastAsia"/>
          <w:sz w:val="30"/>
          <w:szCs w:val="30"/>
        </w:rPr>
      </w:pPr>
      <w:r>
        <w:rPr>
          <w:rFonts w:hint="eastAsia"/>
          <w:sz w:val="30"/>
          <w:szCs w:val="30"/>
        </w:rPr>
        <w:t>对于上诉人武某甲、辩护人及原审被告人张锡文所提意见，经查，</w:t>
      </w:r>
      <w:r>
        <w:rPr>
          <w:rFonts w:hint="eastAsia"/>
          <w:sz w:val="30"/>
          <w:szCs w:val="30"/>
        </w:rPr>
        <w:t>1</w:t>
      </w:r>
      <w:r>
        <w:rPr>
          <w:rFonts w:hint="eastAsia"/>
          <w:sz w:val="30"/>
          <w:szCs w:val="30"/>
        </w:rPr>
        <w:t>、根据法律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本案中，侦查机关出具的材料证实，办案机关发现武某甲、张锡文有套取、侵吞国家征地补偿款的违法犯罪嫌疑后，武某甲根据通知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日自行到指定地点接受调查谈话，但直至被采取“双规”措施后，武某甲才于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日首次供认与张锡文共同贪污的事实，此前均否认有做大征地面积、套取征地补偿款的行为。武某甲不是自首。</w:t>
      </w:r>
      <w:r>
        <w:rPr>
          <w:rFonts w:hint="eastAsia"/>
          <w:sz w:val="30"/>
          <w:szCs w:val="30"/>
        </w:rPr>
        <w:t>2</w:t>
      </w:r>
      <w:r>
        <w:rPr>
          <w:rFonts w:hint="eastAsia"/>
          <w:sz w:val="30"/>
          <w:szCs w:val="30"/>
        </w:rPr>
        <w:t>、原公诉机关在原审法院庭审时已出示、质证《广东省暂时扣留、冻结财物收据》，并已确认武某甲积极、主动退赃的事实。</w:t>
      </w:r>
      <w:r>
        <w:rPr>
          <w:rFonts w:hint="eastAsia"/>
          <w:sz w:val="30"/>
          <w:szCs w:val="30"/>
        </w:rPr>
        <w:t>3</w:t>
      </w:r>
      <w:r>
        <w:rPr>
          <w:rFonts w:hint="eastAsia"/>
          <w:sz w:val="30"/>
          <w:szCs w:val="30"/>
        </w:rPr>
        <w:t>、辩护人提交的证据材料仅证实了武某甲在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2014</w:t>
      </w:r>
      <w:r>
        <w:rPr>
          <w:rFonts w:hint="eastAsia"/>
          <w:sz w:val="30"/>
          <w:szCs w:val="30"/>
        </w:rPr>
        <w:t>年</w:t>
      </w:r>
      <w:r>
        <w:rPr>
          <w:rFonts w:hint="eastAsia"/>
          <w:sz w:val="30"/>
          <w:szCs w:val="30"/>
        </w:rPr>
        <w:t>6</w:t>
      </w:r>
      <w:r>
        <w:rPr>
          <w:rFonts w:hint="eastAsia"/>
          <w:sz w:val="30"/>
          <w:szCs w:val="30"/>
        </w:rPr>
        <w:t>月的身体情况，且武某甲于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日被逮捕后，本院并未收到关于武某甲不适合羁押的相关材料。</w:t>
      </w:r>
      <w:r>
        <w:rPr>
          <w:rFonts w:hint="eastAsia"/>
          <w:sz w:val="30"/>
          <w:szCs w:val="30"/>
        </w:rPr>
        <w:t>4</w:t>
      </w:r>
      <w:r>
        <w:rPr>
          <w:rFonts w:hint="eastAsia"/>
          <w:sz w:val="30"/>
          <w:szCs w:val="30"/>
        </w:rPr>
        <w:t>、辩护人提供的相关征地文件、材料，并非是武某甲等人据此虚构、侵吞国家征地补偿款的依据。</w:t>
      </w:r>
      <w:r>
        <w:rPr>
          <w:rFonts w:hint="eastAsia"/>
          <w:sz w:val="30"/>
          <w:szCs w:val="30"/>
        </w:rPr>
        <w:t>5</w:t>
      </w:r>
      <w:r>
        <w:rPr>
          <w:rFonts w:hint="eastAsia"/>
          <w:sz w:val="30"/>
          <w:szCs w:val="30"/>
        </w:rPr>
        <w:t>、原判决根据武某甲、张锡文的犯罪事实、性质、情节、</w:t>
      </w:r>
      <w:r>
        <w:rPr>
          <w:rFonts w:hint="eastAsia"/>
          <w:sz w:val="30"/>
          <w:szCs w:val="30"/>
        </w:rPr>
        <w:t>认罪、悔罪态度和对社会的危害程度，在法定量刑幅度内分别予以处罚，量刑并无不当。综上，上诉人武某甲、辩护人及原审被告人张锡文不成立，本院不予采纳。</w:t>
      </w:r>
    </w:p>
    <w:p w14:paraId="62FA2332" w14:textId="77777777" w:rsidR="00FE2337" w:rsidRDefault="00FE2337">
      <w:pPr>
        <w:spacing w:line="500" w:lineRule="atLeast"/>
        <w:ind w:firstLine="600"/>
        <w:divId w:val="898858503"/>
        <w:rPr>
          <w:rFonts w:hint="eastAsia"/>
          <w:sz w:val="30"/>
          <w:szCs w:val="30"/>
        </w:rPr>
      </w:pPr>
      <w:r>
        <w:rPr>
          <w:rFonts w:hint="eastAsia"/>
          <w:sz w:val="30"/>
          <w:szCs w:val="30"/>
        </w:rPr>
        <w:t>本院认为，上诉人武某甲身为国家工作人员，伙同原审被告人张锡文共同利用武某甲职务上的便利，以侵吞、骗取的方式非法占有公共财物，其行为均构成贪污罪。原判决认定武某甲、张锡文犯贪污罪的基本事实清楚，证据确实充分，适用法律定罪正确，审判程序合法，量刑适当，但判决由广州市从化区人民检察院继续追缴、发还不当，本院依法予以纠正。依照《中华人民共和国刑事诉讼法》第二百二十五条第一款第（一）项、第二百三十三条及《中华人民共和国刑法》第九十一条第二款、第九十三条、第三百八十二条第一款、第三百八十三条第一款第（二）项、第二款、第六十七条第三款、第六十四条，《最高人民法院、最高人民检察院关于办理贪污贿赂刑事案件适用法律若干问题的解释》第二条第一款、第十八条的规定，判决如下：</w:t>
      </w:r>
    </w:p>
    <w:p w14:paraId="312510E1" w14:textId="77777777" w:rsidR="00FE2337" w:rsidRDefault="00FE2337">
      <w:pPr>
        <w:spacing w:line="500" w:lineRule="atLeast"/>
        <w:ind w:firstLine="600"/>
        <w:divId w:val="1985622055"/>
        <w:rPr>
          <w:rFonts w:hint="eastAsia"/>
          <w:sz w:val="30"/>
          <w:szCs w:val="30"/>
        </w:rPr>
      </w:pPr>
      <w:r>
        <w:rPr>
          <w:rFonts w:hint="eastAsia"/>
          <w:sz w:val="30"/>
          <w:szCs w:val="30"/>
        </w:rPr>
        <w:t>一、维持广东省广州市从化区人民法院（</w:t>
      </w:r>
      <w:r>
        <w:rPr>
          <w:rFonts w:hint="eastAsia"/>
          <w:sz w:val="30"/>
          <w:szCs w:val="30"/>
        </w:rPr>
        <w:t>2015</w:t>
      </w:r>
      <w:r>
        <w:rPr>
          <w:rFonts w:hint="eastAsia"/>
          <w:sz w:val="30"/>
          <w:szCs w:val="30"/>
        </w:rPr>
        <w:t>）穗从法刑初字第</w:t>
      </w:r>
      <w:r>
        <w:rPr>
          <w:rFonts w:hint="eastAsia"/>
          <w:sz w:val="30"/>
          <w:szCs w:val="30"/>
        </w:rPr>
        <w:t>16</w:t>
      </w:r>
      <w:r>
        <w:rPr>
          <w:rFonts w:hint="eastAsia"/>
          <w:sz w:val="30"/>
          <w:szCs w:val="30"/>
        </w:rPr>
        <w:t>号刑事判决第一、二项及（</w:t>
      </w:r>
      <w:r>
        <w:rPr>
          <w:rFonts w:hint="eastAsia"/>
          <w:sz w:val="30"/>
          <w:szCs w:val="30"/>
        </w:rPr>
        <w:t>2015</w:t>
      </w:r>
      <w:r>
        <w:rPr>
          <w:rFonts w:hint="eastAsia"/>
          <w:sz w:val="30"/>
          <w:szCs w:val="30"/>
        </w:rPr>
        <w:t>）穗从法刑初字第</w:t>
      </w:r>
      <w:r>
        <w:rPr>
          <w:rFonts w:hint="eastAsia"/>
          <w:sz w:val="30"/>
          <w:szCs w:val="30"/>
        </w:rPr>
        <w:t>16</w:t>
      </w:r>
      <w:r>
        <w:rPr>
          <w:rFonts w:hint="eastAsia"/>
          <w:sz w:val="30"/>
          <w:szCs w:val="30"/>
        </w:rPr>
        <w:t>号刑事裁定。</w:t>
      </w:r>
    </w:p>
    <w:p w14:paraId="760547CD" w14:textId="77777777" w:rsidR="00FE2337" w:rsidRDefault="00FE2337">
      <w:pPr>
        <w:spacing w:line="500" w:lineRule="atLeast"/>
        <w:ind w:firstLine="600"/>
        <w:divId w:val="1779521572"/>
        <w:rPr>
          <w:rFonts w:hint="eastAsia"/>
          <w:sz w:val="30"/>
          <w:szCs w:val="30"/>
        </w:rPr>
      </w:pPr>
      <w:r>
        <w:rPr>
          <w:rFonts w:hint="eastAsia"/>
          <w:sz w:val="30"/>
          <w:szCs w:val="30"/>
        </w:rPr>
        <w:t>二、撤销广东省广州市从化区人民法院（</w:t>
      </w:r>
      <w:r>
        <w:rPr>
          <w:rFonts w:hint="eastAsia"/>
          <w:sz w:val="30"/>
          <w:szCs w:val="30"/>
        </w:rPr>
        <w:t>2015</w:t>
      </w:r>
      <w:r>
        <w:rPr>
          <w:rFonts w:hint="eastAsia"/>
          <w:sz w:val="30"/>
          <w:szCs w:val="30"/>
        </w:rPr>
        <w:t>）穗从法刑初字第</w:t>
      </w:r>
      <w:r>
        <w:rPr>
          <w:rFonts w:hint="eastAsia"/>
          <w:sz w:val="30"/>
          <w:szCs w:val="30"/>
        </w:rPr>
        <w:t>16</w:t>
      </w:r>
      <w:r>
        <w:rPr>
          <w:rFonts w:hint="eastAsia"/>
          <w:sz w:val="30"/>
          <w:szCs w:val="30"/>
        </w:rPr>
        <w:t>号刑事判决第三项。</w:t>
      </w:r>
    </w:p>
    <w:p w14:paraId="43A068ED" w14:textId="77777777" w:rsidR="00FE2337" w:rsidRDefault="00FE2337">
      <w:pPr>
        <w:spacing w:line="500" w:lineRule="atLeast"/>
        <w:ind w:firstLine="600"/>
        <w:divId w:val="81806662"/>
        <w:rPr>
          <w:rFonts w:hint="eastAsia"/>
          <w:sz w:val="30"/>
          <w:szCs w:val="30"/>
        </w:rPr>
      </w:pPr>
      <w:r>
        <w:rPr>
          <w:rFonts w:hint="eastAsia"/>
          <w:sz w:val="30"/>
          <w:szCs w:val="30"/>
        </w:rPr>
        <w:t>三、继续追缴上诉人武某甲、原审被告人张锡文共同贪污的违法所得</w:t>
      </w:r>
      <w:r>
        <w:rPr>
          <w:rFonts w:hint="eastAsia"/>
          <w:sz w:val="30"/>
          <w:szCs w:val="30"/>
        </w:rPr>
        <w:t>326850</w:t>
      </w:r>
      <w:r>
        <w:rPr>
          <w:rFonts w:hint="eastAsia"/>
          <w:sz w:val="30"/>
          <w:szCs w:val="30"/>
        </w:rPr>
        <w:t>元（含武某甲退缴的</w:t>
      </w:r>
      <w:r>
        <w:rPr>
          <w:rFonts w:hint="eastAsia"/>
          <w:sz w:val="30"/>
          <w:szCs w:val="30"/>
        </w:rPr>
        <w:t>10</w:t>
      </w:r>
      <w:r>
        <w:rPr>
          <w:rFonts w:hint="eastAsia"/>
          <w:sz w:val="30"/>
          <w:szCs w:val="30"/>
        </w:rPr>
        <w:t>万元），以及原审被告人张锡文伙同他人贪污的违法所得</w:t>
      </w:r>
      <w:r>
        <w:rPr>
          <w:rFonts w:hint="eastAsia"/>
          <w:sz w:val="30"/>
          <w:szCs w:val="30"/>
        </w:rPr>
        <w:t>91575</w:t>
      </w:r>
      <w:r>
        <w:rPr>
          <w:rFonts w:hint="eastAsia"/>
          <w:sz w:val="30"/>
          <w:szCs w:val="30"/>
        </w:rPr>
        <w:t>元，追缴后发还给广州市从化区太平镇人民政府。</w:t>
      </w:r>
    </w:p>
    <w:p w14:paraId="7BE623D6" w14:textId="77777777" w:rsidR="00FE2337" w:rsidRDefault="00FE2337">
      <w:pPr>
        <w:spacing w:line="500" w:lineRule="atLeast"/>
        <w:ind w:firstLine="600"/>
        <w:divId w:val="877621273"/>
        <w:rPr>
          <w:rFonts w:hint="eastAsia"/>
          <w:sz w:val="30"/>
          <w:szCs w:val="30"/>
        </w:rPr>
      </w:pPr>
      <w:r>
        <w:rPr>
          <w:rFonts w:hint="eastAsia"/>
          <w:sz w:val="30"/>
          <w:szCs w:val="30"/>
        </w:rPr>
        <w:t>本判决为终审判决。</w:t>
      </w:r>
    </w:p>
    <w:p w14:paraId="46F9BD7B" w14:textId="77777777" w:rsidR="00FE2337" w:rsidRDefault="00FE2337">
      <w:pPr>
        <w:spacing w:line="500" w:lineRule="atLeast"/>
        <w:jc w:val="right"/>
        <w:divId w:val="149713458"/>
        <w:rPr>
          <w:rFonts w:hint="eastAsia"/>
          <w:sz w:val="30"/>
          <w:szCs w:val="30"/>
        </w:rPr>
      </w:pPr>
      <w:r>
        <w:rPr>
          <w:rFonts w:hint="eastAsia"/>
          <w:sz w:val="30"/>
          <w:szCs w:val="30"/>
        </w:rPr>
        <w:t>审　判　长　　何春竹</w:t>
      </w:r>
    </w:p>
    <w:p w14:paraId="75E6F185" w14:textId="77777777" w:rsidR="00FE2337" w:rsidRDefault="00FE2337">
      <w:pPr>
        <w:spacing w:line="500" w:lineRule="atLeast"/>
        <w:jc w:val="right"/>
        <w:divId w:val="464741233"/>
        <w:rPr>
          <w:rFonts w:hint="eastAsia"/>
          <w:sz w:val="30"/>
          <w:szCs w:val="30"/>
        </w:rPr>
      </w:pPr>
      <w:r>
        <w:rPr>
          <w:rFonts w:hint="eastAsia"/>
          <w:sz w:val="30"/>
          <w:szCs w:val="30"/>
        </w:rPr>
        <w:t>审　判　员　　边　龙</w:t>
      </w:r>
    </w:p>
    <w:p w14:paraId="37CC735A" w14:textId="77777777" w:rsidR="00FE2337" w:rsidRDefault="00FE2337">
      <w:pPr>
        <w:spacing w:line="500" w:lineRule="atLeast"/>
        <w:jc w:val="right"/>
        <w:divId w:val="162161290"/>
        <w:rPr>
          <w:rFonts w:hint="eastAsia"/>
          <w:sz w:val="30"/>
          <w:szCs w:val="30"/>
        </w:rPr>
      </w:pPr>
      <w:r>
        <w:rPr>
          <w:rFonts w:hint="eastAsia"/>
          <w:sz w:val="30"/>
          <w:szCs w:val="30"/>
        </w:rPr>
        <w:t>代理审判员　　许媛媛</w:t>
      </w:r>
    </w:p>
    <w:p w14:paraId="39721D3C" w14:textId="77777777" w:rsidR="00FE2337" w:rsidRDefault="00FE2337">
      <w:pPr>
        <w:spacing w:line="500" w:lineRule="atLeast"/>
        <w:jc w:val="right"/>
        <w:divId w:val="1962177705"/>
        <w:rPr>
          <w:rFonts w:hint="eastAsia"/>
          <w:sz w:val="30"/>
          <w:szCs w:val="30"/>
        </w:rPr>
      </w:pPr>
      <w:r>
        <w:rPr>
          <w:rFonts w:hint="eastAsia"/>
          <w:sz w:val="30"/>
          <w:szCs w:val="30"/>
        </w:rPr>
        <w:t>二〇一六年七月十四日</w:t>
      </w:r>
    </w:p>
    <w:p w14:paraId="69D862F5" w14:textId="77777777" w:rsidR="00FE2337" w:rsidRDefault="00FE2337">
      <w:pPr>
        <w:spacing w:line="500" w:lineRule="atLeast"/>
        <w:jc w:val="right"/>
        <w:divId w:val="806167208"/>
        <w:rPr>
          <w:rFonts w:hint="eastAsia"/>
          <w:sz w:val="30"/>
          <w:szCs w:val="30"/>
        </w:rPr>
      </w:pPr>
      <w:r>
        <w:rPr>
          <w:rFonts w:hint="eastAsia"/>
          <w:sz w:val="30"/>
          <w:szCs w:val="30"/>
        </w:rPr>
        <w:t>书　记　员　　刘　玮</w:t>
      </w:r>
    </w:p>
    <w:p w14:paraId="2D593AE1" w14:textId="77777777" w:rsidR="00FE2337" w:rsidRDefault="00FE2337">
      <w:pPr>
        <w:spacing w:line="500" w:lineRule="atLeast"/>
        <w:ind w:firstLine="600"/>
        <w:divId w:val="337081272"/>
        <w:rPr>
          <w:rFonts w:hint="eastAsia"/>
          <w:sz w:val="30"/>
          <w:szCs w:val="30"/>
        </w:rPr>
      </w:pPr>
      <w:r>
        <w:rPr>
          <w:rFonts w:hint="eastAsia"/>
          <w:sz w:val="30"/>
          <w:szCs w:val="30"/>
        </w:rPr>
        <w:t>田东民</w:t>
      </w:r>
    </w:p>
    <w:p w14:paraId="53349677" w14:textId="77777777" w:rsidR="00FE2337" w:rsidRDefault="00FE2337">
      <w:pPr>
        <w:spacing w:line="500" w:lineRule="atLeast"/>
        <w:ind w:firstLine="600"/>
        <w:divId w:val="270164869"/>
        <w:rPr>
          <w:rFonts w:hint="eastAsia"/>
          <w:sz w:val="30"/>
          <w:szCs w:val="30"/>
        </w:rPr>
      </w:pPr>
      <w:r>
        <w:rPr>
          <w:rFonts w:hint="eastAsia"/>
          <w:sz w:val="30"/>
          <w:szCs w:val="30"/>
        </w:rPr>
        <w:t>陈丽燕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3E6AB" w14:textId="77777777" w:rsidR="002D2528" w:rsidRDefault="002D2528" w:rsidP="002D2528">
      <w:pPr>
        <w:rPr>
          <w:rFonts w:hint="eastAsia"/>
        </w:rPr>
      </w:pPr>
      <w:r>
        <w:separator/>
      </w:r>
    </w:p>
  </w:endnote>
  <w:endnote w:type="continuationSeparator" w:id="0">
    <w:p w14:paraId="4F1D6DE2" w14:textId="77777777" w:rsidR="002D2528" w:rsidRDefault="002D2528" w:rsidP="002D252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6DD37" w14:textId="77777777" w:rsidR="002D2528" w:rsidRDefault="002D2528" w:rsidP="002D2528">
      <w:pPr>
        <w:rPr>
          <w:rFonts w:hint="eastAsia"/>
        </w:rPr>
      </w:pPr>
      <w:r>
        <w:separator/>
      </w:r>
    </w:p>
  </w:footnote>
  <w:footnote w:type="continuationSeparator" w:id="0">
    <w:p w14:paraId="50AB2CF3" w14:textId="77777777" w:rsidR="002D2528" w:rsidRDefault="002D2528" w:rsidP="002D252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D2528"/>
    <w:rsid w:val="002D2528"/>
    <w:rsid w:val="00A23C24"/>
    <w:rsid w:val="00FE23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9D8CF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D2528"/>
    <w:pPr>
      <w:tabs>
        <w:tab w:val="center" w:pos="4153"/>
        <w:tab w:val="right" w:pos="8306"/>
      </w:tabs>
      <w:snapToGrid w:val="0"/>
      <w:jc w:val="center"/>
    </w:pPr>
    <w:rPr>
      <w:sz w:val="18"/>
      <w:szCs w:val="18"/>
    </w:rPr>
  </w:style>
  <w:style w:type="character" w:customStyle="1" w:styleId="a4">
    <w:name w:val="页眉 字符"/>
    <w:basedOn w:val="a0"/>
    <w:link w:val="a3"/>
    <w:uiPriority w:val="99"/>
    <w:rsid w:val="002D2528"/>
    <w:rPr>
      <w:rFonts w:ascii="宋体" w:eastAsia="宋体" w:hAnsi="宋体" w:cs="宋体"/>
      <w:sz w:val="18"/>
      <w:szCs w:val="18"/>
    </w:rPr>
  </w:style>
  <w:style w:type="paragraph" w:styleId="a5">
    <w:name w:val="footer"/>
    <w:basedOn w:val="a"/>
    <w:link w:val="a6"/>
    <w:uiPriority w:val="99"/>
    <w:unhideWhenUsed/>
    <w:rsid w:val="002D2528"/>
    <w:pPr>
      <w:tabs>
        <w:tab w:val="center" w:pos="4153"/>
        <w:tab w:val="right" w:pos="8306"/>
      </w:tabs>
      <w:snapToGrid w:val="0"/>
    </w:pPr>
    <w:rPr>
      <w:sz w:val="18"/>
      <w:szCs w:val="18"/>
    </w:rPr>
  </w:style>
  <w:style w:type="character" w:customStyle="1" w:styleId="a6">
    <w:name w:val="页脚 字符"/>
    <w:basedOn w:val="a0"/>
    <w:link w:val="a5"/>
    <w:uiPriority w:val="99"/>
    <w:rsid w:val="002D252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49468">
      <w:marLeft w:val="0"/>
      <w:marRight w:val="0"/>
      <w:marTop w:val="10"/>
      <w:marBottom w:val="10"/>
      <w:divBdr>
        <w:top w:val="none" w:sz="0" w:space="0" w:color="auto"/>
        <w:left w:val="none" w:sz="0" w:space="0" w:color="auto"/>
        <w:bottom w:val="none" w:sz="0" w:space="0" w:color="auto"/>
        <w:right w:val="none" w:sz="0" w:space="0" w:color="auto"/>
      </w:divBdr>
    </w:div>
    <w:div w:id="81806662">
      <w:marLeft w:val="0"/>
      <w:marRight w:val="0"/>
      <w:marTop w:val="10"/>
      <w:marBottom w:val="10"/>
      <w:divBdr>
        <w:top w:val="none" w:sz="0" w:space="0" w:color="auto"/>
        <w:left w:val="none" w:sz="0" w:space="0" w:color="auto"/>
        <w:bottom w:val="none" w:sz="0" w:space="0" w:color="auto"/>
        <w:right w:val="none" w:sz="0" w:space="0" w:color="auto"/>
      </w:divBdr>
    </w:div>
    <w:div w:id="149713458">
      <w:marLeft w:val="0"/>
      <w:marRight w:val="720"/>
      <w:marTop w:val="10"/>
      <w:marBottom w:val="10"/>
      <w:divBdr>
        <w:top w:val="none" w:sz="0" w:space="0" w:color="auto"/>
        <w:left w:val="none" w:sz="0" w:space="0" w:color="auto"/>
        <w:bottom w:val="none" w:sz="0" w:space="0" w:color="auto"/>
        <w:right w:val="none" w:sz="0" w:space="0" w:color="auto"/>
      </w:divBdr>
    </w:div>
    <w:div w:id="162161290">
      <w:marLeft w:val="0"/>
      <w:marRight w:val="720"/>
      <w:marTop w:val="10"/>
      <w:marBottom w:val="10"/>
      <w:divBdr>
        <w:top w:val="none" w:sz="0" w:space="0" w:color="auto"/>
        <w:left w:val="none" w:sz="0" w:space="0" w:color="auto"/>
        <w:bottom w:val="none" w:sz="0" w:space="0" w:color="auto"/>
        <w:right w:val="none" w:sz="0" w:space="0" w:color="auto"/>
      </w:divBdr>
    </w:div>
    <w:div w:id="253051469">
      <w:marLeft w:val="0"/>
      <w:marRight w:val="0"/>
      <w:marTop w:val="10"/>
      <w:marBottom w:val="10"/>
      <w:divBdr>
        <w:top w:val="none" w:sz="0" w:space="0" w:color="auto"/>
        <w:left w:val="none" w:sz="0" w:space="0" w:color="auto"/>
        <w:bottom w:val="none" w:sz="0" w:space="0" w:color="auto"/>
        <w:right w:val="none" w:sz="0" w:space="0" w:color="auto"/>
      </w:divBdr>
    </w:div>
    <w:div w:id="259798641">
      <w:marLeft w:val="0"/>
      <w:marRight w:val="0"/>
      <w:marTop w:val="10"/>
      <w:marBottom w:val="10"/>
      <w:divBdr>
        <w:top w:val="none" w:sz="0" w:space="0" w:color="auto"/>
        <w:left w:val="none" w:sz="0" w:space="0" w:color="auto"/>
        <w:bottom w:val="none" w:sz="0" w:space="0" w:color="auto"/>
        <w:right w:val="none" w:sz="0" w:space="0" w:color="auto"/>
      </w:divBdr>
    </w:div>
    <w:div w:id="270164869">
      <w:marLeft w:val="0"/>
      <w:marRight w:val="0"/>
      <w:marTop w:val="10"/>
      <w:marBottom w:val="10"/>
      <w:divBdr>
        <w:top w:val="none" w:sz="0" w:space="0" w:color="auto"/>
        <w:left w:val="none" w:sz="0" w:space="0" w:color="auto"/>
        <w:bottom w:val="none" w:sz="0" w:space="0" w:color="auto"/>
        <w:right w:val="none" w:sz="0" w:space="0" w:color="auto"/>
      </w:divBdr>
    </w:div>
    <w:div w:id="328943397">
      <w:marLeft w:val="0"/>
      <w:marRight w:val="0"/>
      <w:marTop w:val="10"/>
      <w:marBottom w:val="10"/>
      <w:divBdr>
        <w:top w:val="none" w:sz="0" w:space="0" w:color="auto"/>
        <w:left w:val="none" w:sz="0" w:space="0" w:color="auto"/>
        <w:bottom w:val="none" w:sz="0" w:space="0" w:color="auto"/>
        <w:right w:val="none" w:sz="0" w:space="0" w:color="auto"/>
      </w:divBdr>
    </w:div>
    <w:div w:id="337081272">
      <w:marLeft w:val="0"/>
      <w:marRight w:val="0"/>
      <w:marTop w:val="10"/>
      <w:marBottom w:val="10"/>
      <w:divBdr>
        <w:top w:val="none" w:sz="0" w:space="0" w:color="auto"/>
        <w:left w:val="none" w:sz="0" w:space="0" w:color="auto"/>
        <w:bottom w:val="none" w:sz="0" w:space="0" w:color="auto"/>
        <w:right w:val="none" w:sz="0" w:space="0" w:color="auto"/>
      </w:divBdr>
    </w:div>
    <w:div w:id="448202835">
      <w:marLeft w:val="0"/>
      <w:marRight w:val="0"/>
      <w:marTop w:val="10"/>
      <w:marBottom w:val="10"/>
      <w:divBdr>
        <w:top w:val="none" w:sz="0" w:space="0" w:color="auto"/>
        <w:left w:val="none" w:sz="0" w:space="0" w:color="auto"/>
        <w:bottom w:val="none" w:sz="0" w:space="0" w:color="auto"/>
        <w:right w:val="none" w:sz="0" w:space="0" w:color="auto"/>
      </w:divBdr>
    </w:div>
    <w:div w:id="464741233">
      <w:marLeft w:val="0"/>
      <w:marRight w:val="720"/>
      <w:marTop w:val="10"/>
      <w:marBottom w:val="10"/>
      <w:divBdr>
        <w:top w:val="none" w:sz="0" w:space="0" w:color="auto"/>
        <w:left w:val="none" w:sz="0" w:space="0" w:color="auto"/>
        <w:bottom w:val="none" w:sz="0" w:space="0" w:color="auto"/>
        <w:right w:val="none" w:sz="0" w:space="0" w:color="auto"/>
      </w:divBdr>
    </w:div>
    <w:div w:id="470446139">
      <w:marLeft w:val="0"/>
      <w:marRight w:val="0"/>
      <w:marTop w:val="10"/>
      <w:marBottom w:val="10"/>
      <w:divBdr>
        <w:top w:val="none" w:sz="0" w:space="0" w:color="auto"/>
        <w:left w:val="none" w:sz="0" w:space="0" w:color="auto"/>
        <w:bottom w:val="none" w:sz="0" w:space="0" w:color="auto"/>
        <w:right w:val="none" w:sz="0" w:space="0" w:color="auto"/>
      </w:divBdr>
    </w:div>
    <w:div w:id="638069119">
      <w:marLeft w:val="0"/>
      <w:marRight w:val="0"/>
      <w:marTop w:val="10"/>
      <w:marBottom w:val="10"/>
      <w:divBdr>
        <w:top w:val="none" w:sz="0" w:space="0" w:color="auto"/>
        <w:left w:val="none" w:sz="0" w:space="0" w:color="auto"/>
        <w:bottom w:val="none" w:sz="0" w:space="0" w:color="auto"/>
        <w:right w:val="none" w:sz="0" w:space="0" w:color="auto"/>
      </w:divBdr>
    </w:div>
    <w:div w:id="736438357">
      <w:marLeft w:val="0"/>
      <w:marRight w:val="0"/>
      <w:marTop w:val="10"/>
      <w:marBottom w:val="10"/>
      <w:divBdr>
        <w:top w:val="none" w:sz="0" w:space="0" w:color="auto"/>
        <w:left w:val="none" w:sz="0" w:space="0" w:color="auto"/>
        <w:bottom w:val="none" w:sz="0" w:space="0" w:color="auto"/>
        <w:right w:val="none" w:sz="0" w:space="0" w:color="auto"/>
      </w:divBdr>
    </w:div>
    <w:div w:id="806167208">
      <w:marLeft w:val="0"/>
      <w:marRight w:val="720"/>
      <w:marTop w:val="10"/>
      <w:marBottom w:val="10"/>
      <w:divBdr>
        <w:top w:val="none" w:sz="0" w:space="0" w:color="auto"/>
        <w:left w:val="none" w:sz="0" w:space="0" w:color="auto"/>
        <w:bottom w:val="none" w:sz="0" w:space="0" w:color="auto"/>
        <w:right w:val="none" w:sz="0" w:space="0" w:color="auto"/>
      </w:divBdr>
    </w:div>
    <w:div w:id="819541679">
      <w:marLeft w:val="0"/>
      <w:marRight w:val="0"/>
      <w:marTop w:val="10"/>
      <w:marBottom w:val="10"/>
      <w:divBdr>
        <w:top w:val="none" w:sz="0" w:space="0" w:color="auto"/>
        <w:left w:val="none" w:sz="0" w:space="0" w:color="auto"/>
        <w:bottom w:val="none" w:sz="0" w:space="0" w:color="auto"/>
        <w:right w:val="none" w:sz="0" w:space="0" w:color="auto"/>
      </w:divBdr>
    </w:div>
    <w:div w:id="869420759">
      <w:marLeft w:val="0"/>
      <w:marRight w:val="0"/>
      <w:marTop w:val="10"/>
      <w:marBottom w:val="10"/>
      <w:divBdr>
        <w:top w:val="none" w:sz="0" w:space="0" w:color="auto"/>
        <w:left w:val="none" w:sz="0" w:space="0" w:color="auto"/>
        <w:bottom w:val="none" w:sz="0" w:space="0" w:color="auto"/>
        <w:right w:val="none" w:sz="0" w:space="0" w:color="auto"/>
      </w:divBdr>
    </w:div>
    <w:div w:id="877621273">
      <w:marLeft w:val="0"/>
      <w:marRight w:val="0"/>
      <w:marTop w:val="10"/>
      <w:marBottom w:val="10"/>
      <w:divBdr>
        <w:top w:val="none" w:sz="0" w:space="0" w:color="auto"/>
        <w:left w:val="none" w:sz="0" w:space="0" w:color="auto"/>
        <w:bottom w:val="none" w:sz="0" w:space="0" w:color="auto"/>
        <w:right w:val="none" w:sz="0" w:space="0" w:color="auto"/>
      </w:divBdr>
    </w:div>
    <w:div w:id="898858503">
      <w:marLeft w:val="0"/>
      <w:marRight w:val="0"/>
      <w:marTop w:val="10"/>
      <w:marBottom w:val="10"/>
      <w:divBdr>
        <w:top w:val="none" w:sz="0" w:space="0" w:color="auto"/>
        <w:left w:val="none" w:sz="0" w:space="0" w:color="auto"/>
        <w:bottom w:val="none" w:sz="0" w:space="0" w:color="auto"/>
        <w:right w:val="none" w:sz="0" w:space="0" w:color="auto"/>
      </w:divBdr>
    </w:div>
    <w:div w:id="1222982662">
      <w:marLeft w:val="0"/>
      <w:marRight w:val="0"/>
      <w:marTop w:val="10"/>
      <w:marBottom w:val="10"/>
      <w:divBdr>
        <w:top w:val="none" w:sz="0" w:space="0" w:color="auto"/>
        <w:left w:val="none" w:sz="0" w:space="0" w:color="auto"/>
        <w:bottom w:val="none" w:sz="0" w:space="0" w:color="auto"/>
        <w:right w:val="none" w:sz="0" w:space="0" w:color="auto"/>
      </w:divBdr>
    </w:div>
    <w:div w:id="1306928477">
      <w:marLeft w:val="0"/>
      <w:marRight w:val="0"/>
      <w:marTop w:val="10"/>
      <w:marBottom w:val="10"/>
      <w:divBdr>
        <w:top w:val="none" w:sz="0" w:space="0" w:color="auto"/>
        <w:left w:val="none" w:sz="0" w:space="0" w:color="auto"/>
        <w:bottom w:val="none" w:sz="0" w:space="0" w:color="auto"/>
        <w:right w:val="none" w:sz="0" w:space="0" w:color="auto"/>
      </w:divBdr>
    </w:div>
    <w:div w:id="1322350661">
      <w:marLeft w:val="0"/>
      <w:marRight w:val="0"/>
      <w:marTop w:val="10"/>
      <w:marBottom w:val="10"/>
      <w:divBdr>
        <w:top w:val="none" w:sz="0" w:space="0" w:color="auto"/>
        <w:left w:val="none" w:sz="0" w:space="0" w:color="auto"/>
        <w:bottom w:val="none" w:sz="0" w:space="0" w:color="auto"/>
        <w:right w:val="none" w:sz="0" w:space="0" w:color="auto"/>
      </w:divBdr>
    </w:div>
    <w:div w:id="1338772172">
      <w:marLeft w:val="0"/>
      <w:marRight w:val="0"/>
      <w:marTop w:val="10"/>
      <w:marBottom w:val="10"/>
      <w:divBdr>
        <w:top w:val="none" w:sz="0" w:space="0" w:color="auto"/>
        <w:left w:val="none" w:sz="0" w:space="0" w:color="auto"/>
        <w:bottom w:val="none" w:sz="0" w:space="0" w:color="auto"/>
        <w:right w:val="none" w:sz="0" w:space="0" w:color="auto"/>
      </w:divBdr>
    </w:div>
    <w:div w:id="1671712720">
      <w:marLeft w:val="0"/>
      <w:marRight w:val="0"/>
      <w:marTop w:val="10"/>
      <w:marBottom w:val="10"/>
      <w:divBdr>
        <w:top w:val="none" w:sz="0" w:space="0" w:color="auto"/>
        <w:left w:val="none" w:sz="0" w:space="0" w:color="auto"/>
        <w:bottom w:val="none" w:sz="0" w:space="0" w:color="auto"/>
        <w:right w:val="none" w:sz="0" w:space="0" w:color="auto"/>
      </w:divBdr>
    </w:div>
    <w:div w:id="1779521572">
      <w:marLeft w:val="0"/>
      <w:marRight w:val="0"/>
      <w:marTop w:val="10"/>
      <w:marBottom w:val="10"/>
      <w:divBdr>
        <w:top w:val="none" w:sz="0" w:space="0" w:color="auto"/>
        <w:left w:val="none" w:sz="0" w:space="0" w:color="auto"/>
        <w:bottom w:val="none" w:sz="0" w:space="0" w:color="auto"/>
        <w:right w:val="none" w:sz="0" w:space="0" w:color="auto"/>
      </w:divBdr>
    </w:div>
    <w:div w:id="1821380550">
      <w:marLeft w:val="0"/>
      <w:marRight w:val="0"/>
      <w:marTop w:val="10"/>
      <w:marBottom w:val="10"/>
      <w:divBdr>
        <w:top w:val="none" w:sz="0" w:space="0" w:color="auto"/>
        <w:left w:val="none" w:sz="0" w:space="0" w:color="auto"/>
        <w:bottom w:val="none" w:sz="0" w:space="0" w:color="auto"/>
        <w:right w:val="none" w:sz="0" w:space="0" w:color="auto"/>
      </w:divBdr>
    </w:div>
    <w:div w:id="1909076807">
      <w:marLeft w:val="0"/>
      <w:marRight w:val="0"/>
      <w:marTop w:val="10"/>
      <w:marBottom w:val="10"/>
      <w:divBdr>
        <w:top w:val="none" w:sz="0" w:space="0" w:color="auto"/>
        <w:left w:val="none" w:sz="0" w:space="0" w:color="auto"/>
        <w:bottom w:val="none" w:sz="0" w:space="0" w:color="auto"/>
        <w:right w:val="none" w:sz="0" w:space="0" w:color="auto"/>
      </w:divBdr>
    </w:div>
    <w:div w:id="1962177705">
      <w:marLeft w:val="0"/>
      <w:marRight w:val="720"/>
      <w:marTop w:val="10"/>
      <w:marBottom w:val="10"/>
      <w:divBdr>
        <w:top w:val="none" w:sz="0" w:space="0" w:color="auto"/>
        <w:left w:val="none" w:sz="0" w:space="0" w:color="auto"/>
        <w:bottom w:val="none" w:sz="0" w:space="0" w:color="auto"/>
        <w:right w:val="none" w:sz="0" w:space="0" w:color="auto"/>
      </w:divBdr>
    </w:div>
    <w:div w:id="1985622055">
      <w:marLeft w:val="0"/>
      <w:marRight w:val="0"/>
      <w:marTop w:val="10"/>
      <w:marBottom w:val="10"/>
      <w:divBdr>
        <w:top w:val="none" w:sz="0" w:space="0" w:color="auto"/>
        <w:left w:val="none" w:sz="0" w:space="0" w:color="auto"/>
        <w:bottom w:val="none" w:sz="0" w:space="0" w:color="auto"/>
        <w:right w:val="none" w:sz="0" w:space="0" w:color="auto"/>
      </w:divBdr>
    </w:div>
    <w:div w:id="2096247081">
      <w:marLeft w:val="0"/>
      <w:marRight w:val="0"/>
      <w:marTop w:val="10"/>
      <w:marBottom w:val="10"/>
      <w:divBdr>
        <w:top w:val="none" w:sz="0" w:space="0" w:color="auto"/>
        <w:left w:val="none" w:sz="0" w:space="0" w:color="auto"/>
        <w:bottom w:val="none" w:sz="0" w:space="0" w:color="auto"/>
        <w:right w:val="none" w:sz="0" w:space="0" w:color="auto"/>
      </w:divBdr>
    </w:div>
    <w:div w:id="211539897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473</Words>
  <Characters>2701</Characters>
  <Application>Microsoft Office Word</Application>
  <DocSecurity>0</DocSecurity>
  <Lines>22</Lines>
  <Paragraphs>6</Paragraphs>
  <ScaleCrop>false</ScaleCrop>
  <Company/>
  <LinksUpToDate>false</LinksUpToDate>
  <CharactersWithSpaces>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2025-04-30T09:10:00Z</dcterms:created>
  <dcterms:modified xsi:type="dcterms:W3CDTF">2025-04-30T09:10:00Z</dcterms:modified>
</cp:coreProperties>
</file>