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0A6EE" w14:textId="77777777" w:rsidR="00850EAE" w:rsidRDefault="00850EAE">
      <w:pPr>
        <w:spacing w:line="500" w:lineRule="atLeast"/>
        <w:jc w:val="center"/>
        <w:divId w:val="236476090"/>
        <w:rPr>
          <w:rFonts w:ascii="黑体" w:eastAsia="黑体" w:hAnsi="黑体"/>
          <w:sz w:val="36"/>
          <w:szCs w:val="36"/>
        </w:rPr>
      </w:pPr>
      <w:r>
        <w:rPr>
          <w:rFonts w:ascii="黑体" w:eastAsia="黑体" w:hAnsi="黑体" w:hint="eastAsia"/>
          <w:sz w:val="36"/>
          <w:szCs w:val="36"/>
        </w:rPr>
        <w:t>广东省肇庆市端州区人民法院</w:t>
      </w:r>
    </w:p>
    <w:p w14:paraId="7150E9AD" w14:textId="77777777" w:rsidR="00850EAE" w:rsidRDefault="00850EAE">
      <w:pPr>
        <w:spacing w:line="500" w:lineRule="atLeast"/>
        <w:jc w:val="center"/>
        <w:divId w:val="7567077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8217D4B" w14:textId="77777777" w:rsidR="00850EAE" w:rsidRDefault="00850EAE">
      <w:pPr>
        <w:spacing w:line="500" w:lineRule="atLeast"/>
        <w:jc w:val="right"/>
        <w:divId w:val="29229570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1202</w:t>
      </w:r>
      <w:r>
        <w:rPr>
          <w:rFonts w:hint="eastAsia"/>
          <w:sz w:val="30"/>
          <w:szCs w:val="30"/>
        </w:rPr>
        <w:t>刑初</w:t>
      </w:r>
      <w:r>
        <w:rPr>
          <w:rFonts w:hint="eastAsia"/>
          <w:sz w:val="30"/>
          <w:szCs w:val="30"/>
        </w:rPr>
        <w:t>289</w:t>
      </w:r>
      <w:r>
        <w:rPr>
          <w:rFonts w:hint="eastAsia"/>
          <w:sz w:val="30"/>
          <w:szCs w:val="30"/>
        </w:rPr>
        <w:t>号</w:t>
      </w:r>
    </w:p>
    <w:p w14:paraId="47D0925E" w14:textId="77777777" w:rsidR="00850EAE" w:rsidRDefault="00850EAE">
      <w:pPr>
        <w:spacing w:line="500" w:lineRule="atLeast"/>
        <w:ind w:firstLine="600"/>
        <w:divId w:val="1225490322"/>
        <w:rPr>
          <w:rFonts w:hint="eastAsia"/>
          <w:sz w:val="30"/>
          <w:szCs w:val="30"/>
        </w:rPr>
      </w:pPr>
      <w:r>
        <w:rPr>
          <w:rFonts w:hint="eastAsia"/>
          <w:sz w:val="30"/>
          <w:szCs w:val="30"/>
        </w:rPr>
        <w:t>公诉机关肇庆市端州区人民检察院。</w:t>
      </w:r>
    </w:p>
    <w:p w14:paraId="278BFE1C" w14:textId="77777777" w:rsidR="00850EAE" w:rsidRDefault="00850EAE">
      <w:pPr>
        <w:spacing w:line="500" w:lineRule="atLeast"/>
        <w:ind w:firstLine="600"/>
        <w:divId w:val="525363297"/>
        <w:rPr>
          <w:rFonts w:hint="eastAsia"/>
          <w:sz w:val="30"/>
          <w:szCs w:val="30"/>
        </w:rPr>
      </w:pPr>
      <w:r>
        <w:rPr>
          <w:rFonts w:hint="eastAsia"/>
          <w:sz w:val="30"/>
          <w:szCs w:val="30"/>
        </w:rPr>
        <w:t>被告人毛某，男，</w:t>
      </w:r>
      <w:r>
        <w:rPr>
          <w:rFonts w:hint="eastAsia"/>
          <w:sz w:val="30"/>
          <w:szCs w:val="30"/>
        </w:rPr>
        <w:t>1964</w:t>
      </w:r>
      <w:r>
        <w:rPr>
          <w:rFonts w:hint="eastAsia"/>
          <w:sz w:val="30"/>
          <w:szCs w:val="30"/>
        </w:rPr>
        <w:t>年</w:t>
      </w:r>
      <w:r>
        <w:rPr>
          <w:rFonts w:hint="eastAsia"/>
          <w:sz w:val="30"/>
          <w:szCs w:val="30"/>
        </w:rPr>
        <w:t>10</w:t>
      </w:r>
      <w:r>
        <w:rPr>
          <w:rFonts w:hint="eastAsia"/>
          <w:sz w:val="30"/>
          <w:szCs w:val="30"/>
        </w:rPr>
        <w:t>月</w:t>
      </w:r>
      <w:r>
        <w:rPr>
          <w:rFonts w:hint="eastAsia"/>
          <w:sz w:val="30"/>
          <w:szCs w:val="30"/>
        </w:rPr>
        <w:t>4</w:t>
      </w:r>
      <w:r>
        <w:rPr>
          <w:rFonts w:hint="eastAsia"/>
          <w:sz w:val="30"/>
          <w:szCs w:val="30"/>
        </w:rPr>
        <w:t>日出生，汉族，高中文化，湖南省衡阳市珠晖区人，住该区，捕前暂住贵州省贵阳市云岩区，系原铁道部第五工程局第三工程处广梅汕经理部材料员，因本案于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日投案，次日被肇庆市人民检察院取保候审。</w:t>
      </w:r>
    </w:p>
    <w:p w14:paraId="40A04978" w14:textId="77777777" w:rsidR="00850EAE" w:rsidRDefault="00850EAE">
      <w:pPr>
        <w:spacing w:line="500" w:lineRule="atLeast"/>
        <w:ind w:firstLine="600"/>
        <w:divId w:val="1822697639"/>
        <w:rPr>
          <w:rFonts w:hint="eastAsia"/>
          <w:sz w:val="30"/>
          <w:szCs w:val="30"/>
        </w:rPr>
      </w:pPr>
      <w:r>
        <w:rPr>
          <w:rFonts w:hint="eastAsia"/>
          <w:sz w:val="30"/>
          <w:szCs w:val="30"/>
        </w:rPr>
        <w:t>肇庆市端州区人民检察院以肇端检刑诉〔</w:t>
      </w:r>
      <w:r>
        <w:rPr>
          <w:rFonts w:hint="eastAsia"/>
          <w:sz w:val="30"/>
          <w:szCs w:val="30"/>
        </w:rPr>
        <w:t>2017</w:t>
      </w:r>
      <w:r>
        <w:rPr>
          <w:rFonts w:hint="eastAsia"/>
          <w:sz w:val="30"/>
          <w:szCs w:val="30"/>
        </w:rPr>
        <w:t>〕</w:t>
      </w:r>
      <w:r>
        <w:rPr>
          <w:rFonts w:hint="eastAsia"/>
          <w:sz w:val="30"/>
          <w:szCs w:val="30"/>
        </w:rPr>
        <w:t>230</w:t>
      </w:r>
      <w:r>
        <w:rPr>
          <w:rFonts w:hint="eastAsia"/>
          <w:sz w:val="30"/>
          <w:szCs w:val="30"/>
        </w:rPr>
        <w:t>号起诉书指控被告人毛某犯贪污罪，于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日向本院提起公诉。本院依法组成合议庭，公开开庭进行了审理。肇庆市端州区人民检察院指派检察员郑怡出庭支持公诉。被告人毛某到庭参加了诉讼。本案现已审理终结。</w:t>
      </w:r>
    </w:p>
    <w:p w14:paraId="602F5D81" w14:textId="77777777" w:rsidR="00850EAE" w:rsidRDefault="00850EAE">
      <w:pPr>
        <w:spacing w:line="500" w:lineRule="atLeast"/>
        <w:ind w:firstLine="600"/>
        <w:divId w:val="447480076"/>
        <w:rPr>
          <w:rFonts w:hint="eastAsia"/>
          <w:sz w:val="30"/>
          <w:szCs w:val="30"/>
        </w:rPr>
      </w:pPr>
      <w:r>
        <w:rPr>
          <w:rFonts w:hint="eastAsia"/>
          <w:sz w:val="30"/>
          <w:szCs w:val="30"/>
        </w:rPr>
        <w:t>经审理查明：</w:t>
      </w:r>
      <w:r>
        <w:rPr>
          <w:rFonts w:hint="eastAsia"/>
          <w:sz w:val="30"/>
          <w:szCs w:val="30"/>
        </w:rPr>
        <w:t>1993</w:t>
      </w:r>
      <w:r>
        <w:rPr>
          <w:rFonts w:hint="eastAsia"/>
          <w:sz w:val="30"/>
          <w:szCs w:val="30"/>
        </w:rPr>
        <w:t>年</w:t>
      </w:r>
      <w:r>
        <w:rPr>
          <w:rFonts w:hint="eastAsia"/>
          <w:sz w:val="30"/>
          <w:szCs w:val="30"/>
        </w:rPr>
        <w:t>8</w:t>
      </w:r>
      <w:r>
        <w:rPr>
          <w:rFonts w:hint="eastAsia"/>
          <w:sz w:val="30"/>
          <w:szCs w:val="30"/>
        </w:rPr>
        <w:t>月，被告人毛某与陈某金（已判刑）任职原铁道部第五工程局第三工程处广梅汕经理部（以下简称原铁五局三处广梅汕经理部）材料员，二人得知惠州至潮州梅溪的运输价格远低于其所在单位定下的最高限额，遂利用其负责雇车提运单位工程用料之便，与汕头市升平区某运输公司商定：工程用料由该公司承运，实际收运费为</w:t>
      </w:r>
      <w:r>
        <w:rPr>
          <w:rFonts w:hint="eastAsia"/>
          <w:sz w:val="30"/>
          <w:szCs w:val="30"/>
        </w:rPr>
        <w:t>110</w:t>
      </w:r>
      <w:r>
        <w:rPr>
          <w:rFonts w:hint="eastAsia"/>
          <w:sz w:val="30"/>
          <w:szCs w:val="30"/>
        </w:rPr>
        <w:t>元</w:t>
      </w:r>
      <w:r>
        <w:rPr>
          <w:rFonts w:hint="eastAsia"/>
          <w:sz w:val="30"/>
          <w:szCs w:val="30"/>
        </w:rPr>
        <w:t>/</w:t>
      </w:r>
      <w:r>
        <w:rPr>
          <w:rFonts w:hint="eastAsia"/>
          <w:sz w:val="30"/>
          <w:szCs w:val="30"/>
        </w:rPr>
        <w:t>吨，发票开</w:t>
      </w:r>
      <w:r>
        <w:rPr>
          <w:rFonts w:hint="eastAsia"/>
          <w:sz w:val="30"/>
          <w:szCs w:val="30"/>
        </w:rPr>
        <w:t>187</w:t>
      </w:r>
      <w:r>
        <w:rPr>
          <w:rFonts w:hint="eastAsia"/>
          <w:sz w:val="30"/>
          <w:szCs w:val="30"/>
        </w:rPr>
        <w:t>元</w:t>
      </w:r>
      <w:r>
        <w:rPr>
          <w:rFonts w:hint="eastAsia"/>
          <w:sz w:val="30"/>
          <w:szCs w:val="30"/>
        </w:rPr>
        <w:t>/</w:t>
      </w:r>
      <w:r>
        <w:rPr>
          <w:rFonts w:hint="eastAsia"/>
          <w:sz w:val="30"/>
          <w:szCs w:val="30"/>
        </w:rPr>
        <w:t>吨，作为被告人毛某与陈某金单位入账报销的依据，再持单位支票结账，然后由该公司以现金形式将</w:t>
      </w:r>
      <w:r>
        <w:rPr>
          <w:rFonts w:hint="eastAsia"/>
          <w:sz w:val="30"/>
          <w:szCs w:val="30"/>
        </w:rPr>
        <w:t>77</w:t>
      </w:r>
      <w:r>
        <w:rPr>
          <w:rFonts w:hint="eastAsia"/>
          <w:sz w:val="30"/>
          <w:szCs w:val="30"/>
        </w:rPr>
        <w:t>元</w:t>
      </w:r>
      <w:r>
        <w:rPr>
          <w:rFonts w:hint="eastAsia"/>
          <w:sz w:val="30"/>
          <w:szCs w:val="30"/>
        </w:rPr>
        <w:t>/</w:t>
      </w:r>
      <w:r>
        <w:rPr>
          <w:rFonts w:hint="eastAsia"/>
          <w:sz w:val="30"/>
          <w:szCs w:val="30"/>
        </w:rPr>
        <w:t>吨的差价款交付给二人。其中，</w:t>
      </w:r>
      <w:r>
        <w:rPr>
          <w:rFonts w:hint="eastAsia"/>
          <w:sz w:val="30"/>
          <w:szCs w:val="30"/>
        </w:rPr>
        <w:t>20</w:t>
      </w:r>
      <w:r>
        <w:rPr>
          <w:rFonts w:hint="eastAsia"/>
          <w:sz w:val="30"/>
          <w:szCs w:val="30"/>
        </w:rPr>
        <w:t>元</w:t>
      </w:r>
      <w:r>
        <w:rPr>
          <w:rFonts w:hint="eastAsia"/>
          <w:sz w:val="30"/>
          <w:szCs w:val="30"/>
        </w:rPr>
        <w:t>/</w:t>
      </w:r>
      <w:r>
        <w:rPr>
          <w:rFonts w:hint="eastAsia"/>
          <w:sz w:val="30"/>
          <w:szCs w:val="30"/>
        </w:rPr>
        <w:t>吨的差价款由被告人毛某和陈某金私分，剩余的</w:t>
      </w:r>
      <w:r>
        <w:rPr>
          <w:rFonts w:hint="eastAsia"/>
          <w:sz w:val="30"/>
          <w:szCs w:val="30"/>
        </w:rPr>
        <w:t>57</w:t>
      </w:r>
      <w:r>
        <w:rPr>
          <w:rFonts w:hint="eastAsia"/>
          <w:sz w:val="30"/>
          <w:szCs w:val="30"/>
        </w:rPr>
        <w:t>元</w:t>
      </w:r>
      <w:r>
        <w:rPr>
          <w:rFonts w:hint="eastAsia"/>
          <w:sz w:val="30"/>
          <w:szCs w:val="30"/>
        </w:rPr>
        <w:t>/</w:t>
      </w:r>
      <w:r>
        <w:rPr>
          <w:rFonts w:hint="eastAsia"/>
          <w:sz w:val="30"/>
          <w:szCs w:val="30"/>
        </w:rPr>
        <w:t>吨的差价款由被告人毛某、陈某金和原铁五局处广梅汕经理部的财务主管刘某宏（已判刑）私分。</w:t>
      </w:r>
      <w:r>
        <w:rPr>
          <w:rFonts w:hint="eastAsia"/>
          <w:sz w:val="30"/>
          <w:szCs w:val="30"/>
        </w:rPr>
        <w:t>1993</w:t>
      </w:r>
      <w:r>
        <w:rPr>
          <w:rFonts w:hint="eastAsia"/>
          <w:sz w:val="30"/>
          <w:szCs w:val="30"/>
        </w:rPr>
        <w:t>年</w:t>
      </w:r>
      <w:r>
        <w:rPr>
          <w:rFonts w:hint="eastAsia"/>
          <w:sz w:val="30"/>
          <w:szCs w:val="30"/>
        </w:rPr>
        <w:t>9</w:t>
      </w:r>
      <w:r>
        <w:rPr>
          <w:rFonts w:hint="eastAsia"/>
          <w:sz w:val="30"/>
          <w:szCs w:val="30"/>
        </w:rPr>
        <w:t>月至</w:t>
      </w:r>
      <w:r>
        <w:rPr>
          <w:rFonts w:hint="eastAsia"/>
          <w:sz w:val="30"/>
          <w:szCs w:val="30"/>
        </w:rPr>
        <w:t>1994</w:t>
      </w:r>
      <w:r>
        <w:rPr>
          <w:rFonts w:hint="eastAsia"/>
          <w:sz w:val="30"/>
          <w:szCs w:val="30"/>
        </w:rPr>
        <w:t>年</w:t>
      </w:r>
      <w:r>
        <w:rPr>
          <w:rFonts w:hint="eastAsia"/>
          <w:sz w:val="30"/>
          <w:szCs w:val="30"/>
        </w:rPr>
        <w:t>1</w:t>
      </w:r>
      <w:r>
        <w:rPr>
          <w:rFonts w:hint="eastAsia"/>
          <w:sz w:val="30"/>
          <w:szCs w:val="30"/>
        </w:rPr>
        <w:t>月，某公司提运工程用料</w:t>
      </w:r>
      <w:r>
        <w:rPr>
          <w:rFonts w:hint="eastAsia"/>
          <w:sz w:val="30"/>
          <w:szCs w:val="30"/>
        </w:rPr>
        <w:t>2072.98</w:t>
      </w:r>
      <w:r>
        <w:rPr>
          <w:rFonts w:hint="eastAsia"/>
          <w:sz w:val="30"/>
          <w:szCs w:val="30"/>
        </w:rPr>
        <w:lastRenderedPageBreak/>
        <w:t>吨，被告人毛某和陈某金收到该公司退回的差价运费共</w:t>
      </w:r>
      <w:r>
        <w:rPr>
          <w:rFonts w:hint="eastAsia"/>
          <w:sz w:val="30"/>
          <w:szCs w:val="30"/>
        </w:rPr>
        <w:t>154817.16</w:t>
      </w:r>
      <w:r>
        <w:rPr>
          <w:rFonts w:hint="eastAsia"/>
          <w:sz w:val="30"/>
          <w:szCs w:val="30"/>
        </w:rPr>
        <w:t>元。</w:t>
      </w:r>
    </w:p>
    <w:p w14:paraId="142300B2" w14:textId="77777777" w:rsidR="00850EAE" w:rsidRDefault="00850EAE">
      <w:pPr>
        <w:spacing w:line="500" w:lineRule="atLeast"/>
        <w:ind w:firstLine="600"/>
        <w:divId w:val="1050686754"/>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日，被告人毛某主动到肇庆市人民检察院投案，并退出赃款</w:t>
      </w:r>
      <w:r>
        <w:rPr>
          <w:rFonts w:hint="eastAsia"/>
          <w:sz w:val="30"/>
          <w:szCs w:val="30"/>
        </w:rPr>
        <w:t>30000</w:t>
      </w:r>
      <w:r>
        <w:rPr>
          <w:rFonts w:hint="eastAsia"/>
          <w:sz w:val="30"/>
          <w:szCs w:val="30"/>
        </w:rPr>
        <w:t>元。</w:t>
      </w:r>
    </w:p>
    <w:p w14:paraId="1DDE768C" w14:textId="77777777" w:rsidR="00850EAE" w:rsidRDefault="00850EAE">
      <w:pPr>
        <w:spacing w:line="500" w:lineRule="atLeast"/>
        <w:ind w:firstLine="600"/>
        <w:divId w:val="2045593045"/>
        <w:rPr>
          <w:rFonts w:hint="eastAsia"/>
          <w:sz w:val="30"/>
          <w:szCs w:val="30"/>
        </w:rPr>
      </w:pPr>
      <w:r>
        <w:rPr>
          <w:rFonts w:hint="eastAsia"/>
          <w:sz w:val="30"/>
          <w:szCs w:val="30"/>
        </w:rPr>
        <w:t>上述事实，被告人毛某在开庭审理过程中亦无异议，且有书证、证人证言、被告人的供述与辩解等证据证实，足以认定。</w:t>
      </w:r>
    </w:p>
    <w:p w14:paraId="7A769014" w14:textId="77777777" w:rsidR="00850EAE" w:rsidRDefault="00850EAE">
      <w:pPr>
        <w:spacing w:line="500" w:lineRule="atLeast"/>
        <w:ind w:firstLine="600"/>
        <w:divId w:val="357782390"/>
        <w:rPr>
          <w:rFonts w:hint="eastAsia"/>
          <w:sz w:val="30"/>
          <w:szCs w:val="30"/>
        </w:rPr>
      </w:pPr>
      <w:r>
        <w:rPr>
          <w:rFonts w:hint="eastAsia"/>
          <w:sz w:val="30"/>
          <w:szCs w:val="30"/>
        </w:rPr>
        <w:t>本院认为，被告人毛某作为国家工作人员，利用其负责工程用料运输与调度的职务便利，结伙以侵吞运输差价款的方式非法占有单位财物，数额较大，其行为已构成贪污罪。公诉机关的指控事实清楚，证据确实、充分，定性准确，本院予以支持。被告人毛某犯罪后自动投案，并如实供述自己的罪行，是自首；且其积极退赃，依法可从轻处罚。退出的赃款依法应予没收。综上，根据被告人毛某的犯罪事实、性质、情节及其对社会的危害程度，依照《中华人民共和国刑法》第三百八十二条第一款、第六十七条第一款、第六十四条、第七十二条、第七十三条、第五十二条、《最高人民法院、最高人民检察院关于办理贪污贿赂刑事案件适用法律若干问题的解释》第一条第一款、第十九条的规定，判决如下：</w:t>
      </w:r>
    </w:p>
    <w:p w14:paraId="31824A73" w14:textId="77777777" w:rsidR="00850EAE" w:rsidRDefault="00850EAE">
      <w:pPr>
        <w:spacing w:line="500" w:lineRule="atLeast"/>
        <w:ind w:firstLine="600"/>
        <w:divId w:val="1835291304"/>
        <w:rPr>
          <w:rFonts w:hint="eastAsia"/>
          <w:sz w:val="30"/>
          <w:szCs w:val="30"/>
        </w:rPr>
      </w:pPr>
      <w:r>
        <w:rPr>
          <w:rFonts w:hint="eastAsia"/>
          <w:sz w:val="30"/>
          <w:szCs w:val="30"/>
        </w:rPr>
        <w:t>一、被告人毛某犯贪污罪，判处有期徒刑二年，缓刑二年，并处罚金十万元。</w:t>
      </w:r>
    </w:p>
    <w:p w14:paraId="6E6EE8EE" w14:textId="77777777" w:rsidR="00850EAE" w:rsidRDefault="00850EAE">
      <w:pPr>
        <w:spacing w:line="500" w:lineRule="atLeast"/>
        <w:ind w:firstLine="600"/>
        <w:divId w:val="396323732"/>
        <w:rPr>
          <w:rFonts w:hint="eastAsia"/>
          <w:sz w:val="30"/>
          <w:szCs w:val="30"/>
        </w:rPr>
      </w:pPr>
      <w:r>
        <w:rPr>
          <w:rFonts w:hint="eastAsia"/>
          <w:sz w:val="30"/>
          <w:szCs w:val="30"/>
        </w:rPr>
        <w:t>（缓刑考验期限，从判决确定之日起计算。罚金限于判决生效后十日内缴纳。）</w:t>
      </w:r>
    </w:p>
    <w:p w14:paraId="2FEAD36B" w14:textId="77777777" w:rsidR="00850EAE" w:rsidRDefault="00850EAE">
      <w:pPr>
        <w:spacing w:line="500" w:lineRule="atLeast"/>
        <w:ind w:firstLine="600"/>
        <w:divId w:val="1074931267"/>
        <w:rPr>
          <w:rFonts w:hint="eastAsia"/>
          <w:sz w:val="30"/>
          <w:szCs w:val="30"/>
        </w:rPr>
      </w:pPr>
      <w:r>
        <w:rPr>
          <w:rFonts w:hint="eastAsia"/>
          <w:sz w:val="30"/>
          <w:szCs w:val="30"/>
        </w:rPr>
        <w:t>二、被告人毛某退出的赃款</w:t>
      </w:r>
      <w:r>
        <w:rPr>
          <w:rFonts w:hint="eastAsia"/>
          <w:sz w:val="30"/>
          <w:szCs w:val="30"/>
        </w:rPr>
        <w:t>30000</w:t>
      </w:r>
      <w:r>
        <w:rPr>
          <w:rFonts w:hint="eastAsia"/>
          <w:sz w:val="30"/>
          <w:szCs w:val="30"/>
        </w:rPr>
        <w:t>元，予以没收，由暂扣机关上缴国库。</w:t>
      </w:r>
    </w:p>
    <w:p w14:paraId="5EBD8B82" w14:textId="77777777" w:rsidR="00850EAE" w:rsidRDefault="00850EAE">
      <w:pPr>
        <w:spacing w:line="500" w:lineRule="atLeast"/>
        <w:ind w:firstLine="600"/>
        <w:divId w:val="1645159600"/>
        <w:rPr>
          <w:rFonts w:hint="eastAsia"/>
          <w:sz w:val="30"/>
          <w:szCs w:val="30"/>
        </w:rPr>
      </w:pPr>
      <w:r>
        <w:rPr>
          <w:rFonts w:hint="eastAsia"/>
          <w:sz w:val="30"/>
          <w:szCs w:val="30"/>
        </w:rPr>
        <w:t>如不服本判决，可在接到判决书的第二日起十日内，通过本院或者直接向广东省肇庆市中级人民法院提出上诉。书面上诉的，应交上诉状正本一份、副本二份。</w:t>
      </w:r>
    </w:p>
    <w:p w14:paraId="289DD9B0" w14:textId="77777777" w:rsidR="00850EAE" w:rsidRDefault="00850EAE">
      <w:pPr>
        <w:spacing w:line="500" w:lineRule="atLeast"/>
        <w:jc w:val="right"/>
        <w:divId w:val="2116439064"/>
        <w:rPr>
          <w:rFonts w:hint="eastAsia"/>
          <w:sz w:val="30"/>
          <w:szCs w:val="30"/>
        </w:rPr>
      </w:pPr>
      <w:r>
        <w:rPr>
          <w:rFonts w:hint="eastAsia"/>
          <w:sz w:val="30"/>
          <w:szCs w:val="30"/>
        </w:rPr>
        <w:t>审　判　长　　黄敏琼</w:t>
      </w:r>
    </w:p>
    <w:p w14:paraId="4AB4F826" w14:textId="77777777" w:rsidR="00850EAE" w:rsidRDefault="00850EAE">
      <w:pPr>
        <w:spacing w:line="500" w:lineRule="atLeast"/>
        <w:jc w:val="right"/>
        <w:divId w:val="1613979010"/>
        <w:rPr>
          <w:rFonts w:hint="eastAsia"/>
          <w:sz w:val="30"/>
          <w:szCs w:val="30"/>
        </w:rPr>
      </w:pPr>
      <w:r>
        <w:rPr>
          <w:rFonts w:hint="eastAsia"/>
          <w:sz w:val="30"/>
          <w:szCs w:val="30"/>
        </w:rPr>
        <w:t>审　判　员　　李粉粉</w:t>
      </w:r>
    </w:p>
    <w:p w14:paraId="1BA0A106" w14:textId="77777777" w:rsidR="00850EAE" w:rsidRDefault="00850EAE">
      <w:pPr>
        <w:spacing w:line="500" w:lineRule="atLeast"/>
        <w:jc w:val="right"/>
        <w:divId w:val="1946113806"/>
        <w:rPr>
          <w:rFonts w:hint="eastAsia"/>
          <w:sz w:val="30"/>
          <w:szCs w:val="30"/>
        </w:rPr>
      </w:pPr>
      <w:r>
        <w:rPr>
          <w:rFonts w:hint="eastAsia"/>
          <w:sz w:val="30"/>
          <w:szCs w:val="30"/>
        </w:rPr>
        <w:t>人民陪审员　　邓亚珍</w:t>
      </w:r>
    </w:p>
    <w:p w14:paraId="7C4E2723" w14:textId="77777777" w:rsidR="00850EAE" w:rsidRDefault="00850EAE">
      <w:pPr>
        <w:spacing w:line="500" w:lineRule="atLeast"/>
        <w:jc w:val="right"/>
        <w:divId w:val="1409881631"/>
        <w:rPr>
          <w:rFonts w:hint="eastAsia"/>
          <w:sz w:val="30"/>
          <w:szCs w:val="30"/>
        </w:rPr>
      </w:pPr>
      <w:r>
        <w:rPr>
          <w:rFonts w:hint="eastAsia"/>
          <w:sz w:val="30"/>
          <w:szCs w:val="30"/>
        </w:rPr>
        <w:t>二〇一七年十一月十六日</w:t>
      </w:r>
    </w:p>
    <w:p w14:paraId="5D406040" w14:textId="77777777" w:rsidR="00850EAE" w:rsidRDefault="00850EAE">
      <w:pPr>
        <w:spacing w:line="500" w:lineRule="atLeast"/>
        <w:jc w:val="right"/>
        <w:divId w:val="642546353"/>
        <w:rPr>
          <w:rFonts w:hint="eastAsia"/>
          <w:sz w:val="30"/>
          <w:szCs w:val="30"/>
        </w:rPr>
      </w:pPr>
      <w:r>
        <w:rPr>
          <w:rFonts w:hint="eastAsia"/>
          <w:sz w:val="30"/>
          <w:szCs w:val="30"/>
        </w:rPr>
        <w:t>书　记　员　　刘永烨</w:t>
      </w:r>
    </w:p>
    <w:p w14:paraId="09B95EE1" w14:textId="77777777" w:rsidR="00850EAE" w:rsidRDefault="00850EAE">
      <w:pPr>
        <w:spacing w:line="500" w:lineRule="atLeast"/>
        <w:ind w:firstLine="600"/>
        <w:divId w:val="2071070113"/>
        <w:rPr>
          <w:rFonts w:hint="eastAsia"/>
          <w:sz w:val="30"/>
          <w:szCs w:val="30"/>
        </w:rPr>
      </w:pPr>
      <w:r>
        <w:rPr>
          <w:rFonts w:hint="eastAsia"/>
          <w:sz w:val="30"/>
          <w:szCs w:val="30"/>
        </w:rPr>
        <w:t>附相关条文</w:t>
      </w:r>
    </w:p>
    <w:p w14:paraId="2779993C" w14:textId="77777777" w:rsidR="00850EAE" w:rsidRDefault="00850EAE">
      <w:pPr>
        <w:spacing w:line="500" w:lineRule="atLeast"/>
        <w:ind w:firstLine="600"/>
        <w:divId w:val="2122145893"/>
        <w:rPr>
          <w:rFonts w:hint="eastAsia"/>
          <w:sz w:val="30"/>
          <w:szCs w:val="30"/>
        </w:rPr>
      </w:pPr>
      <w:r>
        <w:rPr>
          <w:rFonts w:hint="eastAsia"/>
          <w:sz w:val="30"/>
          <w:szCs w:val="30"/>
        </w:rPr>
        <w:t>&lt;</w:t>
      </w:r>
      <w:r>
        <w:rPr>
          <w:rFonts w:hint="eastAsia"/>
          <w:sz w:val="30"/>
          <w:szCs w:val="30"/>
        </w:rPr>
        <w:t>&gt;</w:t>
      </w:r>
    </w:p>
    <w:p w14:paraId="7EF84ED0" w14:textId="77777777" w:rsidR="00850EAE" w:rsidRDefault="00850EAE">
      <w:pPr>
        <w:spacing w:line="500" w:lineRule="atLeast"/>
        <w:ind w:firstLine="600"/>
        <w:divId w:val="474296850"/>
        <w:rPr>
          <w:rFonts w:hint="eastAsia"/>
          <w:sz w:val="30"/>
          <w:szCs w:val="30"/>
        </w:rPr>
      </w:pPr>
      <w:r>
        <w:rPr>
          <w:rFonts w:hint="eastAsia"/>
          <w:sz w:val="30"/>
          <w:szCs w:val="30"/>
        </w:rPr>
        <w:t>第五十二条判处罚金，应当根据犯罪情节决定罚金数额。</w:t>
      </w:r>
    </w:p>
    <w:p w14:paraId="16F46E5C" w14:textId="77777777" w:rsidR="00850EAE" w:rsidRDefault="00850EAE">
      <w:pPr>
        <w:spacing w:line="500" w:lineRule="atLeast"/>
        <w:ind w:firstLine="600"/>
        <w:divId w:val="195185925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A3A8F5F" w14:textId="77777777" w:rsidR="00850EAE" w:rsidRDefault="00850EAE">
      <w:pPr>
        <w:spacing w:line="500" w:lineRule="atLeast"/>
        <w:ind w:firstLine="600"/>
        <w:divId w:val="94708039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39B0214" w14:textId="77777777" w:rsidR="00850EAE" w:rsidRDefault="00850EAE">
      <w:pPr>
        <w:spacing w:line="500" w:lineRule="atLeast"/>
        <w:ind w:firstLine="600"/>
        <w:divId w:val="194911842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CABBFEA" w14:textId="77777777" w:rsidR="00850EAE" w:rsidRDefault="00850EAE">
      <w:pPr>
        <w:spacing w:line="500" w:lineRule="atLeast"/>
        <w:ind w:firstLine="600"/>
        <w:divId w:val="51400211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3EE3739" w14:textId="77777777" w:rsidR="00850EAE" w:rsidRDefault="00850EAE">
      <w:pPr>
        <w:spacing w:line="500" w:lineRule="atLeast"/>
        <w:ind w:firstLine="600"/>
        <w:divId w:val="192873549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4C9368F" w14:textId="77777777" w:rsidR="00850EAE" w:rsidRDefault="00850EAE">
      <w:pPr>
        <w:spacing w:line="500" w:lineRule="atLeast"/>
        <w:ind w:firstLine="600"/>
        <w:divId w:val="49106790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163EF646" w14:textId="77777777" w:rsidR="00850EAE" w:rsidRDefault="00850EAE">
      <w:pPr>
        <w:spacing w:line="500" w:lineRule="atLeast"/>
        <w:ind w:firstLine="600"/>
        <w:divId w:val="136408768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087AAB9B" w14:textId="77777777" w:rsidR="00850EAE" w:rsidRDefault="00850EAE">
      <w:pPr>
        <w:spacing w:line="500" w:lineRule="atLeast"/>
        <w:ind w:firstLine="600"/>
        <w:divId w:val="21786722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65161A6B" w14:textId="77777777" w:rsidR="00850EAE" w:rsidRDefault="00850EAE">
      <w:pPr>
        <w:spacing w:line="500" w:lineRule="atLeast"/>
        <w:ind w:firstLine="600"/>
        <w:divId w:val="75343010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1C007528" w14:textId="77777777" w:rsidR="00850EAE" w:rsidRDefault="00850EAE">
      <w:pPr>
        <w:spacing w:line="500" w:lineRule="atLeast"/>
        <w:ind w:firstLine="600"/>
        <w:divId w:val="115356825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89B43CA" w14:textId="77777777" w:rsidR="00850EAE" w:rsidRDefault="00850EAE">
      <w:pPr>
        <w:spacing w:line="500" w:lineRule="atLeast"/>
        <w:ind w:firstLine="600"/>
        <w:divId w:val="18088802"/>
        <w:rPr>
          <w:rFonts w:hint="eastAsia"/>
          <w:sz w:val="30"/>
          <w:szCs w:val="30"/>
        </w:rPr>
      </w:pPr>
      <w:r>
        <w:rPr>
          <w:rFonts w:hint="eastAsia"/>
          <w:sz w:val="30"/>
          <w:szCs w:val="30"/>
        </w:rPr>
        <w:t>被宣告缓刑的犯罪分子，如果被判处附加刑，附加刑仍须执行。</w:t>
      </w:r>
    </w:p>
    <w:p w14:paraId="5784886E" w14:textId="77777777" w:rsidR="00850EAE" w:rsidRDefault="00850EAE">
      <w:pPr>
        <w:spacing w:line="500" w:lineRule="atLeast"/>
        <w:ind w:firstLine="600"/>
        <w:divId w:val="1408845669"/>
        <w:rPr>
          <w:rFonts w:hint="eastAsia"/>
          <w:sz w:val="30"/>
          <w:szCs w:val="30"/>
        </w:rPr>
      </w:pPr>
      <w:r>
        <w:rPr>
          <w:rFonts w:hint="eastAsia"/>
          <w:sz w:val="30"/>
          <w:szCs w:val="30"/>
        </w:rPr>
        <w:t>第七十三条拘役的缓刑考验期限为原判刑期以上一年以下，但是不能少于二个月。</w:t>
      </w:r>
    </w:p>
    <w:p w14:paraId="1272BAF5" w14:textId="77777777" w:rsidR="00850EAE" w:rsidRDefault="00850EAE">
      <w:pPr>
        <w:spacing w:line="500" w:lineRule="atLeast"/>
        <w:ind w:firstLine="600"/>
        <w:divId w:val="203911041"/>
        <w:rPr>
          <w:rFonts w:hint="eastAsia"/>
          <w:sz w:val="30"/>
          <w:szCs w:val="30"/>
        </w:rPr>
      </w:pPr>
      <w:r>
        <w:rPr>
          <w:rFonts w:hint="eastAsia"/>
          <w:sz w:val="30"/>
          <w:szCs w:val="30"/>
        </w:rPr>
        <w:t>有期徒刑的缓刑考验期限为原判刑期以上五年以下，但是不能少于一年。</w:t>
      </w:r>
    </w:p>
    <w:p w14:paraId="567AF80F" w14:textId="77777777" w:rsidR="00850EAE" w:rsidRDefault="00850EAE">
      <w:pPr>
        <w:spacing w:line="500" w:lineRule="atLeast"/>
        <w:ind w:firstLine="600"/>
        <w:divId w:val="1599679806"/>
        <w:rPr>
          <w:rFonts w:hint="eastAsia"/>
          <w:sz w:val="30"/>
          <w:szCs w:val="30"/>
        </w:rPr>
      </w:pPr>
      <w:r>
        <w:rPr>
          <w:rFonts w:hint="eastAsia"/>
          <w:sz w:val="30"/>
          <w:szCs w:val="30"/>
        </w:rPr>
        <w:t>缓刑考验期限，从判决确定之日起计算。</w:t>
      </w:r>
    </w:p>
    <w:p w14:paraId="468B33FC" w14:textId="77777777" w:rsidR="00850EAE" w:rsidRDefault="00850EAE">
      <w:pPr>
        <w:spacing w:line="500" w:lineRule="atLeast"/>
        <w:ind w:firstLine="600"/>
        <w:divId w:val="831289946"/>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655630E6" w14:textId="77777777" w:rsidR="00850EAE" w:rsidRDefault="00850EAE">
      <w:pPr>
        <w:spacing w:line="500" w:lineRule="atLeast"/>
        <w:ind w:firstLine="600"/>
        <w:divId w:val="201706982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369EC60A" w14:textId="77777777" w:rsidR="00850EAE" w:rsidRDefault="00850EAE">
      <w:pPr>
        <w:spacing w:line="500" w:lineRule="atLeast"/>
        <w:ind w:firstLine="600"/>
        <w:divId w:val="1924291093"/>
        <w:rPr>
          <w:rFonts w:hint="eastAsia"/>
          <w:sz w:val="30"/>
          <w:szCs w:val="30"/>
        </w:rPr>
      </w:pPr>
      <w:r>
        <w:rPr>
          <w:rFonts w:hint="eastAsia"/>
          <w:sz w:val="30"/>
          <w:szCs w:val="30"/>
        </w:rPr>
        <w:t>与前两款所列人员勾结，伙同贪污的，以共犯论处。</w:t>
      </w:r>
    </w:p>
    <w:p w14:paraId="04204959" w14:textId="77777777" w:rsidR="00850EAE" w:rsidRDefault="00850EAE">
      <w:pPr>
        <w:spacing w:line="500" w:lineRule="atLeast"/>
        <w:ind w:firstLine="600"/>
        <w:divId w:val="2052340613"/>
        <w:rPr>
          <w:rFonts w:hint="eastAsia"/>
          <w:sz w:val="30"/>
          <w:szCs w:val="30"/>
        </w:rPr>
      </w:pPr>
      <w:r>
        <w:rPr>
          <w:rFonts w:hint="eastAsia"/>
          <w:sz w:val="30"/>
          <w:szCs w:val="30"/>
        </w:rPr>
        <w:t>《最高人民法院、最高人民检察院关于办理贪污贿赂刑事案件适用法律若干问题的解释》</w:t>
      </w:r>
    </w:p>
    <w:p w14:paraId="65AA9B65" w14:textId="77777777" w:rsidR="00850EAE" w:rsidRDefault="00850EAE">
      <w:pPr>
        <w:spacing w:line="500" w:lineRule="atLeast"/>
        <w:ind w:firstLine="600"/>
        <w:divId w:val="2081558493"/>
        <w:rPr>
          <w:rFonts w:hint="eastAsia"/>
          <w:sz w:val="30"/>
          <w:szCs w:val="30"/>
        </w:rPr>
      </w:pPr>
      <w:r>
        <w:rPr>
          <w:rFonts w:hint="eastAsia"/>
          <w:sz w:val="30"/>
          <w:szCs w:val="30"/>
        </w:rPr>
        <w:t>第</w:t>
      </w:r>
      <w:r>
        <w:rPr>
          <w:rFonts w:hint="eastAsia"/>
          <w:sz w:val="30"/>
          <w:szCs w:val="30"/>
        </w:rPr>
        <w:t>1</w:t>
      </w:r>
      <w:r>
        <w:rPr>
          <w:rFonts w:hint="eastAsia"/>
          <w:sz w:val="30"/>
          <w:szCs w:val="30"/>
        </w:rPr>
        <w:t>贪污或者受贿数额在三万元以上不满二十万元的，应当认定为刑法第三百八十三条第一款规定的“数额较大”，依法判处三年以下有期徒刑或者拘役，并处罚金。</w:t>
      </w:r>
    </w:p>
    <w:p w14:paraId="5D185725" w14:textId="77777777" w:rsidR="00850EAE" w:rsidRDefault="00850EAE">
      <w:pPr>
        <w:spacing w:line="500" w:lineRule="atLeast"/>
        <w:ind w:firstLine="600"/>
        <w:divId w:val="69719408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09D3FE09" w14:textId="77777777" w:rsidR="00850EAE" w:rsidRDefault="00850EAE">
      <w:pPr>
        <w:spacing w:line="500" w:lineRule="atLeast"/>
        <w:ind w:firstLine="600"/>
        <w:divId w:val="1662613730"/>
        <w:rPr>
          <w:rFonts w:hint="eastAsia"/>
          <w:sz w:val="30"/>
          <w:szCs w:val="30"/>
        </w:rPr>
      </w:pPr>
      <w:r>
        <w:rPr>
          <w:rFonts w:hint="eastAsia"/>
          <w:sz w:val="30"/>
          <w:szCs w:val="30"/>
        </w:rPr>
        <w:t>（一）贪污救灾、抢险、防汛、优抚、扶贫、移民、救济、防疫、社会捐助等特定款物的；</w:t>
      </w:r>
    </w:p>
    <w:p w14:paraId="24C55FB6" w14:textId="77777777" w:rsidR="00850EAE" w:rsidRDefault="00850EAE">
      <w:pPr>
        <w:spacing w:line="500" w:lineRule="atLeast"/>
        <w:ind w:firstLine="600"/>
        <w:divId w:val="531579402"/>
        <w:rPr>
          <w:rFonts w:hint="eastAsia"/>
          <w:sz w:val="30"/>
          <w:szCs w:val="30"/>
        </w:rPr>
      </w:pPr>
      <w:r>
        <w:rPr>
          <w:rFonts w:hint="eastAsia"/>
          <w:sz w:val="30"/>
          <w:szCs w:val="30"/>
        </w:rPr>
        <w:t>（二）曾因贪污、受贿、挪用公款受过党纪、行政处分的；</w:t>
      </w:r>
    </w:p>
    <w:p w14:paraId="42F584AF" w14:textId="77777777" w:rsidR="00850EAE" w:rsidRDefault="00850EAE">
      <w:pPr>
        <w:spacing w:line="500" w:lineRule="atLeast"/>
        <w:ind w:firstLine="600"/>
        <w:divId w:val="348525731"/>
        <w:rPr>
          <w:rFonts w:hint="eastAsia"/>
          <w:sz w:val="30"/>
          <w:szCs w:val="30"/>
        </w:rPr>
      </w:pPr>
      <w:r>
        <w:rPr>
          <w:rFonts w:hint="eastAsia"/>
          <w:sz w:val="30"/>
          <w:szCs w:val="30"/>
        </w:rPr>
        <w:t>（三）曾因故意犯罪受过刑事追究的；</w:t>
      </w:r>
    </w:p>
    <w:p w14:paraId="5FF016EC" w14:textId="77777777" w:rsidR="00850EAE" w:rsidRDefault="00850EAE">
      <w:pPr>
        <w:spacing w:line="500" w:lineRule="atLeast"/>
        <w:ind w:firstLine="600"/>
        <w:divId w:val="1025670728"/>
        <w:rPr>
          <w:rFonts w:hint="eastAsia"/>
          <w:sz w:val="30"/>
          <w:szCs w:val="30"/>
        </w:rPr>
      </w:pPr>
      <w:r>
        <w:rPr>
          <w:rFonts w:hint="eastAsia"/>
          <w:sz w:val="30"/>
          <w:szCs w:val="30"/>
        </w:rPr>
        <w:t>（四）赃款赃物用于非法活动的；</w:t>
      </w:r>
    </w:p>
    <w:p w14:paraId="18AC4469" w14:textId="77777777" w:rsidR="00850EAE" w:rsidRDefault="00850EAE">
      <w:pPr>
        <w:spacing w:line="500" w:lineRule="atLeast"/>
        <w:ind w:firstLine="600"/>
        <w:divId w:val="1026952049"/>
        <w:rPr>
          <w:rFonts w:hint="eastAsia"/>
          <w:sz w:val="30"/>
          <w:szCs w:val="30"/>
        </w:rPr>
      </w:pPr>
      <w:r>
        <w:rPr>
          <w:rFonts w:hint="eastAsia"/>
          <w:sz w:val="30"/>
          <w:szCs w:val="30"/>
        </w:rPr>
        <w:t>（五）拒不交待赃款赃物去向或者拒不配合追缴工作，致使无法追缴的；</w:t>
      </w:r>
    </w:p>
    <w:p w14:paraId="23C94078" w14:textId="77777777" w:rsidR="00850EAE" w:rsidRDefault="00850EAE">
      <w:pPr>
        <w:spacing w:line="500" w:lineRule="atLeast"/>
        <w:ind w:firstLine="600"/>
        <w:divId w:val="137723172"/>
        <w:rPr>
          <w:rFonts w:hint="eastAsia"/>
          <w:sz w:val="30"/>
          <w:szCs w:val="30"/>
        </w:rPr>
      </w:pPr>
      <w:r>
        <w:rPr>
          <w:rFonts w:hint="eastAsia"/>
          <w:sz w:val="30"/>
          <w:szCs w:val="30"/>
        </w:rPr>
        <w:t>（六）造成恶劣影响或者其他严重后果的。</w:t>
      </w:r>
    </w:p>
    <w:p w14:paraId="7ABB0AA4" w14:textId="77777777" w:rsidR="00850EAE" w:rsidRDefault="00850EAE">
      <w:pPr>
        <w:spacing w:line="500" w:lineRule="atLeast"/>
        <w:ind w:firstLine="600"/>
        <w:divId w:val="2145465502"/>
        <w:rPr>
          <w:rFonts w:hint="eastAsia"/>
          <w:sz w:val="30"/>
          <w:szCs w:val="30"/>
        </w:rPr>
      </w:pPr>
      <w:r>
        <w:rPr>
          <w:rFonts w:hint="eastAsia"/>
          <w:sz w:val="30"/>
          <w:szCs w:val="30"/>
        </w:rPr>
        <w:t>......</w:t>
      </w:r>
    </w:p>
    <w:p w14:paraId="7494279E" w14:textId="77777777" w:rsidR="00850EAE" w:rsidRDefault="00850EAE">
      <w:pPr>
        <w:spacing w:line="500" w:lineRule="atLeast"/>
        <w:ind w:firstLine="600"/>
        <w:divId w:val="40110142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2C0C3EB" w14:textId="77777777" w:rsidR="00850EAE" w:rsidRDefault="00850EAE">
      <w:pPr>
        <w:spacing w:line="500" w:lineRule="atLeast"/>
        <w:ind w:firstLine="600"/>
        <w:divId w:val="57470187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F3EED" w14:textId="77777777" w:rsidR="0027210C" w:rsidRDefault="0027210C" w:rsidP="0027210C">
      <w:pPr>
        <w:rPr>
          <w:rFonts w:hint="eastAsia"/>
        </w:rPr>
      </w:pPr>
      <w:r>
        <w:separator/>
      </w:r>
    </w:p>
  </w:endnote>
  <w:endnote w:type="continuationSeparator" w:id="0">
    <w:p w14:paraId="459B9A4D" w14:textId="77777777" w:rsidR="0027210C" w:rsidRDefault="0027210C" w:rsidP="0027210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705EA" w14:textId="77777777" w:rsidR="0027210C" w:rsidRDefault="0027210C" w:rsidP="0027210C">
      <w:pPr>
        <w:rPr>
          <w:rFonts w:hint="eastAsia"/>
        </w:rPr>
      </w:pPr>
      <w:r>
        <w:separator/>
      </w:r>
    </w:p>
  </w:footnote>
  <w:footnote w:type="continuationSeparator" w:id="0">
    <w:p w14:paraId="0355A2AE" w14:textId="77777777" w:rsidR="0027210C" w:rsidRDefault="0027210C" w:rsidP="0027210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7210C"/>
    <w:rsid w:val="0027210C"/>
    <w:rsid w:val="00850EA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EFA76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7210C"/>
    <w:pPr>
      <w:tabs>
        <w:tab w:val="center" w:pos="4153"/>
        <w:tab w:val="right" w:pos="8306"/>
      </w:tabs>
      <w:snapToGrid w:val="0"/>
      <w:jc w:val="center"/>
    </w:pPr>
    <w:rPr>
      <w:sz w:val="18"/>
      <w:szCs w:val="18"/>
    </w:rPr>
  </w:style>
  <w:style w:type="character" w:customStyle="1" w:styleId="a4">
    <w:name w:val="页眉 字符"/>
    <w:basedOn w:val="a0"/>
    <w:link w:val="a3"/>
    <w:uiPriority w:val="99"/>
    <w:rsid w:val="0027210C"/>
    <w:rPr>
      <w:rFonts w:ascii="宋体" w:eastAsia="宋体" w:hAnsi="宋体" w:cs="宋体"/>
      <w:sz w:val="18"/>
      <w:szCs w:val="18"/>
    </w:rPr>
  </w:style>
  <w:style w:type="paragraph" w:styleId="a5">
    <w:name w:val="footer"/>
    <w:basedOn w:val="a"/>
    <w:link w:val="a6"/>
    <w:uiPriority w:val="99"/>
    <w:unhideWhenUsed/>
    <w:rsid w:val="0027210C"/>
    <w:pPr>
      <w:tabs>
        <w:tab w:val="center" w:pos="4153"/>
        <w:tab w:val="right" w:pos="8306"/>
      </w:tabs>
      <w:snapToGrid w:val="0"/>
    </w:pPr>
    <w:rPr>
      <w:sz w:val="18"/>
      <w:szCs w:val="18"/>
    </w:rPr>
  </w:style>
  <w:style w:type="character" w:customStyle="1" w:styleId="a6">
    <w:name w:val="页脚 字符"/>
    <w:basedOn w:val="a0"/>
    <w:link w:val="a5"/>
    <w:uiPriority w:val="99"/>
    <w:rsid w:val="0027210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88802">
      <w:marLeft w:val="0"/>
      <w:marRight w:val="0"/>
      <w:marTop w:val="10"/>
      <w:marBottom w:val="10"/>
      <w:divBdr>
        <w:top w:val="none" w:sz="0" w:space="0" w:color="auto"/>
        <w:left w:val="none" w:sz="0" w:space="0" w:color="auto"/>
        <w:bottom w:val="none" w:sz="0" w:space="0" w:color="auto"/>
        <w:right w:val="none" w:sz="0" w:space="0" w:color="auto"/>
      </w:divBdr>
    </w:div>
    <w:div w:id="137723172">
      <w:marLeft w:val="0"/>
      <w:marRight w:val="0"/>
      <w:marTop w:val="10"/>
      <w:marBottom w:val="10"/>
      <w:divBdr>
        <w:top w:val="none" w:sz="0" w:space="0" w:color="auto"/>
        <w:left w:val="none" w:sz="0" w:space="0" w:color="auto"/>
        <w:bottom w:val="none" w:sz="0" w:space="0" w:color="auto"/>
        <w:right w:val="none" w:sz="0" w:space="0" w:color="auto"/>
      </w:divBdr>
    </w:div>
    <w:div w:id="203911041">
      <w:marLeft w:val="0"/>
      <w:marRight w:val="0"/>
      <w:marTop w:val="10"/>
      <w:marBottom w:val="10"/>
      <w:divBdr>
        <w:top w:val="none" w:sz="0" w:space="0" w:color="auto"/>
        <w:left w:val="none" w:sz="0" w:space="0" w:color="auto"/>
        <w:bottom w:val="none" w:sz="0" w:space="0" w:color="auto"/>
        <w:right w:val="none" w:sz="0" w:space="0" w:color="auto"/>
      </w:divBdr>
    </w:div>
    <w:div w:id="217867222">
      <w:marLeft w:val="0"/>
      <w:marRight w:val="0"/>
      <w:marTop w:val="10"/>
      <w:marBottom w:val="10"/>
      <w:divBdr>
        <w:top w:val="none" w:sz="0" w:space="0" w:color="auto"/>
        <w:left w:val="none" w:sz="0" w:space="0" w:color="auto"/>
        <w:bottom w:val="none" w:sz="0" w:space="0" w:color="auto"/>
        <w:right w:val="none" w:sz="0" w:space="0" w:color="auto"/>
      </w:divBdr>
    </w:div>
    <w:div w:id="236476090">
      <w:marLeft w:val="0"/>
      <w:marRight w:val="0"/>
      <w:marTop w:val="10"/>
      <w:marBottom w:val="10"/>
      <w:divBdr>
        <w:top w:val="none" w:sz="0" w:space="0" w:color="auto"/>
        <w:left w:val="none" w:sz="0" w:space="0" w:color="auto"/>
        <w:bottom w:val="none" w:sz="0" w:space="0" w:color="auto"/>
        <w:right w:val="none" w:sz="0" w:space="0" w:color="auto"/>
      </w:divBdr>
    </w:div>
    <w:div w:id="292295703">
      <w:marLeft w:val="0"/>
      <w:marRight w:val="0"/>
      <w:marTop w:val="10"/>
      <w:marBottom w:val="10"/>
      <w:divBdr>
        <w:top w:val="none" w:sz="0" w:space="0" w:color="auto"/>
        <w:left w:val="none" w:sz="0" w:space="0" w:color="auto"/>
        <w:bottom w:val="none" w:sz="0" w:space="0" w:color="auto"/>
        <w:right w:val="none" w:sz="0" w:space="0" w:color="auto"/>
      </w:divBdr>
    </w:div>
    <w:div w:id="348525731">
      <w:marLeft w:val="0"/>
      <w:marRight w:val="0"/>
      <w:marTop w:val="10"/>
      <w:marBottom w:val="10"/>
      <w:divBdr>
        <w:top w:val="none" w:sz="0" w:space="0" w:color="auto"/>
        <w:left w:val="none" w:sz="0" w:space="0" w:color="auto"/>
        <w:bottom w:val="none" w:sz="0" w:space="0" w:color="auto"/>
        <w:right w:val="none" w:sz="0" w:space="0" w:color="auto"/>
      </w:divBdr>
    </w:div>
    <w:div w:id="357782390">
      <w:marLeft w:val="0"/>
      <w:marRight w:val="0"/>
      <w:marTop w:val="10"/>
      <w:marBottom w:val="10"/>
      <w:divBdr>
        <w:top w:val="none" w:sz="0" w:space="0" w:color="auto"/>
        <w:left w:val="none" w:sz="0" w:space="0" w:color="auto"/>
        <w:bottom w:val="none" w:sz="0" w:space="0" w:color="auto"/>
        <w:right w:val="none" w:sz="0" w:space="0" w:color="auto"/>
      </w:divBdr>
    </w:div>
    <w:div w:id="396323732">
      <w:marLeft w:val="0"/>
      <w:marRight w:val="0"/>
      <w:marTop w:val="10"/>
      <w:marBottom w:val="10"/>
      <w:divBdr>
        <w:top w:val="none" w:sz="0" w:space="0" w:color="auto"/>
        <w:left w:val="none" w:sz="0" w:space="0" w:color="auto"/>
        <w:bottom w:val="none" w:sz="0" w:space="0" w:color="auto"/>
        <w:right w:val="none" w:sz="0" w:space="0" w:color="auto"/>
      </w:divBdr>
    </w:div>
    <w:div w:id="401101427">
      <w:marLeft w:val="0"/>
      <w:marRight w:val="0"/>
      <w:marTop w:val="10"/>
      <w:marBottom w:val="10"/>
      <w:divBdr>
        <w:top w:val="none" w:sz="0" w:space="0" w:color="auto"/>
        <w:left w:val="none" w:sz="0" w:space="0" w:color="auto"/>
        <w:bottom w:val="none" w:sz="0" w:space="0" w:color="auto"/>
        <w:right w:val="none" w:sz="0" w:space="0" w:color="auto"/>
      </w:divBdr>
    </w:div>
    <w:div w:id="447480076">
      <w:marLeft w:val="0"/>
      <w:marRight w:val="0"/>
      <w:marTop w:val="10"/>
      <w:marBottom w:val="10"/>
      <w:divBdr>
        <w:top w:val="none" w:sz="0" w:space="0" w:color="auto"/>
        <w:left w:val="none" w:sz="0" w:space="0" w:color="auto"/>
        <w:bottom w:val="none" w:sz="0" w:space="0" w:color="auto"/>
        <w:right w:val="none" w:sz="0" w:space="0" w:color="auto"/>
      </w:divBdr>
    </w:div>
    <w:div w:id="474296850">
      <w:marLeft w:val="0"/>
      <w:marRight w:val="0"/>
      <w:marTop w:val="10"/>
      <w:marBottom w:val="10"/>
      <w:divBdr>
        <w:top w:val="none" w:sz="0" w:space="0" w:color="auto"/>
        <w:left w:val="none" w:sz="0" w:space="0" w:color="auto"/>
        <w:bottom w:val="none" w:sz="0" w:space="0" w:color="auto"/>
        <w:right w:val="none" w:sz="0" w:space="0" w:color="auto"/>
      </w:divBdr>
    </w:div>
    <w:div w:id="491067903">
      <w:marLeft w:val="0"/>
      <w:marRight w:val="0"/>
      <w:marTop w:val="10"/>
      <w:marBottom w:val="10"/>
      <w:divBdr>
        <w:top w:val="none" w:sz="0" w:space="0" w:color="auto"/>
        <w:left w:val="none" w:sz="0" w:space="0" w:color="auto"/>
        <w:bottom w:val="none" w:sz="0" w:space="0" w:color="auto"/>
        <w:right w:val="none" w:sz="0" w:space="0" w:color="auto"/>
      </w:divBdr>
    </w:div>
    <w:div w:id="514002110">
      <w:marLeft w:val="0"/>
      <w:marRight w:val="0"/>
      <w:marTop w:val="10"/>
      <w:marBottom w:val="10"/>
      <w:divBdr>
        <w:top w:val="none" w:sz="0" w:space="0" w:color="auto"/>
        <w:left w:val="none" w:sz="0" w:space="0" w:color="auto"/>
        <w:bottom w:val="none" w:sz="0" w:space="0" w:color="auto"/>
        <w:right w:val="none" w:sz="0" w:space="0" w:color="auto"/>
      </w:divBdr>
    </w:div>
    <w:div w:id="525363297">
      <w:marLeft w:val="0"/>
      <w:marRight w:val="0"/>
      <w:marTop w:val="10"/>
      <w:marBottom w:val="10"/>
      <w:divBdr>
        <w:top w:val="none" w:sz="0" w:space="0" w:color="auto"/>
        <w:left w:val="none" w:sz="0" w:space="0" w:color="auto"/>
        <w:bottom w:val="none" w:sz="0" w:space="0" w:color="auto"/>
        <w:right w:val="none" w:sz="0" w:space="0" w:color="auto"/>
      </w:divBdr>
    </w:div>
    <w:div w:id="531579402">
      <w:marLeft w:val="0"/>
      <w:marRight w:val="0"/>
      <w:marTop w:val="10"/>
      <w:marBottom w:val="10"/>
      <w:divBdr>
        <w:top w:val="none" w:sz="0" w:space="0" w:color="auto"/>
        <w:left w:val="none" w:sz="0" w:space="0" w:color="auto"/>
        <w:bottom w:val="none" w:sz="0" w:space="0" w:color="auto"/>
        <w:right w:val="none" w:sz="0" w:space="0" w:color="auto"/>
      </w:divBdr>
    </w:div>
    <w:div w:id="574701872">
      <w:marLeft w:val="0"/>
      <w:marRight w:val="0"/>
      <w:marTop w:val="10"/>
      <w:marBottom w:val="10"/>
      <w:divBdr>
        <w:top w:val="none" w:sz="0" w:space="0" w:color="auto"/>
        <w:left w:val="none" w:sz="0" w:space="0" w:color="auto"/>
        <w:bottom w:val="none" w:sz="0" w:space="0" w:color="auto"/>
        <w:right w:val="none" w:sz="0" w:space="0" w:color="auto"/>
      </w:divBdr>
    </w:div>
    <w:div w:id="642546353">
      <w:marLeft w:val="0"/>
      <w:marRight w:val="720"/>
      <w:marTop w:val="10"/>
      <w:marBottom w:val="10"/>
      <w:divBdr>
        <w:top w:val="none" w:sz="0" w:space="0" w:color="auto"/>
        <w:left w:val="none" w:sz="0" w:space="0" w:color="auto"/>
        <w:bottom w:val="none" w:sz="0" w:space="0" w:color="auto"/>
        <w:right w:val="none" w:sz="0" w:space="0" w:color="auto"/>
      </w:divBdr>
    </w:div>
    <w:div w:id="697194084">
      <w:marLeft w:val="0"/>
      <w:marRight w:val="0"/>
      <w:marTop w:val="10"/>
      <w:marBottom w:val="10"/>
      <w:divBdr>
        <w:top w:val="none" w:sz="0" w:space="0" w:color="auto"/>
        <w:left w:val="none" w:sz="0" w:space="0" w:color="auto"/>
        <w:bottom w:val="none" w:sz="0" w:space="0" w:color="auto"/>
        <w:right w:val="none" w:sz="0" w:space="0" w:color="auto"/>
      </w:divBdr>
    </w:div>
    <w:div w:id="753430100">
      <w:marLeft w:val="0"/>
      <w:marRight w:val="0"/>
      <w:marTop w:val="10"/>
      <w:marBottom w:val="10"/>
      <w:divBdr>
        <w:top w:val="none" w:sz="0" w:space="0" w:color="auto"/>
        <w:left w:val="none" w:sz="0" w:space="0" w:color="auto"/>
        <w:bottom w:val="none" w:sz="0" w:space="0" w:color="auto"/>
        <w:right w:val="none" w:sz="0" w:space="0" w:color="auto"/>
      </w:divBdr>
    </w:div>
    <w:div w:id="756707750">
      <w:marLeft w:val="0"/>
      <w:marRight w:val="0"/>
      <w:marTop w:val="10"/>
      <w:marBottom w:val="10"/>
      <w:divBdr>
        <w:top w:val="none" w:sz="0" w:space="0" w:color="auto"/>
        <w:left w:val="none" w:sz="0" w:space="0" w:color="auto"/>
        <w:bottom w:val="none" w:sz="0" w:space="0" w:color="auto"/>
        <w:right w:val="none" w:sz="0" w:space="0" w:color="auto"/>
      </w:divBdr>
    </w:div>
    <w:div w:id="831289946">
      <w:marLeft w:val="0"/>
      <w:marRight w:val="0"/>
      <w:marTop w:val="10"/>
      <w:marBottom w:val="10"/>
      <w:divBdr>
        <w:top w:val="none" w:sz="0" w:space="0" w:color="auto"/>
        <w:left w:val="none" w:sz="0" w:space="0" w:color="auto"/>
        <w:bottom w:val="none" w:sz="0" w:space="0" w:color="auto"/>
        <w:right w:val="none" w:sz="0" w:space="0" w:color="auto"/>
      </w:divBdr>
    </w:div>
    <w:div w:id="947080394">
      <w:marLeft w:val="0"/>
      <w:marRight w:val="0"/>
      <w:marTop w:val="10"/>
      <w:marBottom w:val="10"/>
      <w:divBdr>
        <w:top w:val="none" w:sz="0" w:space="0" w:color="auto"/>
        <w:left w:val="none" w:sz="0" w:space="0" w:color="auto"/>
        <w:bottom w:val="none" w:sz="0" w:space="0" w:color="auto"/>
        <w:right w:val="none" w:sz="0" w:space="0" w:color="auto"/>
      </w:divBdr>
    </w:div>
    <w:div w:id="1025670728">
      <w:marLeft w:val="0"/>
      <w:marRight w:val="0"/>
      <w:marTop w:val="10"/>
      <w:marBottom w:val="10"/>
      <w:divBdr>
        <w:top w:val="none" w:sz="0" w:space="0" w:color="auto"/>
        <w:left w:val="none" w:sz="0" w:space="0" w:color="auto"/>
        <w:bottom w:val="none" w:sz="0" w:space="0" w:color="auto"/>
        <w:right w:val="none" w:sz="0" w:space="0" w:color="auto"/>
      </w:divBdr>
    </w:div>
    <w:div w:id="1026952049">
      <w:marLeft w:val="0"/>
      <w:marRight w:val="0"/>
      <w:marTop w:val="10"/>
      <w:marBottom w:val="10"/>
      <w:divBdr>
        <w:top w:val="none" w:sz="0" w:space="0" w:color="auto"/>
        <w:left w:val="none" w:sz="0" w:space="0" w:color="auto"/>
        <w:bottom w:val="none" w:sz="0" w:space="0" w:color="auto"/>
        <w:right w:val="none" w:sz="0" w:space="0" w:color="auto"/>
      </w:divBdr>
    </w:div>
    <w:div w:id="1050686754">
      <w:marLeft w:val="0"/>
      <w:marRight w:val="0"/>
      <w:marTop w:val="10"/>
      <w:marBottom w:val="10"/>
      <w:divBdr>
        <w:top w:val="none" w:sz="0" w:space="0" w:color="auto"/>
        <w:left w:val="none" w:sz="0" w:space="0" w:color="auto"/>
        <w:bottom w:val="none" w:sz="0" w:space="0" w:color="auto"/>
        <w:right w:val="none" w:sz="0" w:space="0" w:color="auto"/>
      </w:divBdr>
    </w:div>
    <w:div w:id="1074931267">
      <w:marLeft w:val="0"/>
      <w:marRight w:val="0"/>
      <w:marTop w:val="10"/>
      <w:marBottom w:val="10"/>
      <w:divBdr>
        <w:top w:val="none" w:sz="0" w:space="0" w:color="auto"/>
        <w:left w:val="none" w:sz="0" w:space="0" w:color="auto"/>
        <w:bottom w:val="none" w:sz="0" w:space="0" w:color="auto"/>
        <w:right w:val="none" w:sz="0" w:space="0" w:color="auto"/>
      </w:divBdr>
    </w:div>
    <w:div w:id="1153568255">
      <w:marLeft w:val="0"/>
      <w:marRight w:val="0"/>
      <w:marTop w:val="10"/>
      <w:marBottom w:val="10"/>
      <w:divBdr>
        <w:top w:val="none" w:sz="0" w:space="0" w:color="auto"/>
        <w:left w:val="none" w:sz="0" w:space="0" w:color="auto"/>
        <w:bottom w:val="none" w:sz="0" w:space="0" w:color="auto"/>
        <w:right w:val="none" w:sz="0" w:space="0" w:color="auto"/>
      </w:divBdr>
    </w:div>
    <w:div w:id="1225490322">
      <w:marLeft w:val="0"/>
      <w:marRight w:val="0"/>
      <w:marTop w:val="10"/>
      <w:marBottom w:val="10"/>
      <w:divBdr>
        <w:top w:val="none" w:sz="0" w:space="0" w:color="auto"/>
        <w:left w:val="none" w:sz="0" w:space="0" w:color="auto"/>
        <w:bottom w:val="none" w:sz="0" w:space="0" w:color="auto"/>
        <w:right w:val="none" w:sz="0" w:space="0" w:color="auto"/>
      </w:divBdr>
    </w:div>
    <w:div w:id="1364087681">
      <w:marLeft w:val="0"/>
      <w:marRight w:val="0"/>
      <w:marTop w:val="10"/>
      <w:marBottom w:val="10"/>
      <w:divBdr>
        <w:top w:val="none" w:sz="0" w:space="0" w:color="auto"/>
        <w:left w:val="none" w:sz="0" w:space="0" w:color="auto"/>
        <w:bottom w:val="none" w:sz="0" w:space="0" w:color="auto"/>
        <w:right w:val="none" w:sz="0" w:space="0" w:color="auto"/>
      </w:divBdr>
    </w:div>
    <w:div w:id="1408845669">
      <w:marLeft w:val="0"/>
      <w:marRight w:val="0"/>
      <w:marTop w:val="10"/>
      <w:marBottom w:val="10"/>
      <w:divBdr>
        <w:top w:val="none" w:sz="0" w:space="0" w:color="auto"/>
        <w:left w:val="none" w:sz="0" w:space="0" w:color="auto"/>
        <w:bottom w:val="none" w:sz="0" w:space="0" w:color="auto"/>
        <w:right w:val="none" w:sz="0" w:space="0" w:color="auto"/>
      </w:divBdr>
    </w:div>
    <w:div w:id="1409881631">
      <w:marLeft w:val="0"/>
      <w:marRight w:val="720"/>
      <w:marTop w:val="10"/>
      <w:marBottom w:val="10"/>
      <w:divBdr>
        <w:top w:val="none" w:sz="0" w:space="0" w:color="auto"/>
        <w:left w:val="none" w:sz="0" w:space="0" w:color="auto"/>
        <w:bottom w:val="none" w:sz="0" w:space="0" w:color="auto"/>
        <w:right w:val="none" w:sz="0" w:space="0" w:color="auto"/>
      </w:divBdr>
    </w:div>
    <w:div w:id="1599679806">
      <w:marLeft w:val="0"/>
      <w:marRight w:val="0"/>
      <w:marTop w:val="10"/>
      <w:marBottom w:val="10"/>
      <w:divBdr>
        <w:top w:val="none" w:sz="0" w:space="0" w:color="auto"/>
        <w:left w:val="none" w:sz="0" w:space="0" w:color="auto"/>
        <w:bottom w:val="none" w:sz="0" w:space="0" w:color="auto"/>
        <w:right w:val="none" w:sz="0" w:space="0" w:color="auto"/>
      </w:divBdr>
    </w:div>
    <w:div w:id="1613979010">
      <w:marLeft w:val="0"/>
      <w:marRight w:val="720"/>
      <w:marTop w:val="10"/>
      <w:marBottom w:val="10"/>
      <w:divBdr>
        <w:top w:val="none" w:sz="0" w:space="0" w:color="auto"/>
        <w:left w:val="none" w:sz="0" w:space="0" w:color="auto"/>
        <w:bottom w:val="none" w:sz="0" w:space="0" w:color="auto"/>
        <w:right w:val="none" w:sz="0" w:space="0" w:color="auto"/>
      </w:divBdr>
    </w:div>
    <w:div w:id="1645159600">
      <w:marLeft w:val="0"/>
      <w:marRight w:val="0"/>
      <w:marTop w:val="10"/>
      <w:marBottom w:val="10"/>
      <w:divBdr>
        <w:top w:val="none" w:sz="0" w:space="0" w:color="auto"/>
        <w:left w:val="none" w:sz="0" w:space="0" w:color="auto"/>
        <w:bottom w:val="none" w:sz="0" w:space="0" w:color="auto"/>
        <w:right w:val="none" w:sz="0" w:space="0" w:color="auto"/>
      </w:divBdr>
    </w:div>
    <w:div w:id="1662613730">
      <w:marLeft w:val="0"/>
      <w:marRight w:val="0"/>
      <w:marTop w:val="10"/>
      <w:marBottom w:val="10"/>
      <w:divBdr>
        <w:top w:val="none" w:sz="0" w:space="0" w:color="auto"/>
        <w:left w:val="none" w:sz="0" w:space="0" w:color="auto"/>
        <w:bottom w:val="none" w:sz="0" w:space="0" w:color="auto"/>
        <w:right w:val="none" w:sz="0" w:space="0" w:color="auto"/>
      </w:divBdr>
    </w:div>
    <w:div w:id="1822697639">
      <w:marLeft w:val="0"/>
      <w:marRight w:val="0"/>
      <w:marTop w:val="10"/>
      <w:marBottom w:val="10"/>
      <w:divBdr>
        <w:top w:val="none" w:sz="0" w:space="0" w:color="auto"/>
        <w:left w:val="none" w:sz="0" w:space="0" w:color="auto"/>
        <w:bottom w:val="none" w:sz="0" w:space="0" w:color="auto"/>
        <w:right w:val="none" w:sz="0" w:space="0" w:color="auto"/>
      </w:divBdr>
    </w:div>
    <w:div w:id="1835291304">
      <w:marLeft w:val="0"/>
      <w:marRight w:val="0"/>
      <w:marTop w:val="10"/>
      <w:marBottom w:val="10"/>
      <w:divBdr>
        <w:top w:val="none" w:sz="0" w:space="0" w:color="auto"/>
        <w:left w:val="none" w:sz="0" w:space="0" w:color="auto"/>
        <w:bottom w:val="none" w:sz="0" w:space="0" w:color="auto"/>
        <w:right w:val="none" w:sz="0" w:space="0" w:color="auto"/>
      </w:divBdr>
    </w:div>
    <w:div w:id="1924291093">
      <w:marLeft w:val="0"/>
      <w:marRight w:val="0"/>
      <w:marTop w:val="10"/>
      <w:marBottom w:val="10"/>
      <w:divBdr>
        <w:top w:val="none" w:sz="0" w:space="0" w:color="auto"/>
        <w:left w:val="none" w:sz="0" w:space="0" w:color="auto"/>
        <w:bottom w:val="none" w:sz="0" w:space="0" w:color="auto"/>
        <w:right w:val="none" w:sz="0" w:space="0" w:color="auto"/>
      </w:divBdr>
    </w:div>
    <w:div w:id="1928735491">
      <w:marLeft w:val="0"/>
      <w:marRight w:val="0"/>
      <w:marTop w:val="10"/>
      <w:marBottom w:val="10"/>
      <w:divBdr>
        <w:top w:val="none" w:sz="0" w:space="0" w:color="auto"/>
        <w:left w:val="none" w:sz="0" w:space="0" w:color="auto"/>
        <w:bottom w:val="none" w:sz="0" w:space="0" w:color="auto"/>
        <w:right w:val="none" w:sz="0" w:space="0" w:color="auto"/>
      </w:divBdr>
    </w:div>
    <w:div w:id="1946113806">
      <w:marLeft w:val="0"/>
      <w:marRight w:val="720"/>
      <w:marTop w:val="10"/>
      <w:marBottom w:val="10"/>
      <w:divBdr>
        <w:top w:val="none" w:sz="0" w:space="0" w:color="auto"/>
        <w:left w:val="none" w:sz="0" w:space="0" w:color="auto"/>
        <w:bottom w:val="none" w:sz="0" w:space="0" w:color="auto"/>
        <w:right w:val="none" w:sz="0" w:space="0" w:color="auto"/>
      </w:divBdr>
    </w:div>
    <w:div w:id="1949118425">
      <w:marLeft w:val="0"/>
      <w:marRight w:val="0"/>
      <w:marTop w:val="10"/>
      <w:marBottom w:val="10"/>
      <w:divBdr>
        <w:top w:val="none" w:sz="0" w:space="0" w:color="auto"/>
        <w:left w:val="none" w:sz="0" w:space="0" w:color="auto"/>
        <w:bottom w:val="none" w:sz="0" w:space="0" w:color="auto"/>
        <w:right w:val="none" w:sz="0" w:space="0" w:color="auto"/>
      </w:divBdr>
    </w:div>
    <w:div w:id="1951859250">
      <w:marLeft w:val="0"/>
      <w:marRight w:val="0"/>
      <w:marTop w:val="10"/>
      <w:marBottom w:val="10"/>
      <w:divBdr>
        <w:top w:val="none" w:sz="0" w:space="0" w:color="auto"/>
        <w:left w:val="none" w:sz="0" w:space="0" w:color="auto"/>
        <w:bottom w:val="none" w:sz="0" w:space="0" w:color="auto"/>
        <w:right w:val="none" w:sz="0" w:space="0" w:color="auto"/>
      </w:divBdr>
    </w:div>
    <w:div w:id="2017069823">
      <w:marLeft w:val="0"/>
      <w:marRight w:val="0"/>
      <w:marTop w:val="10"/>
      <w:marBottom w:val="10"/>
      <w:divBdr>
        <w:top w:val="none" w:sz="0" w:space="0" w:color="auto"/>
        <w:left w:val="none" w:sz="0" w:space="0" w:color="auto"/>
        <w:bottom w:val="none" w:sz="0" w:space="0" w:color="auto"/>
        <w:right w:val="none" w:sz="0" w:space="0" w:color="auto"/>
      </w:divBdr>
    </w:div>
    <w:div w:id="2045593045">
      <w:marLeft w:val="0"/>
      <w:marRight w:val="0"/>
      <w:marTop w:val="10"/>
      <w:marBottom w:val="10"/>
      <w:divBdr>
        <w:top w:val="none" w:sz="0" w:space="0" w:color="auto"/>
        <w:left w:val="none" w:sz="0" w:space="0" w:color="auto"/>
        <w:bottom w:val="none" w:sz="0" w:space="0" w:color="auto"/>
        <w:right w:val="none" w:sz="0" w:space="0" w:color="auto"/>
      </w:divBdr>
    </w:div>
    <w:div w:id="2052340613">
      <w:marLeft w:val="0"/>
      <w:marRight w:val="0"/>
      <w:marTop w:val="10"/>
      <w:marBottom w:val="10"/>
      <w:divBdr>
        <w:top w:val="none" w:sz="0" w:space="0" w:color="auto"/>
        <w:left w:val="none" w:sz="0" w:space="0" w:color="auto"/>
        <w:bottom w:val="none" w:sz="0" w:space="0" w:color="auto"/>
        <w:right w:val="none" w:sz="0" w:space="0" w:color="auto"/>
      </w:divBdr>
    </w:div>
    <w:div w:id="2071070113">
      <w:marLeft w:val="0"/>
      <w:marRight w:val="0"/>
      <w:marTop w:val="10"/>
      <w:marBottom w:val="10"/>
      <w:divBdr>
        <w:top w:val="none" w:sz="0" w:space="0" w:color="auto"/>
        <w:left w:val="none" w:sz="0" w:space="0" w:color="auto"/>
        <w:bottom w:val="none" w:sz="0" w:space="0" w:color="auto"/>
        <w:right w:val="none" w:sz="0" w:space="0" w:color="auto"/>
      </w:divBdr>
    </w:div>
    <w:div w:id="2081558493">
      <w:marLeft w:val="0"/>
      <w:marRight w:val="0"/>
      <w:marTop w:val="10"/>
      <w:marBottom w:val="10"/>
      <w:divBdr>
        <w:top w:val="none" w:sz="0" w:space="0" w:color="auto"/>
        <w:left w:val="none" w:sz="0" w:space="0" w:color="auto"/>
        <w:bottom w:val="none" w:sz="0" w:space="0" w:color="auto"/>
        <w:right w:val="none" w:sz="0" w:space="0" w:color="auto"/>
      </w:divBdr>
    </w:div>
    <w:div w:id="2116439064">
      <w:marLeft w:val="0"/>
      <w:marRight w:val="720"/>
      <w:marTop w:val="10"/>
      <w:marBottom w:val="10"/>
      <w:divBdr>
        <w:top w:val="none" w:sz="0" w:space="0" w:color="auto"/>
        <w:left w:val="none" w:sz="0" w:space="0" w:color="auto"/>
        <w:bottom w:val="none" w:sz="0" w:space="0" w:color="auto"/>
        <w:right w:val="none" w:sz="0" w:space="0" w:color="auto"/>
      </w:divBdr>
    </w:div>
    <w:div w:id="2122145893">
      <w:marLeft w:val="0"/>
      <w:marRight w:val="0"/>
      <w:marTop w:val="10"/>
      <w:marBottom w:val="10"/>
      <w:divBdr>
        <w:top w:val="none" w:sz="0" w:space="0" w:color="auto"/>
        <w:left w:val="none" w:sz="0" w:space="0" w:color="auto"/>
        <w:bottom w:val="none" w:sz="0" w:space="0" w:color="auto"/>
        <w:right w:val="none" w:sz="0" w:space="0" w:color="auto"/>
      </w:divBdr>
    </w:div>
    <w:div w:id="21454655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394</Words>
  <Characters>2247</Characters>
  <Application>Microsoft Office Word</Application>
  <DocSecurity>0</DocSecurity>
  <Lines>18</Lines>
  <Paragraphs>5</Paragraphs>
  <ScaleCrop>false</ScaleCrop>
  <Company/>
  <LinksUpToDate>false</LinksUpToDate>
  <CharactersWithSpaces>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2025-04-30T09:13:00Z</dcterms:created>
  <dcterms:modified xsi:type="dcterms:W3CDTF">2025-04-30T09:13:00Z</dcterms:modified>
</cp:coreProperties>
</file>