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01CE2" w14:textId="77777777" w:rsidR="005627E7" w:rsidRDefault="005627E7">
      <w:pPr>
        <w:spacing w:line="500" w:lineRule="atLeast"/>
        <w:jc w:val="center"/>
        <w:divId w:val="856699992"/>
        <w:rPr>
          <w:rFonts w:ascii="黑体" w:eastAsia="黑体" w:hAnsi="黑体"/>
          <w:sz w:val="36"/>
          <w:szCs w:val="36"/>
        </w:rPr>
      </w:pPr>
      <w:r>
        <w:rPr>
          <w:rFonts w:ascii="黑体" w:eastAsia="黑体" w:hAnsi="黑体" w:hint="eastAsia"/>
          <w:sz w:val="36"/>
          <w:szCs w:val="36"/>
        </w:rPr>
        <w:t>广东省江门市蓬江区人民法院</w:t>
      </w:r>
    </w:p>
    <w:p w14:paraId="0AF0EA3D" w14:textId="77777777" w:rsidR="005627E7" w:rsidRDefault="005627E7">
      <w:pPr>
        <w:spacing w:line="500" w:lineRule="atLeast"/>
        <w:jc w:val="center"/>
        <w:divId w:val="9688203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56DB5C" w14:textId="77777777" w:rsidR="005627E7" w:rsidRDefault="005627E7">
      <w:pPr>
        <w:spacing w:line="500" w:lineRule="atLeast"/>
        <w:jc w:val="right"/>
        <w:divId w:val="63795746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573</w:t>
      </w:r>
      <w:r>
        <w:rPr>
          <w:rFonts w:hint="eastAsia"/>
          <w:sz w:val="30"/>
          <w:szCs w:val="30"/>
        </w:rPr>
        <w:t>号</w:t>
      </w:r>
    </w:p>
    <w:p w14:paraId="3A2A30EA" w14:textId="77777777" w:rsidR="005627E7" w:rsidRDefault="005627E7">
      <w:pPr>
        <w:spacing w:line="500" w:lineRule="atLeast"/>
        <w:ind w:firstLine="600"/>
        <w:divId w:val="703215156"/>
        <w:rPr>
          <w:rFonts w:hint="eastAsia"/>
          <w:sz w:val="30"/>
          <w:szCs w:val="30"/>
        </w:rPr>
      </w:pPr>
      <w:r>
        <w:rPr>
          <w:rFonts w:hint="eastAsia"/>
          <w:sz w:val="30"/>
          <w:szCs w:val="30"/>
        </w:rPr>
        <w:t>公诉机关江门市蓬江区人民检察院。</w:t>
      </w:r>
    </w:p>
    <w:p w14:paraId="7FA34856" w14:textId="77777777" w:rsidR="005627E7" w:rsidRDefault="005627E7">
      <w:pPr>
        <w:spacing w:line="500" w:lineRule="atLeast"/>
        <w:ind w:firstLine="600"/>
        <w:divId w:val="2070758978"/>
        <w:rPr>
          <w:rFonts w:hint="eastAsia"/>
          <w:sz w:val="30"/>
          <w:szCs w:val="30"/>
        </w:rPr>
      </w:pPr>
      <w:r>
        <w:rPr>
          <w:rFonts w:hint="eastAsia"/>
          <w:sz w:val="30"/>
          <w:szCs w:val="30"/>
        </w:rPr>
        <w:t>被告单位江门市中新家具实业发展有限公司，注册号：</w:t>
      </w:r>
      <w:r>
        <w:rPr>
          <w:rFonts w:hint="eastAsia"/>
          <w:sz w:val="30"/>
          <w:szCs w:val="30"/>
        </w:rPr>
        <w:t>440700000000868</w:t>
      </w:r>
      <w:r>
        <w:rPr>
          <w:rFonts w:hint="eastAsia"/>
          <w:sz w:val="30"/>
          <w:szCs w:val="30"/>
        </w:rPr>
        <w:t>，单位住所：江门市新会区会城镇东庆北路</w:t>
      </w:r>
      <w:r>
        <w:rPr>
          <w:rFonts w:hint="eastAsia"/>
          <w:sz w:val="30"/>
          <w:szCs w:val="30"/>
        </w:rPr>
        <w:t>9</w:t>
      </w:r>
      <w:r>
        <w:rPr>
          <w:rFonts w:hint="eastAsia"/>
          <w:sz w:val="30"/>
          <w:szCs w:val="30"/>
        </w:rPr>
        <w:t>号，法定代表人陈元洪。</w:t>
      </w:r>
    </w:p>
    <w:p w14:paraId="361B0873" w14:textId="77777777" w:rsidR="005627E7" w:rsidRDefault="005627E7">
      <w:pPr>
        <w:spacing w:line="500" w:lineRule="atLeast"/>
        <w:ind w:firstLine="600"/>
        <w:divId w:val="1617105408"/>
        <w:rPr>
          <w:rFonts w:hint="eastAsia"/>
          <w:sz w:val="30"/>
          <w:szCs w:val="30"/>
        </w:rPr>
      </w:pPr>
      <w:r>
        <w:rPr>
          <w:rFonts w:hint="eastAsia"/>
          <w:sz w:val="30"/>
          <w:szCs w:val="30"/>
        </w:rPr>
        <w:t>诉讼代表人陈伟灵，男，</w:t>
      </w:r>
      <w:r>
        <w:rPr>
          <w:rFonts w:hint="eastAsia"/>
          <w:sz w:val="30"/>
          <w:szCs w:val="30"/>
        </w:rPr>
        <w:t>1952</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日出生，是江门市中新家具实业发展有限公司常务副总经理、法律顾问，住江门市新会区。</w:t>
      </w:r>
    </w:p>
    <w:p w14:paraId="461FEB55" w14:textId="77777777" w:rsidR="005627E7" w:rsidRDefault="005627E7">
      <w:pPr>
        <w:spacing w:line="500" w:lineRule="atLeast"/>
        <w:ind w:firstLine="600"/>
        <w:divId w:val="467166479"/>
        <w:rPr>
          <w:rFonts w:hint="eastAsia"/>
          <w:sz w:val="30"/>
          <w:szCs w:val="30"/>
        </w:rPr>
      </w:pPr>
      <w:r>
        <w:rPr>
          <w:rFonts w:hint="eastAsia"/>
          <w:sz w:val="30"/>
          <w:szCs w:val="30"/>
        </w:rPr>
        <w:t>被告人陈燕旭，男，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日出生，汉族，文化程度小学，江门市中新家具实业发展有限公司股东，户籍所在地：江门市新会区会城今洲路</w:t>
      </w:r>
      <w:r>
        <w:rPr>
          <w:rFonts w:hint="eastAsia"/>
          <w:sz w:val="30"/>
          <w:szCs w:val="30"/>
        </w:rPr>
        <w:t>63</w:t>
      </w:r>
      <w:r>
        <w:rPr>
          <w:rFonts w:hint="eastAsia"/>
          <w:sz w:val="30"/>
          <w:szCs w:val="30"/>
        </w:rPr>
        <w:t>号金碧湾花园第</w:t>
      </w:r>
      <w:r>
        <w:rPr>
          <w:rFonts w:hint="eastAsia"/>
          <w:sz w:val="30"/>
          <w:szCs w:val="30"/>
        </w:rPr>
        <w:t>32</w:t>
      </w:r>
      <w:r>
        <w:rPr>
          <w:rFonts w:hint="eastAsia"/>
          <w:sz w:val="30"/>
          <w:szCs w:val="30"/>
        </w:rPr>
        <w:t>座。</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日因本案被刑事拘留，同年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日被指定监视居住，同年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日被取保候审。</w:t>
      </w:r>
    </w:p>
    <w:p w14:paraId="519407A0" w14:textId="77777777" w:rsidR="005627E7" w:rsidRDefault="005627E7">
      <w:pPr>
        <w:spacing w:line="500" w:lineRule="atLeast"/>
        <w:ind w:firstLine="600"/>
        <w:divId w:val="192811897"/>
        <w:rPr>
          <w:rFonts w:hint="eastAsia"/>
          <w:sz w:val="30"/>
          <w:szCs w:val="30"/>
        </w:rPr>
      </w:pPr>
      <w:r>
        <w:rPr>
          <w:rFonts w:hint="eastAsia"/>
          <w:sz w:val="30"/>
          <w:szCs w:val="30"/>
        </w:rPr>
        <w:t>辩护人娄永强，北京市盈科（广州）律师事务所律师。</w:t>
      </w:r>
    </w:p>
    <w:p w14:paraId="36F5669C" w14:textId="77777777" w:rsidR="005627E7" w:rsidRDefault="005627E7">
      <w:pPr>
        <w:spacing w:line="500" w:lineRule="atLeast"/>
        <w:ind w:firstLine="600"/>
        <w:divId w:val="122043056"/>
        <w:rPr>
          <w:rFonts w:hint="eastAsia"/>
          <w:sz w:val="30"/>
          <w:szCs w:val="30"/>
        </w:rPr>
      </w:pPr>
      <w:r>
        <w:rPr>
          <w:rFonts w:hint="eastAsia"/>
          <w:sz w:val="30"/>
          <w:szCs w:val="30"/>
        </w:rPr>
        <w:t>辩护人李旻，广东巨信律师事务所律师。</w:t>
      </w:r>
    </w:p>
    <w:p w14:paraId="7F6E2E35" w14:textId="77777777" w:rsidR="005627E7" w:rsidRDefault="005627E7">
      <w:pPr>
        <w:spacing w:line="500" w:lineRule="atLeast"/>
        <w:ind w:firstLine="600"/>
        <w:divId w:val="211691754"/>
        <w:rPr>
          <w:rFonts w:hint="eastAsia"/>
          <w:sz w:val="30"/>
          <w:szCs w:val="30"/>
        </w:rPr>
      </w:pPr>
      <w:r>
        <w:rPr>
          <w:rFonts w:hint="eastAsia"/>
          <w:sz w:val="30"/>
          <w:szCs w:val="30"/>
        </w:rPr>
        <w:t>江门市蓬江区人民检察院以江蓬检诉刑诉（</w:t>
      </w:r>
      <w:r>
        <w:rPr>
          <w:rFonts w:hint="eastAsia"/>
          <w:sz w:val="30"/>
          <w:szCs w:val="30"/>
        </w:rPr>
        <w:t>2017</w:t>
      </w:r>
      <w:r>
        <w:rPr>
          <w:rFonts w:hint="eastAsia"/>
          <w:sz w:val="30"/>
          <w:szCs w:val="30"/>
        </w:rPr>
        <w:t>）</w:t>
      </w:r>
      <w:r>
        <w:rPr>
          <w:rFonts w:hint="eastAsia"/>
          <w:sz w:val="30"/>
          <w:szCs w:val="30"/>
        </w:rPr>
        <w:t>459</w:t>
      </w:r>
      <w:r>
        <w:rPr>
          <w:rFonts w:hint="eastAsia"/>
          <w:sz w:val="30"/>
          <w:szCs w:val="30"/>
        </w:rPr>
        <w:t>号起诉书指控被告人陈燕旭犯单位行贿罪，于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日向本院提起公诉。本院审查后，于同日立案受理，依法组成合议庭，于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12</w:t>
      </w:r>
      <w:r>
        <w:rPr>
          <w:rFonts w:hint="eastAsia"/>
          <w:sz w:val="30"/>
          <w:szCs w:val="30"/>
        </w:rPr>
        <w:t>月</w:t>
      </w:r>
      <w:r>
        <w:rPr>
          <w:rFonts w:hint="eastAsia"/>
          <w:sz w:val="30"/>
          <w:szCs w:val="30"/>
        </w:rPr>
        <w:t>1</w:t>
      </w:r>
      <w:r>
        <w:rPr>
          <w:rFonts w:hint="eastAsia"/>
          <w:sz w:val="30"/>
          <w:szCs w:val="30"/>
        </w:rPr>
        <w:t>日适用普通程序公开开庭审理了本案。江门市蓬江区人民检察院指派检察员肖培南出庭支持公诉，被告单位江门市中新家具实业发展有限公司的诉讼代表人陈伟灵，被告人陈燕旭及其辩护人娄永强、李旻到庭参加了诉讼。在审理过程中，江门市蓬江区人民检察院申请延期审理二次</w:t>
      </w:r>
      <w:r>
        <w:rPr>
          <w:rFonts w:hint="eastAsia"/>
          <w:sz w:val="30"/>
          <w:szCs w:val="30"/>
        </w:rPr>
        <w:t>,</w:t>
      </w:r>
      <w:r>
        <w:rPr>
          <w:rFonts w:hint="eastAsia"/>
          <w:sz w:val="30"/>
          <w:szCs w:val="30"/>
        </w:rPr>
        <w:t>本院依法向上级法院申请延期审理一次。现已审理终结。</w:t>
      </w:r>
    </w:p>
    <w:p w14:paraId="40EFA8A8" w14:textId="77777777" w:rsidR="005627E7" w:rsidRDefault="005627E7">
      <w:pPr>
        <w:spacing w:line="500" w:lineRule="atLeast"/>
        <w:ind w:firstLine="600"/>
        <w:divId w:val="958028255"/>
        <w:rPr>
          <w:rFonts w:hint="eastAsia"/>
          <w:sz w:val="30"/>
          <w:szCs w:val="30"/>
        </w:rPr>
      </w:pPr>
      <w:r>
        <w:rPr>
          <w:rFonts w:hint="eastAsia"/>
          <w:sz w:val="30"/>
          <w:szCs w:val="30"/>
        </w:rPr>
        <w:lastRenderedPageBreak/>
        <w:t>江门市蓬江区人民检察院指控称，</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年期间，被告单位江门市中新家具实业发展有限公司为了感谢时任新会农村信用合作联社负责人的肖某</w:t>
      </w:r>
      <w:r>
        <w:rPr>
          <w:rFonts w:hint="eastAsia"/>
          <w:sz w:val="30"/>
          <w:szCs w:val="30"/>
        </w:rPr>
        <w:t>1</w:t>
      </w:r>
      <w:r>
        <w:rPr>
          <w:rFonts w:hint="eastAsia"/>
          <w:sz w:val="30"/>
          <w:szCs w:val="30"/>
        </w:rPr>
        <w:t>（另案处理）在其承接农信社网点装修工程和家具采购方面提供的帮助，该公司的实际控制人及董事长被告人陈燕旭经与股东陈某</w:t>
      </w:r>
      <w:r>
        <w:rPr>
          <w:rFonts w:hint="eastAsia"/>
          <w:sz w:val="30"/>
          <w:szCs w:val="30"/>
        </w:rPr>
        <w:t>1</w:t>
      </w:r>
      <w:r>
        <w:rPr>
          <w:rFonts w:hint="eastAsia"/>
          <w:sz w:val="30"/>
          <w:szCs w:val="30"/>
        </w:rPr>
        <w:t>商量，决定每逢过年过节向肖某</w:t>
      </w:r>
      <w:r>
        <w:rPr>
          <w:rFonts w:hint="eastAsia"/>
          <w:sz w:val="30"/>
          <w:szCs w:val="30"/>
        </w:rPr>
        <w:t>1</w:t>
      </w:r>
      <w:r>
        <w:rPr>
          <w:rFonts w:hint="eastAsia"/>
          <w:sz w:val="30"/>
          <w:szCs w:val="30"/>
        </w:rPr>
        <w:t>送“红包”，合计送给肖某</w:t>
      </w:r>
      <w:r>
        <w:rPr>
          <w:rFonts w:hint="eastAsia"/>
          <w:sz w:val="30"/>
          <w:szCs w:val="30"/>
        </w:rPr>
        <w:t>1</w:t>
      </w:r>
      <w:r>
        <w:rPr>
          <w:rFonts w:hint="eastAsia"/>
          <w:sz w:val="30"/>
          <w:szCs w:val="30"/>
        </w:rPr>
        <w:t>港币</w:t>
      </w:r>
      <w:r>
        <w:rPr>
          <w:rFonts w:hint="eastAsia"/>
          <w:sz w:val="30"/>
          <w:szCs w:val="30"/>
        </w:rPr>
        <w:t>39</w:t>
      </w:r>
      <w:r>
        <w:rPr>
          <w:rFonts w:hint="eastAsia"/>
          <w:sz w:val="30"/>
          <w:szCs w:val="30"/>
        </w:rPr>
        <w:t>万元和人民币</w:t>
      </w:r>
      <w:r>
        <w:rPr>
          <w:rFonts w:hint="eastAsia"/>
          <w:sz w:val="30"/>
          <w:szCs w:val="30"/>
        </w:rPr>
        <w:t>2</w:t>
      </w:r>
      <w:r>
        <w:rPr>
          <w:rFonts w:hint="eastAsia"/>
          <w:sz w:val="30"/>
          <w:szCs w:val="30"/>
        </w:rPr>
        <w:t>万元。</w:t>
      </w:r>
    </w:p>
    <w:p w14:paraId="4526032E" w14:textId="77777777" w:rsidR="005627E7" w:rsidRDefault="005627E7">
      <w:pPr>
        <w:spacing w:line="500" w:lineRule="atLeast"/>
        <w:ind w:firstLine="600"/>
        <w:divId w:val="1667005913"/>
        <w:rPr>
          <w:rFonts w:hint="eastAsia"/>
          <w:sz w:val="30"/>
          <w:szCs w:val="30"/>
        </w:rPr>
      </w:pPr>
      <w:r>
        <w:rPr>
          <w:rFonts w:hint="eastAsia"/>
          <w:sz w:val="30"/>
          <w:szCs w:val="30"/>
        </w:rPr>
        <w:t>检察院认为，被告单位江门市中新家具实业发展有限公司、被告人陈燕旭无视国家法律，为谋取不正当利益而向国家工作人员行贿，情节严重，其行为已触犯了《中华人民共和国刑法》第三百九十三条之规定，应当以单位行贿罪追究其刑事责任。被告人陈燕旭犯罪以后如实供述自己的罪行，可以从轻处罚。建议对被告单位江门市中新家具实业发展有限公司判处罚金，对被告人陈燕旭判处一年以下有期徒刑或者拘役。提请依法判处。</w:t>
      </w:r>
    </w:p>
    <w:p w14:paraId="5E54E6DB" w14:textId="77777777" w:rsidR="005627E7" w:rsidRDefault="005627E7">
      <w:pPr>
        <w:spacing w:line="500" w:lineRule="atLeast"/>
        <w:ind w:firstLine="600"/>
        <w:divId w:val="343551829"/>
        <w:rPr>
          <w:rFonts w:hint="eastAsia"/>
          <w:sz w:val="30"/>
          <w:szCs w:val="30"/>
        </w:rPr>
      </w:pPr>
      <w:r>
        <w:rPr>
          <w:rFonts w:hint="eastAsia"/>
          <w:sz w:val="30"/>
          <w:szCs w:val="30"/>
        </w:rPr>
        <w:t>被告单位的诉讼代表人辩称：一、新会农商行并不是国有企业，肖某</w:t>
      </w:r>
      <w:r>
        <w:rPr>
          <w:rFonts w:hint="eastAsia"/>
          <w:sz w:val="30"/>
          <w:szCs w:val="30"/>
        </w:rPr>
        <w:t>1</w:t>
      </w:r>
      <w:r>
        <w:rPr>
          <w:rFonts w:hint="eastAsia"/>
          <w:sz w:val="30"/>
          <w:szCs w:val="30"/>
        </w:rPr>
        <w:t>并非受国家机关、国有企业、事业单位的委派从事公务，其并非国家工作人员。二、我公司及陈燕旭在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日被江门市纪委的工作人员讯问时，己主动如实交代我公司向肖某</w:t>
      </w:r>
      <w:r>
        <w:rPr>
          <w:rFonts w:hint="eastAsia"/>
          <w:sz w:val="30"/>
          <w:szCs w:val="30"/>
        </w:rPr>
        <w:t>1</w:t>
      </w:r>
      <w:r>
        <w:rPr>
          <w:rFonts w:hint="eastAsia"/>
          <w:sz w:val="30"/>
          <w:szCs w:val="30"/>
        </w:rPr>
        <w:t>送红包的行为，检察机关次日才刑事立案，属被追诉前主动交代行贿事实，依法可对陈燕旭减轻或免除处罚。三、我们公司送红包的行为主观恶性不大，社会危害性显著轻微，请求对我公司减轻或免除处罚。</w:t>
      </w:r>
    </w:p>
    <w:p w14:paraId="7A295604" w14:textId="77777777" w:rsidR="005627E7" w:rsidRDefault="005627E7">
      <w:pPr>
        <w:spacing w:line="500" w:lineRule="atLeast"/>
        <w:ind w:firstLine="600"/>
        <w:divId w:val="1472750656"/>
        <w:rPr>
          <w:rFonts w:hint="eastAsia"/>
          <w:sz w:val="30"/>
          <w:szCs w:val="30"/>
        </w:rPr>
      </w:pPr>
      <w:r>
        <w:rPr>
          <w:rFonts w:hint="eastAsia"/>
          <w:sz w:val="30"/>
          <w:szCs w:val="30"/>
        </w:rPr>
        <w:t>被告人陈燕旭对公诉机关指控的事实没有异议，表示认罪。</w:t>
      </w:r>
    </w:p>
    <w:p w14:paraId="1ED5DE54" w14:textId="77777777" w:rsidR="005627E7" w:rsidRDefault="005627E7">
      <w:pPr>
        <w:spacing w:line="500" w:lineRule="atLeast"/>
        <w:ind w:firstLine="600"/>
        <w:divId w:val="207376067"/>
        <w:rPr>
          <w:rFonts w:hint="eastAsia"/>
          <w:sz w:val="30"/>
          <w:szCs w:val="30"/>
        </w:rPr>
      </w:pPr>
      <w:r>
        <w:rPr>
          <w:rFonts w:hint="eastAsia"/>
          <w:sz w:val="30"/>
          <w:szCs w:val="30"/>
        </w:rPr>
        <w:t>被告人陈燕旭的辩护人辩称：一、本案收受财物的主体肖某</w:t>
      </w:r>
      <w:r>
        <w:rPr>
          <w:rFonts w:hint="eastAsia"/>
          <w:sz w:val="30"/>
          <w:szCs w:val="30"/>
        </w:rPr>
        <w:t>1</w:t>
      </w:r>
      <w:r>
        <w:rPr>
          <w:rFonts w:hint="eastAsia"/>
          <w:sz w:val="30"/>
          <w:szCs w:val="30"/>
        </w:rPr>
        <w:t>是非国家工作人员，即使被告单位的行为构成单位犯罪，亦应以对非国家工作人员行贿罪论。二、被告人陈燕旭在被追诉前主动交代行贿行为，应考虑免除处罚。三、现有证据不足以认定被告单位行贿港币</w:t>
      </w:r>
      <w:r>
        <w:rPr>
          <w:rFonts w:hint="eastAsia"/>
          <w:sz w:val="30"/>
          <w:szCs w:val="30"/>
        </w:rPr>
        <w:t>39</w:t>
      </w:r>
      <w:r>
        <w:rPr>
          <w:rFonts w:hint="eastAsia"/>
          <w:sz w:val="30"/>
          <w:szCs w:val="30"/>
        </w:rPr>
        <w:t>万元、人民币</w:t>
      </w:r>
      <w:r>
        <w:rPr>
          <w:rFonts w:hint="eastAsia"/>
          <w:sz w:val="30"/>
          <w:szCs w:val="30"/>
        </w:rPr>
        <w:t>2</w:t>
      </w:r>
      <w:r>
        <w:rPr>
          <w:rFonts w:hint="eastAsia"/>
          <w:sz w:val="30"/>
          <w:szCs w:val="30"/>
        </w:rPr>
        <w:t>万元，应以相对能印证的行贿数额：港币</w:t>
      </w:r>
      <w:r>
        <w:rPr>
          <w:rFonts w:hint="eastAsia"/>
          <w:sz w:val="30"/>
          <w:szCs w:val="30"/>
        </w:rPr>
        <w:t>27</w:t>
      </w:r>
      <w:r>
        <w:rPr>
          <w:rFonts w:hint="eastAsia"/>
          <w:sz w:val="30"/>
          <w:szCs w:val="30"/>
        </w:rPr>
        <w:t>万元、人民币</w:t>
      </w:r>
      <w:r>
        <w:rPr>
          <w:rFonts w:hint="eastAsia"/>
          <w:sz w:val="30"/>
          <w:szCs w:val="30"/>
        </w:rPr>
        <w:t>2.3</w:t>
      </w:r>
      <w:r>
        <w:rPr>
          <w:rFonts w:hint="eastAsia"/>
          <w:sz w:val="30"/>
          <w:szCs w:val="30"/>
        </w:rPr>
        <w:t>万元认定。四、被告人陈燕旭认罪悔罪，犯罪主观恶性小。综上，请法庭考虑对被告人陈燕旭免除处罚。</w:t>
      </w:r>
    </w:p>
    <w:p w14:paraId="0DBEEE32" w14:textId="77777777" w:rsidR="005627E7" w:rsidRDefault="005627E7">
      <w:pPr>
        <w:spacing w:line="500" w:lineRule="atLeast"/>
        <w:ind w:firstLine="600"/>
        <w:divId w:val="590941090"/>
        <w:rPr>
          <w:rFonts w:hint="eastAsia"/>
          <w:sz w:val="30"/>
          <w:szCs w:val="30"/>
        </w:rPr>
      </w:pPr>
      <w:r>
        <w:rPr>
          <w:rFonts w:hint="eastAsia"/>
          <w:sz w:val="30"/>
          <w:szCs w:val="30"/>
        </w:rPr>
        <w:t>经审理查明，</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年期间，被告单位江门市中新家具实业发展有限公司为了感谢时任新会农村信用合作联社负责人的肖某</w:t>
      </w:r>
      <w:r>
        <w:rPr>
          <w:rFonts w:hint="eastAsia"/>
          <w:sz w:val="30"/>
          <w:szCs w:val="30"/>
        </w:rPr>
        <w:t>1</w:t>
      </w:r>
      <w:r>
        <w:rPr>
          <w:rFonts w:hint="eastAsia"/>
          <w:sz w:val="30"/>
          <w:szCs w:val="30"/>
        </w:rPr>
        <w:t>（另案处理）在其控股的江门市中新装饰工程有限公司承接农信社网点装修工程和家具采购方面提供的帮助，公司的实际控制人及董事长被告人陈燕旭经与股东陈某</w:t>
      </w:r>
      <w:r>
        <w:rPr>
          <w:rFonts w:hint="eastAsia"/>
          <w:sz w:val="30"/>
          <w:szCs w:val="30"/>
        </w:rPr>
        <w:t>1</w:t>
      </w:r>
      <w:r>
        <w:rPr>
          <w:rFonts w:hint="eastAsia"/>
          <w:sz w:val="30"/>
          <w:szCs w:val="30"/>
        </w:rPr>
        <w:t>商量，决定每逢过年过节向肖某</w:t>
      </w:r>
      <w:r>
        <w:rPr>
          <w:rFonts w:hint="eastAsia"/>
          <w:sz w:val="30"/>
          <w:szCs w:val="30"/>
        </w:rPr>
        <w:t>1</w:t>
      </w:r>
      <w:r>
        <w:rPr>
          <w:rFonts w:hint="eastAsia"/>
          <w:sz w:val="30"/>
          <w:szCs w:val="30"/>
        </w:rPr>
        <w:t>送“红包”，合计送给肖某</w:t>
      </w:r>
      <w:r>
        <w:rPr>
          <w:rFonts w:hint="eastAsia"/>
          <w:sz w:val="30"/>
          <w:szCs w:val="30"/>
        </w:rPr>
        <w:t>1</w:t>
      </w:r>
      <w:r>
        <w:rPr>
          <w:rFonts w:hint="eastAsia"/>
          <w:sz w:val="30"/>
          <w:szCs w:val="30"/>
        </w:rPr>
        <w:t>港币</w:t>
      </w:r>
      <w:r>
        <w:rPr>
          <w:rFonts w:hint="eastAsia"/>
          <w:sz w:val="30"/>
          <w:szCs w:val="30"/>
        </w:rPr>
        <w:t>27</w:t>
      </w:r>
      <w:r>
        <w:rPr>
          <w:rFonts w:hint="eastAsia"/>
          <w:sz w:val="30"/>
          <w:szCs w:val="30"/>
        </w:rPr>
        <w:t>万元、人民币</w:t>
      </w:r>
      <w:r>
        <w:rPr>
          <w:rFonts w:hint="eastAsia"/>
          <w:sz w:val="30"/>
          <w:szCs w:val="30"/>
        </w:rPr>
        <w:t>2.3</w:t>
      </w:r>
      <w:r>
        <w:rPr>
          <w:rFonts w:hint="eastAsia"/>
          <w:sz w:val="30"/>
          <w:szCs w:val="30"/>
        </w:rPr>
        <w:t>万元。</w:t>
      </w:r>
    </w:p>
    <w:p w14:paraId="70C4B80C" w14:textId="77777777" w:rsidR="005627E7" w:rsidRDefault="005627E7">
      <w:pPr>
        <w:spacing w:line="500" w:lineRule="atLeast"/>
        <w:ind w:firstLine="600"/>
        <w:divId w:val="1241452107"/>
        <w:rPr>
          <w:rFonts w:hint="eastAsia"/>
          <w:sz w:val="30"/>
          <w:szCs w:val="30"/>
        </w:rPr>
      </w:pPr>
      <w:r>
        <w:rPr>
          <w:rFonts w:hint="eastAsia"/>
          <w:sz w:val="30"/>
          <w:szCs w:val="30"/>
        </w:rPr>
        <w:t>另查，肖某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年，任江门新会农村商业银行股份有限公司党委委员、书记、董事长；</w:t>
      </w:r>
      <w:r>
        <w:rPr>
          <w:rFonts w:hint="eastAsia"/>
          <w:sz w:val="30"/>
          <w:szCs w:val="30"/>
        </w:rPr>
        <w:t>2014</w:t>
      </w:r>
      <w:r>
        <w:rPr>
          <w:rFonts w:hint="eastAsia"/>
          <w:sz w:val="30"/>
          <w:szCs w:val="30"/>
        </w:rPr>
        <w:t>年后任江门融和农村商业银行股份有限公司党委书记、董事长。肖某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日向办案部门交代其与被告人陈燕旭不正当经济往来的事实，被告人陈燕旭于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日接受办案部门的调查问话，侦查机关于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日对被告人陈燕旭以涉嫌行贿罪立案侦查，并于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日对被告人陈燕旭予以刑事拘留。</w:t>
      </w:r>
    </w:p>
    <w:p w14:paraId="45D593ED" w14:textId="77777777" w:rsidR="005627E7" w:rsidRDefault="005627E7">
      <w:pPr>
        <w:spacing w:line="500" w:lineRule="atLeast"/>
        <w:ind w:firstLine="600"/>
        <w:divId w:val="1671980874"/>
        <w:rPr>
          <w:rFonts w:hint="eastAsia"/>
          <w:sz w:val="30"/>
          <w:szCs w:val="30"/>
        </w:rPr>
      </w:pPr>
      <w:r>
        <w:rPr>
          <w:rFonts w:hint="eastAsia"/>
          <w:sz w:val="30"/>
          <w:szCs w:val="30"/>
        </w:rPr>
        <w:t>上述事实，有证人肖某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词，江门市中新家具实业发展有限公司、江门市中新装饰工程有限公司的营业执照、工商登记资料，中新家具（澳门）有限公司的工商登记材料以及现金支出凭证，被告单位江门市中新家具实业发展有限公司、江门市中新装饰工程有限公司与新会农信社的业务往来资料，肖某</w:t>
      </w:r>
      <w:r>
        <w:rPr>
          <w:rFonts w:hint="eastAsia"/>
          <w:sz w:val="30"/>
          <w:szCs w:val="30"/>
        </w:rPr>
        <w:t>1</w:t>
      </w:r>
      <w:r>
        <w:rPr>
          <w:rFonts w:hint="eastAsia"/>
          <w:sz w:val="30"/>
          <w:szCs w:val="30"/>
        </w:rPr>
        <w:t>任职的干部履历表、职务变动登记表、任职文件，江门新会农村商业银行股份有限公司的营业执照、广东省农村信用社联合社营业执照、《广东省农村信用社联合社章程》、广东农村信用社联合社出具的《关于肖某</w:t>
      </w:r>
      <w:r>
        <w:rPr>
          <w:rFonts w:hint="eastAsia"/>
          <w:sz w:val="30"/>
          <w:szCs w:val="30"/>
        </w:rPr>
        <w:t>1</w:t>
      </w:r>
      <w:r>
        <w:rPr>
          <w:rFonts w:hint="eastAsia"/>
          <w:sz w:val="30"/>
          <w:szCs w:val="30"/>
        </w:rPr>
        <w:t>身份的说明》，江门市纪委纪检监察室提供的肖某</w:t>
      </w:r>
      <w:r>
        <w:rPr>
          <w:rFonts w:hint="eastAsia"/>
          <w:sz w:val="30"/>
          <w:szCs w:val="30"/>
        </w:rPr>
        <w:t>1</w:t>
      </w:r>
      <w:r>
        <w:rPr>
          <w:rFonts w:hint="eastAsia"/>
          <w:sz w:val="30"/>
          <w:szCs w:val="30"/>
        </w:rPr>
        <w:t>手书的《关于与陈燕旭的经济往来情况交代》、侦查机关出具的破案报告等证据证实，被告单位、被告人陈燕旭对上述事实亦供认在案，足以认定。</w:t>
      </w:r>
    </w:p>
    <w:p w14:paraId="2D98D6C5" w14:textId="77777777" w:rsidR="005627E7" w:rsidRDefault="005627E7">
      <w:pPr>
        <w:spacing w:line="500" w:lineRule="atLeast"/>
        <w:ind w:firstLine="600"/>
        <w:divId w:val="832993466"/>
        <w:rPr>
          <w:rFonts w:hint="eastAsia"/>
          <w:sz w:val="30"/>
          <w:szCs w:val="30"/>
        </w:rPr>
      </w:pPr>
      <w:r>
        <w:rPr>
          <w:rFonts w:hint="eastAsia"/>
          <w:sz w:val="30"/>
          <w:szCs w:val="30"/>
        </w:rPr>
        <w:t>关于公诉机关指控被告单位、被告人陈燕旭贿送肖某</w:t>
      </w:r>
      <w:r>
        <w:rPr>
          <w:rFonts w:hint="eastAsia"/>
          <w:sz w:val="30"/>
          <w:szCs w:val="30"/>
        </w:rPr>
        <w:t>1</w:t>
      </w:r>
      <w:r>
        <w:rPr>
          <w:rFonts w:hint="eastAsia"/>
          <w:sz w:val="30"/>
          <w:szCs w:val="30"/>
        </w:rPr>
        <w:t>港币</w:t>
      </w:r>
      <w:r>
        <w:rPr>
          <w:rFonts w:hint="eastAsia"/>
          <w:sz w:val="30"/>
          <w:szCs w:val="30"/>
        </w:rPr>
        <w:t>39</w:t>
      </w:r>
      <w:r>
        <w:rPr>
          <w:rFonts w:hint="eastAsia"/>
          <w:sz w:val="30"/>
          <w:szCs w:val="30"/>
        </w:rPr>
        <w:t>万元、人民币</w:t>
      </w:r>
      <w:r>
        <w:rPr>
          <w:rFonts w:hint="eastAsia"/>
          <w:sz w:val="30"/>
          <w:szCs w:val="30"/>
        </w:rPr>
        <w:t>2</w:t>
      </w:r>
      <w:r>
        <w:rPr>
          <w:rFonts w:hint="eastAsia"/>
          <w:sz w:val="30"/>
          <w:szCs w:val="30"/>
        </w:rPr>
        <w:t>万元的事实认定。经查，肖某</w:t>
      </w:r>
      <w:r>
        <w:rPr>
          <w:rFonts w:hint="eastAsia"/>
          <w:sz w:val="30"/>
          <w:szCs w:val="30"/>
        </w:rPr>
        <w:t>1</w:t>
      </w:r>
      <w:r>
        <w:rPr>
          <w:rFonts w:hint="eastAsia"/>
          <w:sz w:val="30"/>
          <w:szCs w:val="30"/>
        </w:rPr>
        <w:t>及被告人陈燕旭的均供述陈燕旭自</w:t>
      </w:r>
      <w:r>
        <w:rPr>
          <w:rFonts w:hint="eastAsia"/>
          <w:sz w:val="30"/>
          <w:szCs w:val="30"/>
        </w:rPr>
        <w:t>1999</w:t>
      </w:r>
      <w:r>
        <w:rPr>
          <w:rFonts w:hint="eastAsia"/>
          <w:sz w:val="30"/>
          <w:szCs w:val="30"/>
        </w:rPr>
        <w:t>至</w:t>
      </w:r>
      <w:r>
        <w:rPr>
          <w:rFonts w:hint="eastAsia"/>
          <w:sz w:val="30"/>
          <w:szCs w:val="30"/>
        </w:rPr>
        <w:t>2013</w:t>
      </w:r>
      <w:r>
        <w:rPr>
          <w:rFonts w:hint="eastAsia"/>
          <w:sz w:val="30"/>
          <w:szCs w:val="30"/>
        </w:rPr>
        <w:t>年均以节日红包的形式向肖某</w:t>
      </w:r>
      <w:r>
        <w:rPr>
          <w:rFonts w:hint="eastAsia"/>
          <w:sz w:val="30"/>
          <w:szCs w:val="30"/>
        </w:rPr>
        <w:t>1</w:t>
      </w:r>
      <w:r>
        <w:rPr>
          <w:rFonts w:hint="eastAsia"/>
          <w:sz w:val="30"/>
          <w:szCs w:val="30"/>
        </w:rPr>
        <w:t>赠送款项，但二人供述赠送款项的金额不一致，肖某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日供述其收陈燕旭给予的好处费为</w:t>
      </w:r>
      <w:r>
        <w:rPr>
          <w:rFonts w:hint="eastAsia"/>
          <w:sz w:val="30"/>
          <w:szCs w:val="30"/>
        </w:rPr>
        <w:t>33</w:t>
      </w:r>
      <w:r>
        <w:rPr>
          <w:rFonts w:hint="eastAsia"/>
          <w:sz w:val="30"/>
          <w:szCs w:val="30"/>
        </w:rPr>
        <w:t>万元港币、</w:t>
      </w:r>
      <w:r>
        <w:rPr>
          <w:rFonts w:hint="eastAsia"/>
          <w:sz w:val="30"/>
          <w:szCs w:val="30"/>
        </w:rPr>
        <w:t>2</w:t>
      </w:r>
      <w:r>
        <w:rPr>
          <w:rFonts w:hint="eastAsia"/>
          <w:sz w:val="30"/>
          <w:szCs w:val="30"/>
        </w:rPr>
        <w:t>万元人民币，于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2</w:t>
      </w:r>
      <w:r>
        <w:rPr>
          <w:rFonts w:hint="eastAsia"/>
          <w:sz w:val="30"/>
          <w:szCs w:val="30"/>
        </w:rPr>
        <w:t>次供述其收受被告人陈燕旭</w:t>
      </w:r>
      <w:r>
        <w:rPr>
          <w:rFonts w:hint="eastAsia"/>
          <w:sz w:val="30"/>
          <w:szCs w:val="30"/>
        </w:rPr>
        <w:t>39</w:t>
      </w:r>
      <w:r>
        <w:rPr>
          <w:rFonts w:hint="eastAsia"/>
          <w:sz w:val="30"/>
          <w:szCs w:val="30"/>
        </w:rPr>
        <w:t>万元港币、</w:t>
      </w:r>
      <w:r>
        <w:rPr>
          <w:rFonts w:hint="eastAsia"/>
          <w:sz w:val="30"/>
          <w:szCs w:val="30"/>
        </w:rPr>
        <w:t>2</w:t>
      </w:r>
      <w:r>
        <w:rPr>
          <w:rFonts w:hint="eastAsia"/>
          <w:sz w:val="30"/>
          <w:szCs w:val="30"/>
        </w:rPr>
        <w:t>万元人民币，其供述内容不稳定。被告人陈燕旭在侦查阶段均稳定供述于上述时间赠送</w:t>
      </w:r>
      <w:r>
        <w:rPr>
          <w:rFonts w:hint="eastAsia"/>
          <w:sz w:val="30"/>
          <w:szCs w:val="30"/>
        </w:rPr>
        <w:t>27</w:t>
      </w:r>
      <w:r>
        <w:rPr>
          <w:rFonts w:hint="eastAsia"/>
          <w:sz w:val="30"/>
          <w:szCs w:val="30"/>
        </w:rPr>
        <w:t>万元港币、</w:t>
      </w:r>
      <w:r>
        <w:rPr>
          <w:rFonts w:hint="eastAsia"/>
          <w:sz w:val="30"/>
          <w:szCs w:val="30"/>
        </w:rPr>
        <w:t>2.3</w:t>
      </w:r>
      <w:r>
        <w:rPr>
          <w:rFonts w:hint="eastAsia"/>
          <w:sz w:val="30"/>
          <w:szCs w:val="30"/>
        </w:rPr>
        <w:t>万元人民币给肖某</w:t>
      </w:r>
      <w:r>
        <w:rPr>
          <w:rFonts w:hint="eastAsia"/>
          <w:sz w:val="30"/>
          <w:szCs w:val="30"/>
        </w:rPr>
        <w:t>1</w:t>
      </w:r>
      <w:r>
        <w:rPr>
          <w:rFonts w:hint="eastAsia"/>
          <w:sz w:val="30"/>
          <w:szCs w:val="30"/>
        </w:rPr>
        <w:t>，虽然被告人陈燕旭在庭审中表示对起诉书指控的事实没有意见，但亦称其在侦查阶段的供述属实，综合被告人肖某</w:t>
      </w:r>
      <w:r>
        <w:rPr>
          <w:rFonts w:hint="eastAsia"/>
          <w:sz w:val="30"/>
          <w:szCs w:val="30"/>
        </w:rPr>
        <w:t>1</w:t>
      </w:r>
      <w:r>
        <w:rPr>
          <w:rFonts w:hint="eastAsia"/>
          <w:sz w:val="30"/>
          <w:szCs w:val="30"/>
        </w:rPr>
        <w:t>、陈燕旭的供述，应以被告人陈燕旭供述的贿送</w:t>
      </w:r>
      <w:r>
        <w:rPr>
          <w:rFonts w:hint="eastAsia"/>
          <w:sz w:val="30"/>
          <w:szCs w:val="30"/>
        </w:rPr>
        <w:t>27</w:t>
      </w:r>
      <w:r>
        <w:rPr>
          <w:rFonts w:hint="eastAsia"/>
          <w:sz w:val="30"/>
          <w:szCs w:val="30"/>
        </w:rPr>
        <w:t>万元港币和</w:t>
      </w:r>
      <w:r>
        <w:rPr>
          <w:rFonts w:hint="eastAsia"/>
          <w:sz w:val="30"/>
          <w:szCs w:val="30"/>
        </w:rPr>
        <w:t>2.3</w:t>
      </w:r>
      <w:r>
        <w:rPr>
          <w:rFonts w:hint="eastAsia"/>
          <w:sz w:val="30"/>
          <w:szCs w:val="30"/>
        </w:rPr>
        <w:t>万元人民币作事实认定，公诉机关依据被告人肖某</w:t>
      </w:r>
      <w:r>
        <w:rPr>
          <w:rFonts w:hint="eastAsia"/>
          <w:sz w:val="30"/>
          <w:szCs w:val="30"/>
        </w:rPr>
        <w:t>1</w:t>
      </w:r>
      <w:r>
        <w:rPr>
          <w:rFonts w:hint="eastAsia"/>
          <w:sz w:val="30"/>
          <w:szCs w:val="30"/>
        </w:rPr>
        <w:t>的供述，认定肖某</w:t>
      </w:r>
      <w:r>
        <w:rPr>
          <w:rFonts w:hint="eastAsia"/>
          <w:sz w:val="30"/>
          <w:szCs w:val="30"/>
        </w:rPr>
        <w:t>1</w:t>
      </w:r>
      <w:r>
        <w:rPr>
          <w:rFonts w:hint="eastAsia"/>
          <w:sz w:val="30"/>
          <w:szCs w:val="30"/>
        </w:rPr>
        <w:t>收受陈燕旭的</w:t>
      </w:r>
      <w:r>
        <w:rPr>
          <w:rFonts w:hint="eastAsia"/>
          <w:sz w:val="30"/>
          <w:szCs w:val="30"/>
        </w:rPr>
        <w:t>39</w:t>
      </w:r>
      <w:r>
        <w:rPr>
          <w:rFonts w:hint="eastAsia"/>
          <w:sz w:val="30"/>
          <w:szCs w:val="30"/>
        </w:rPr>
        <w:t>万元港币、</w:t>
      </w:r>
      <w:r>
        <w:rPr>
          <w:rFonts w:hint="eastAsia"/>
          <w:sz w:val="30"/>
          <w:szCs w:val="30"/>
        </w:rPr>
        <w:t>2</w:t>
      </w:r>
      <w:r>
        <w:rPr>
          <w:rFonts w:hint="eastAsia"/>
          <w:sz w:val="30"/>
          <w:szCs w:val="30"/>
        </w:rPr>
        <w:t>万元人民币，未达致确实、充分的刑事证据标准，本院不予确认。</w:t>
      </w:r>
    </w:p>
    <w:p w14:paraId="5B741E14" w14:textId="77777777" w:rsidR="005627E7" w:rsidRDefault="005627E7">
      <w:pPr>
        <w:spacing w:line="500" w:lineRule="atLeast"/>
        <w:ind w:firstLine="600"/>
        <w:divId w:val="543061847"/>
        <w:rPr>
          <w:rFonts w:hint="eastAsia"/>
          <w:sz w:val="30"/>
          <w:szCs w:val="30"/>
        </w:rPr>
      </w:pPr>
      <w:r>
        <w:rPr>
          <w:rFonts w:hint="eastAsia"/>
          <w:sz w:val="30"/>
          <w:szCs w:val="30"/>
        </w:rPr>
        <w:t>关于辩护人辩称被告人陈燕旭具有在被追诉前主动交代行贿事实的情节的意见。经查，江门市纪委纪检监察室提供的肖某</w:t>
      </w:r>
      <w:r>
        <w:rPr>
          <w:rFonts w:hint="eastAsia"/>
          <w:sz w:val="30"/>
          <w:szCs w:val="30"/>
        </w:rPr>
        <w:t>1</w:t>
      </w:r>
      <w:r>
        <w:rPr>
          <w:rFonts w:hint="eastAsia"/>
          <w:sz w:val="30"/>
          <w:szCs w:val="30"/>
        </w:rPr>
        <w:t>手书的《关于与陈燕旭的经济往来情况交代》反映肖某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日交代了其与被告人陈燕旭的不正当经济往来，证实办案部门于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日前已掌握了被告人陈燕旭向肖某</w:t>
      </w:r>
      <w:r>
        <w:rPr>
          <w:rFonts w:hint="eastAsia"/>
          <w:sz w:val="30"/>
          <w:szCs w:val="30"/>
        </w:rPr>
        <w:t>1</w:t>
      </w:r>
      <w:r>
        <w:rPr>
          <w:rFonts w:hint="eastAsia"/>
          <w:sz w:val="30"/>
          <w:szCs w:val="30"/>
        </w:rPr>
        <w:t>行贿的犯罪证据，被告人陈燕旭于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日在纪委调查问话时交代本案行贿事实，属如实交代犯罪事实，不属主动交代犯罪事实，辩护人辩称被告人陈燕旭具有在被追诉前主动交代行贿事实的情节的意见，依据不足，本院不予采纳。</w:t>
      </w:r>
    </w:p>
    <w:p w14:paraId="10B2CF4B" w14:textId="77777777" w:rsidR="005627E7" w:rsidRDefault="005627E7">
      <w:pPr>
        <w:spacing w:line="500" w:lineRule="atLeast"/>
        <w:ind w:firstLine="600"/>
        <w:divId w:val="2084177537"/>
        <w:rPr>
          <w:rFonts w:hint="eastAsia"/>
          <w:sz w:val="30"/>
          <w:szCs w:val="30"/>
        </w:rPr>
      </w:pPr>
      <w:r>
        <w:rPr>
          <w:rFonts w:hint="eastAsia"/>
          <w:sz w:val="30"/>
          <w:szCs w:val="30"/>
        </w:rPr>
        <w:t>关于被告人陈燕旭的辩护人辩称肖某</w:t>
      </w:r>
      <w:r>
        <w:rPr>
          <w:rFonts w:hint="eastAsia"/>
          <w:sz w:val="30"/>
          <w:szCs w:val="30"/>
        </w:rPr>
        <w:t>1</w:t>
      </w:r>
      <w:r>
        <w:rPr>
          <w:rFonts w:hint="eastAsia"/>
          <w:sz w:val="30"/>
          <w:szCs w:val="30"/>
        </w:rPr>
        <w:t>不属国家工作人员的意见。经查：</w:t>
      </w:r>
      <w:r>
        <w:rPr>
          <w:rFonts w:hint="eastAsia"/>
          <w:sz w:val="30"/>
          <w:szCs w:val="30"/>
        </w:rPr>
        <w:t>1</w:t>
      </w:r>
      <w:r>
        <w:rPr>
          <w:rFonts w:hint="eastAsia"/>
          <w:sz w:val="30"/>
          <w:szCs w:val="30"/>
        </w:rPr>
        <w:t>）肖某</w:t>
      </w:r>
      <w:r>
        <w:rPr>
          <w:rFonts w:hint="eastAsia"/>
          <w:sz w:val="30"/>
          <w:szCs w:val="30"/>
        </w:rPr>
        <w:t>1</w:t>
      </w:r>
      <w:r>
        <w:rPr>
          <w:rFonts w:hint="eastAsia"/>
          <w:sz w:val="30"/>
          <w:szCs w:val="30"/>
        </w:rPr>
        <w:t>作案时任职的新会农村信用合作联社、江门新会农村商业银行股份有限公司、江门融和农村商业银行股份有限公司均为股份合作制企业，案件虽有证据证实相关国有企业于</w:t>
      </w:r>
      <w:r>
        <w:rPr>
          <w:rFonts w:hint="eastAsia"/>
          <w:sz w:val="30"/>
          <w:szCs w:val="30"/>
        </w:rPr>
        <w:t>2010</w:t>
      </w:r>
      <w:r>
        <w:rPr>
          <w:rFonts w:hint="eastAsia"/>
          <w:sz w:val="30"/>
          <w:szCs w:val="30"/>
        </w:rPr>
        <w:t>至</w:t>
      </w:r>
      <w:r>
        <w:rPr>
          <w:rFonts w:hint="eastAsia"/>
          <w:sz w:val="30"/>
          <w:szCs w:val="30"/>
        </w:rPr>
        <w:t>2015</w:t>
      </w:r>
      <w:r>
        <w:rPr>
          <w:rFonts w:hint="eastAsia"/>
          <w:sz w:val="30"/>
          <w:szCs w:val="30"/>
        </w:rPr>
        <w:t>年在新会农村信用合作联社持股的比例分别为</w:t>
      </w:r>
      <w:r>
        <w:rPr>
          <w:rFonts w:hint="eastAsia"/>
          <w:sz w:val="30"/>
          <w:szCs w:val="30"/>
        </w:rPr>
        <w:t>16.65%</w:t>
      </w:r>
      <w:r>
        <w:rPr>
          <w:rFonts w:hint="eastAsia"/>
          <w:sz w:val="30"/>
          <w:szCs w:val="30"/>
        </w:rPr>
        <w:t>、</w:t>
      </w:r>
      <w:r>
        <w:rPr>
          <w:rFonts w:hint="eastAsia"/>
          <w:sz w:val="30"/>
          <w:szCs w:val="30"/>
        </w:rPr>
        <w:t>16.8%</w:t>
      </w:r>
      <w:r>
        <w:rPr>
          <w:rFonts w:hint="eastAsia"/>
          <w:sz w:val="30"/>
          <w:szCs w:val="30"/>
        </w:rPr>
        <w:t>，但国有企业持有上述比例的股份，不能改变江门新会农村商业银行股份有限公司、江门融和农村商业银行股份有限公司及其前身属股份有限公司，是非国有公司或国有控股公司的属性。</w:t>
      </w:r>
      <w:r>
        <w:rPr>
          <w:rFonts w:hint="eastAsia"/>
          <w:sz w:val="30"/>
          <w:szCs w:val="30"/>
        </w:rPr>
        <w:t>2</w:t>
      </w:r>
      <w:r>
        <w:rPr>
          <w:rFonts w:hint="eastAsia"/>
          <w:sz w:val="30"/>
          <w:szCs w:val="30"/>
        </w:rPr>
        <w:t>）肖某</w:t>
      </w:r>
      <w:r>
        <w:rPr>
          <w:rFonts w:hint="eastAsia"/>
          <w:sz w:val="30"/>
          <w:szCs w:val="30"/>
        </w:rPr>
        <w:t>1</w:t>
      </w:r>
      <w:r>
        <w:rPr>
          <w:rFonts w:hint="eastAsia"/>
          <w:sz w:val="30"/>
          <w:szCs w:val="30"/>
        </w:rPr>
        <w:t>的上述任职是经江门新会农村商业银行股份有限公司股东大会投票、表决产生，其任职虽然经广东省农村信用社联合社的提议、推荐，但广东省农村信用社联合社对肖某</w:t>
      </w:r>
      <w:r>
        <w:rPr>
          <w:rFonts w:hint="eastAsia"/>
          <w:sz w:val="30"/>
          <w:szCs w:val="30"/>
        </w:rPr>
        <w:t>1</w:t>
      </w:r>
      <w:r>
        <w:rPr>
          <w:rFonts w:hint="eastAsia"/>
          <w:sz w:val="30"/>
          <w:szCs w:val="30"/>
        </w:rPr>
        <w:t>的任职没有决定权，且广东省农村信用社联合社的工商登记、章程及有关政府文件证实广东省农村信用社联合社是股份合作制企业，并非国家机关或国有企业，其只是受广东省政府委托，负责行使对全省农村合作金融机构的行业管理、业务指导、协调服务等职能。</w:t>
      </w:r>
      <w:r>
        <w:rPr>
          <w:rFonts w:hint="eastAsia"/>
          <w:sz w:val="30"/>
          <w:szCs w:val="30"/>
        </w:rPr>
        <w:t>3</w:t>
      </w:r>
      <w:r>
        <w:rPr>
          <w:rFonts w:hint="eastAsia"/>
          <w:sz w:val="30"/>
          <w:szCs w:val="30"/>
        </w:rPr>
        <w:t>）广东农村信用社联合社出具的《关于肖某</w:t>
      </w:r>
      <w:r>
        <w:rPr>
          <w:rFonts w:hint="eastAsia"/>
          <w:sz w:val="30"/>
          <w:szCs w:val="30"/>
        </w:rPr>
        <w:t>1</w:t>
      </w:r>
      <w:r>
        <w:rPr>
          <w:rFonts w:hint="eastAsia"/>
          <w:sz w:val="30"/>
          <w:szCs w:val="30"/>
        </w:rPr>
        <w:t>身份的说明》证实肖某</w:t>
      </w:r>
      <w:r>
        <w:rPr>
          <w:rFonts w:hint="eastAsia"/>
          <w:sz w:val="30"/>
          <w:szCs w:val="30"/>
        </w:rPr>
        <w:t>1</w:t>
      </w:r>
      <w:r>
        <w:rPr>
          <w:rFonts w:hint="eastAsia"/>
          <w:sz w:val="30"/>
          <w:szCs w:val="30"/>
        </w:rPr>
        <w:t>原任单位（新会农商银行和江门融和农商银行）均为企业性质（非国企），肖某</w:t>
      </w:r>
      <w:r>
        <w:rPr>
          <w:rFonts w:hint="eastAsia"/>
          <w:sz w:val="30"/>
          <w:szCs w:val="30"/>
        </w:rPr>
        <w:t>1</w:t>
      </w:r>
      <w:r>
        <w:rPr>
          <w:rFonts w:hint="eastAsia"/>
          <w:sz w:val="30"/>
          <w:szCs w:val="30"/>
        </w:rPr>
        <w:t>是企业工作人员身份，而非国家工作人员。综上，肖某</w:t>
      </w:r>
      <w:r>
        <w:rPr>
          <w:rFonts w:hint="eastAsia"/>
          <w:sz w:val="30"/>
          <w:szCs w:val="30"/>
        </w:rPr>
        <w:t>1</w:t>
      </w:r>
      <w:r>
        <w:rPr>
          <w:rFonts w:hint="eastAsia"/>
          <w:sz w:val="30"/>
          <w:szCs w:val="30"/>
        </w:rPr>
        <w:t>在上述单</w:t>
      </w:r>
      <w:r>
        <w:rPr>
          <w:rFonts w:hint="eastAsia"/>
          <w:sz w:val="30"/>
          <w:szCs w:val="30"/>
        </w:rPr>
        <w:t>位任职管理人员，不具有国家工作人员身份。公诉机关指控被告单位、被告人陈燕旭向国家工作人员行贿的定性不当，辩护人上述意见，理由充分，本院予以采纳。</w:t>
      </w:r>
    </w:p>
    <w:p w14:paraId="36C7248C" w14:textId="77777777" w:rsidR="005627E7" w:rsidRDefault="005627E7">
      <w:pPr>
        <w:spacing w:line="500" w:lineRule="atLeast"/>
        <w:ind w:firstLine="600"/>
        <w:divId w:val="322898663"/>
        <w:rPr>
          <w:rFonts w:hint="eastAsia"/>
          <w:sz w:val="30"/>
          <w:szCs w:val="30"/>
        </w:rPr>
      </w:pPr>
      <w:r>
        <w:rPr>
          <w:rFonts w:hint="eastAsia"/>
          <w:sz w:val="30"/>
          <w:szCs w:val="30"/>
        </w:rPr>
        <w:t>本院认为，被告单位江门市中新家具实业发展有限公司无视国家法律，为谋取不正当利益，给予公司管理人员人民币</w:t>
      </w:r>
      <w:r>
        <w:rPr>
          <w:rFonts w:hint="eastAsia"/>
          <w:sz w:val="30"/>
          <w:szCs w:val="30"/>
        </w:rPr>
        <w:t>2.3</w:t>
      </w:r>
      <w:r>
        <w:rPr>
          <w:rFonts w:hint="eastAsia"/>
          <w:sz w:val="30"/>
          <w:szCs w:val="30"/>
        </w:rPr>
        <w:t>万元、港币</w:t>
      </w:r>
      <w:r>
        <w:rPr>
          <w:rFonts w:hint="eastAsia"/>
          <w:sz w:val="30"/>
          <w:szCs w:val="30"/>
        </w:rPr>
        <w:t>27</w:t>
      </w:r>
      <w:r>
        <w:rPr>
          <w:rFonts w:hint="eastAsia"/>
          <w:sz w:val="30"/>
          <w:szCs w:val="30"/>
        </w:rPr>
        <w:t>万元，数额较大，其行为已构成对非国家工作人员行贿罪。被告人陈燕旭是被告单位江门市中新家具实业发展有限公司对非国家工作人员行贿的直接负责的主管人员，其行为已构成对非国家工作人员行贿罪。公诉机关指控被告单位江门市中新家具实业发展有限公司、被告人陈燕旭对非国家工作人员行贿的事实清楚，证据确实、充分，本院予以确认，但其指控被告单位、被告人陈燕旭的罪名不当，指控被告单位、被告人陈燕旭对非国家工作人员行贿的金额有误，本院均予以纠正；其建议对被告单位判处罚金的量刑意见，符合法律规定，本院予以采纳；但建议对被告人陈燕旭判处一年以下有期徒刑或拘役，并处罚金的量刑意见偏重，本院不予支持。被告单位江门市中新家具实业发展有限公司、被告人陈燕旭犯罪以后如实供述自己的罪行，依法可以从轻处罚。被告人陈燕旭犯罪情节轻微，可免予刑事处罚。依照《中华人民共和国刑法》第一百六十四条第一款和第三款、第三十条、第三十一条、第六十七条第三款、第三十七条、第五十二条、第五十三条之规定，判决如下：</w:t>
      </w:r>
    </w:p>
    <w:p w14:paraId="10D1E076" w14:textId="77777777" w:rsidR="005627E7" w:rsidRDefault="005627E7">
      <w:pPr>
        <w:spacing w:line="500" w:lineRule="atLeast"/>
        <w:ind w:firstLine="600"/>
        <w:divId w:val="1351030051"/>
        <w:rPr>
          <w:rFonts w:hint="eastAsia"/>
          <w:sz w:val="30"/>
          <w:szCs w:val="30"/>
        </w:rPr>
      </w:pPr>
      <w:r>
        <w:rPr>
          <w:rFonts w:hint="eastAsia"/>
          <w:sz w:val="30"/>
          <w:szCs w:val="30"/>
        </w:rPr>
        <w:t>一、被告单位江门市中新家具实业发展有限公司犯对非国家工作人员行贿罪，判处罚金人民币</w:t>
      </w:r>
      <w:r>
        <w:rPr>
          <w:rFonts w:hint="eastAsia"/>
          <w:sz w:val="30"/>
          <w:szCs w:val="30"/>
        </w:rPr>
        <w:t>10</w:t>
      </w:r>
      <w:r>
        <w:rPr>
          <w:rFonts w:hint="eastAsia"/>
          <w:sz w:val="30"/>
          <w:szCs w:val="30"/>
        </w:rPr>
        <w:t>万元。</w:t>
      </w:r>
    </w:p>
    <w:p w14:paraId="5E9CBAEC" w14:textId="77777777" w:rsidR="005627E7" w:rsidRDefault="005627E7">
      <w:pPr>
        <w:spacing w:line="500" w:lineRule="atLeast"/>
        <w:ind w:firstLine="600"/>
        <w:divId w:val="1629628711"/>
        <w:rPr>
          <w:rFonts w:hint="eastAsia"/>
          <w:sz w:val="30"/>
          <w:szCs w:val="30"/>
        </w:rPr>
      </w:pPr>
      <w:r>
        <w:rPr>
          <w:rFonts w:hint="eastAsia"/>
          <w:sz w:val="30"/>
          <w:szCs w:val="30"/>
        </w:rPr>
        <w:t>（罚金限判决生效后十日内予以缴纳。）</w:t>
      </w:r>
    </w:p>
    <w:p w14:paraId="3DBBE872" w14:textId="77777777" w:rsidR="005627E7" w:rsidRDefault="005627E7">
      <w:pPr>
        <w:spacing w:line="500" w:lineRule="atLeast"/>
        <w:ind w:firstLine="600"/>
        <w:divId w:val="1506357729"/>
        <w:rPr>
          <w:rFonts w:hint="eastAsia"/>
          <w:sz w:val="30"/>
          <w:szCs w:val="30"/>
        </w:rPr>
      </w:pPr>
      <w:r>
        <w:rPr>
          <w:rFonts w:hint="eastAsia"/>
          <w:sz w:val="30"/>
          <w:szCs w:val="30"/>
        </w:rPr>
        <w:t>二、被告人陈燕旭犯对非国家工作人员行贿罪，免予刑事处罚。</w:t>
      </w:r>
    </w:p>
    <w:p w14:paraId="6CD128CA" w14:textId="77777777" w:rsidR="005627E7" w:rsidRDefault="005627E7">
      <w:pPr>
        <w:spacing w:line="500" w:lineRule="atLeast"/>
        <w:ind w:firstLine="600"/>
        <w:divId w:val="322701273"/>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14:paraId="2F16C33F" w14:textId="77777777" w:rsidR="005627E7" w:rsidRDefault="005627E7">
      <w:pPr>
        <w:spacing w:line="500" w:lineRule="atLeast"/>
        <w:jc w:val="right"/>
        <w:divId w:val="141506205"/>
        <w:rPr>
          <w:rFonts w:hint="eastAsia"/>
          <w:sz w:val="30"/>
          <w:szCs w:val="30"/>
        </w:rPr>
      </w:pPr>
      <w:r>
        <w:rPr>
          <w:rFonts w:hint="eastAsia"/>
          <w:sz w:val="30"/>
          <w:szCs w:val="30"/>
        </w:rPr>
        <w:t>审判长　　陈文学</w:t>
      </w:r>
    </w:p>
    <w:p w14:paraId="174D1717" w14:textId="77777777" w:rsidR="005627E7" w:rsidRDefault="005627E7">
      <w:pPr>
        <w:spacing w:line="500" w:lineRule="atLeast"/>
        <w:jc w:val="right"/>
        <w:divId w:val="843478025"/>
        <w:rPr>
          <w:rFonts w:hint="eastAsia"/>
          <w:sz w:val="30"/>
          <w:szCs w:val="30"/>
        </w:rPr>
      </w:pPr>
      <w:r>
        <w:rPr>
          <w:rFonts w:hint="eastAsia"/>
          <w:sz w:val="30"/>
          <w:szCs w:val="30"/>
        </w:rPr>
        <w:t>审判员　　林侵稳</w:t>
      </w:r>
    </w:p>
    <w:p w14:paraId="037B809C" w14:textId="77777777" w:rsidR="005627E7" w:rsidRDefault="005627E7">
      <w:pPr>
        <w:spacing w:line="500" w:lineRule="atLeast"/>
        <w:jc w:val="right"/>
        <w:divId w:val="731579254"/>
        <w:rPr>
          <w:rFonts w:hint="eastAsia"/>
          <w:sz w:val="30"/>
          <w:szCs w:val="30"/>
        </w:rPr>
      </w:pPr>
      <w:r>
        <w:rPr>
          <w:rFonts w:hint="eastAsia"/>
          <w:sz w:val="30"/>
          <w:szCs w:val="30"/>
        </w:rPr>
        <w:t>审判员　　王恩山</w:t>
      </w:r>
    </w:p>
    <w:p w14:paraId="34019D71" w14:textId="77777777" w:rsidR="005627E7" w:rsidRDefault="005627E7">
      <w:pPr>
        <w:spacing w:line="500" w:lineRule="atLeast"/>
        <w:jc w:val="right"/>
        <w:divId w:val="1268734180"/>
        <w:rPr>
          <w:rFonts w:hint="eastAsia"/>
          <w:sz w:val="30"/>
          <w:szCs w:val="30"/>
        </w:rPr>
      </w:pPr>
      <w:r>
        <w:rPr>
          <w:rFonts w:hint="eastAsia"/>
          <w:sz w:val="30"/>
          <w:szCs w:val="30"/>
        </w:rPr>
        <w:t>二〇一八年九月二十一日</w:t>
      </w:r>
    </w:p>
    <w:p w14:paraId="3D01B771" w14:textId="77777777" w:rsidR="005627E7" w:rsidRDefault="005627E7">
      <w:pPr>
        <w:spacing w:line="500" w:lineRule="atLeast"/>
        <w:ind w:firstLine="600"/>
        <w:divId w:val="1473252988"/>
        <w:rPr>
          <w:rFonts w:hint="eastAsia"/>
          <w:sz w:val="30"/>
          <w:szCs w:val="30"/>
        </w:rPr>
      </w:pPr>
      <w:r>
        <w:rPr>
          <w:rFonts w:hint="eastAsia"/>
          <w:sz w:val="30"/>
          <w:szCs w:val="30"/>
        </w:rPr>
        <w:t>法官助理叶颖诗</w:t>
      </w:r>
    </w:p>
    <w:p w14:paraId="05E73728" w14:textId="77777777" w:rsidR="005627E7" w:rsidRDefault="005627E7">
      <w:pPr>
        <w:spacing w:line="500" w:lineRule="atLeast"/>
        <w:ind w:firstLine="600"/>
        <w:divId w:val="748815430"/>
        <w:rPr>
          <w:rFonts w:hint="eastAsia"/>
          <w:sz w:val="30"/>
          <w:szCs w:val="30"/>
        </w:rPr>
      </w:pPr>
      <w:r>
        <w:rPr>
          <w:rFonts w:hint="eastAsia"/>
          <w:sz w:val="30"/>
          <w:szCs w:val="30"/>
        </w:rPr>
        <w:t>梁金华</w:t>
      </w:r>
    </w:p>
    <w:p w14:paraId="123BA97D" w14:textId="77777777" w:rsidR="005627E7" w:rsidRDefault="005627E7">
      <w:pPr>
        <w:spacing w:line="500" w:lineRule="atLeast"/>
        <w:ind w:firstLine="600"/>
        <w:divId w:val="225457264"/>
        <w:rPr>
          <w:rFonts w:hint="eastAsia"/>
          <w:sz w:val="30"/>
          <w:szCs w:val="30"/>
        </w:rPr>
      </w:pPr>
      <w:r>
        <w:rPr>
          <w:rFonts w:hint="eastAsia"/>
          <w:sz w:val="30"/>
          <w:szCs w:val="30"/>
        </w:rPr>
        <w:t>书记员黄桂花</w:t>
      </w:r>
    </w:p>
    <w:p w14:paraId="15E1DD7B" w14:textId="77777777" w:rsidR="005627E7" w:rsidRDefault="005627E7">
      <w:pPr>
        <w:spacing w:line="500" w:lineRule="atLeast"/>
        <w:ind w:firstLine="600"/>
        <w:divId w:val="1076627880"/>
        <w:rPr>
          <w:rFonts w:hint="eastAsia"/>
          <w:sz w:val="30"/>
          <w:szCs w:val="30"/>
        </w:rPr>
      </w:pPr>
      <w:r>
        <w:rPr>
          <w:rFonts w:hint="eastAsia"/>
          <w:sz w:val="30"/>
          <w:szCs w:val="30"/>
        </w:rPr>
        <w:t>钟冠昌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83D2F" w14:textId="77777777" w:rsidR="000E08BE" w:rsidRDefault="000E08BE" w:rsidP="000E08BE">
      <w:pPr>
        <w:rPr>
          <w:rFonts w:hint="eastAsia"/>
        </w:rPr>
      </w:pPr>
      <w:r>
        <w:separator/>
      </w:r>
    </w:p>
  </w:endnote>
  <w:endnote w:type="continuationSeparator" w:id="0">
    <w:p w14:paraId="11367450" w14:textId="77777777" w:rsidR="000E08BE" w:rsidRDefault="000E08BE" w:rsidP="000E08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4731B" w14:textId="77777777" w:rsidR="000E08BE" w:rsidRDefault="000E08BE" w:rsidP="000E08BE">
      <w:pPr>
        <w:rPr>
          <w:rFonts w:hint="eastAsia"/>
        </w:rPr>
      </w:pPr>
      <w:r>
        <w:separator/>
      </w:r>
    </w:p>
  </w:footnote>
  <w:footnote w:type="continuationSeparator" w:id="0">
    <w:p w14:paraId="603E4F40" w14:textId="77777777" w:rsidR="000E08BE" w:rsidRDefault="000E08BE" w:rsidP="000E08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08BE"/>
    <w:rsid w:val="000E08BE"/>
    <w:rsid w:val="005627E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474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E08BE"/>
    <w:pPr>
      <w:tabs>
        <w:tab w:val="center" w:pos="4153"/>
        <w:tab w:val="right" w:pos="8306"/>
      </w:tabs>
      <w:snapToGrid w:val="0"/>
      <w:jc w:val="center"/>
    </w:pPr>
    <w:rPr>
      <w:sz w:val="18"/>
      <w:szCs w:val="18"/>
    </w:rPr>
  </w:style>
  <w:style w:type="character" w:customStyle="1" w:styleId="a4">
    <w:name w:val="页眉 字符"/>
    <w:basedOn w:val="a0"/>
    <w:link w:val="a3"/>
    <w:uiPriority w:val="99"/>
    <w:rsid w:val="000E08BE"/>
    <w:rPr>
      <w:rFonts w:ascii="宋体" w:eastAsia="宋体" w:hAnsi="宋体" w:cs="宋体"/>
      <w:sz w:val="18"/>
      <w:szCs w:val="18"/>
    </w:rPr>
  </w:style>
  <w:style w:type="paragraph" w:styleId="a5">
    <w:name w:val="footer"/>
    <w:basedOn w:val="a"/>
    <w:link w:val="a6"/>
    <w:uiPriority w:val="99"/>
    <w:unhideWhenUsed/>
    <w:rsid w:val="000E08BE"/>
    <w:pPr>
      <w:tabs>
        <w:tab w:val="center" w:pos="4153"/>
        <w:tab w:val="right" w:pos="8306"/>
      </w:tabs>
      <w:snapToGrid w:val="0"/>
    </w:pPr>
    <w:rPr>
      <w:sz w:val="18"/>
      <w:szCs w:val="18"/>
    </w:rPr>
  </w:style>
  <w:style w:type="character" w:customStyle="1" w:styleId="a6">
    <w:name w:val="页脚 字符"/>
    <w:basedOn w:val="a0"/>
    <w:link w:val="a5"/>
    <w:uiPriority w:val="99"/>
    <w:rsid w:val="000E08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43056">
      <w:marLeft w:val="0"/>
      <w:marRight w:val="0"/>
      <w:marTop w:val="10"/>
      <w:marBottom w:val="10"/>
      <w:divBdr>
        <w:top w:val="none" w:sz="0" w:space="0" w:color="auto"/>
        <w:left w:val="none" w:sz="0" w:space="0" w:color="auto"/>
        <w:bottom w:val="none" w:sz="0" w:space="0" w:color="auto"/>
        <w:right w:val="none" w:sz="0" w:space="0" w:color="auto"/>
      </w:divBdr>
    </w:div>
    <w:div w:id="141506205">
      <w:marLeft w:val="0"/>
      <w:marRight w:val="720"/>
      <w:marTop w:val="10"/>
      <w:marBottom w:val="10"/>
      <w:divBdr>
        <w:top w:val="none" w:sz="0" w:space="0" w:color="auto"/>
        <w:left w:val="none" w:sz="0" w:space="0" w:color="auto"/>
        <w:bottom w:val="none" w:sz="0" w:space="0" w:color="auto"/>
        <w:right w:val="none" w:sz="0" w:space="0" w:color="auto"/>
      </w:divBdr>
    </w:div>
    <w:div w:id="192811897">
      <w:marLeft w:val="0"/>
      <w:marRight w:val="0"/>
      <w:marTop w:val="10"/>
      <w:marBottom w:val="10"/>
      <w:divBdr>
        <w:top w:val="none" w:sz="0" w:space="0" w:color="auto"/>
        <w:left w:val="none" w:sz="0" w:space="0" w:color="auto"/>
        <w:bottom w:val="none" w:sz="0" w:space="0" w:color="auto"/>
        <w:right w:val="none" w:sz="0" w:space="0" w:color="auto"/>
      </w:divBdr>
    </w:div>
    <w:div w:id="207376067">
      <w:marLeft w:val="0"/>
      <w:marRight w:val="0"/>
      <w:marTop w:val="10"/>
      <w:marBottom w:val="10"/>
      <w:divBdr>
        <w:top w:val="none" w:sz="0" w:space="0" w:color="auto"/>
        <w:left w:val="none" w:sz="0" w:space="0" w:color="auto"/>
        <w:bottom w:val="none" w:sz="0" w:space="0" w:color="auto"/>
        <w:right w:val="none" w:sz="0" w:space="0" w:color="auto"/>
      </w:divBdr>
    </w:div>
    <w:div w:id="211691754">
      <w:marLeft w:val="0"/>
      <w:marRight w:val="0"/>
      <w:marTop w:val="10"/>
      <w:marBottom w:val="10"/>
      <w:divBdr>
        <w:top w:val="none" w:sz="0" w:space="0" w:color="auto"/>
        <w:left w:val="none" w:sz="0" w:space="0" w:color="auto"/>
        <w:bottom w:val="none" w:sz="0" w:space="0" w:color="auto"/>
        <w:right w:val="none" w:sz="0" w:space="0" w:color="auto"/>
      </w:divBdr>
    </w:div>
    <w:div w:id="225457264">
      <w:marLeft w:val="0"/>
      <w:marRight w:val="0"/>
      <w:marTop w:val="10"/>
      <w:marBottom w:val="10"/>
      <w:divBdr>
        <w:top w:val="none" w:sz="0" w:space="0" w:color="auto"/>
        <w:left w:val="none" w:sz="0" w:space="0" w:color="auto"/>
        <w:bottom w:val="none" w:sz="0" w:space="0" w:color="auto"/>
        <w:right w:val="none" w:sz="0" w:space="0" w:color="auto"/>
      </w:divBdr>
    </w:div>
    <w:div w:id="322701273">
      <w:marLeft w:val="0"/>
      <w:marRight w:val="0"/>
      <w:marTop w:val="10"/>
      <w:marBottom w:val="10"/>
      <w:divBdr>
        <w:top w:val="none" w:sz="0" w:space="0" w:color="auto"/>
        <w:left w:val="none" w:sz="0" w:space="0" w:color="auto"/>
        <w:bottom w:val="none" w:sz="0" w:space="0" w:color="auto"/>
        <w:right w:val="none" w:sz="0" w:space="0" w:color="auto"/>
      </w:divBdr>
    </w:div>
    <w:div w:id="322898663">
      <w:marLeft w:val="0"/>
      <w:marRight w:val="0"/>
      <w:marTop w:val="10"/>
      <w:marBottom w:val="10"/>
      <w:divBdr>
        <w:top w:val="none" w:sz="0" w:space="0" w:color="auto"/>
        <w:left w:val="none" w:sz="0" w:space="0" w:color="auto"/>
        <w:bottom w:val="none" w:sz="0" w:space="0" w:color="auto"/>
        <w:right w:val="none" w:sz="0" w:space="0" w:color="auto"/>
      </w:divBdr>
    </w:div>
    <w:div w:id="343551829">
      <w:marLeft w:val="0"/>
      <w:marRight w:val="0"/>
      <w:marTop w:val="10"/>
      <w:marBottom w:val="10"/>
      <w:divBdr>
        <w:top w:val="none" w:sz="0" w:space="0" w:color="auto"/>
        <w:left w:val="none" w:sz="0" w:space="0" w:color="auto"/>
        <w:bottom w:val="none" w:sz="0" w:space="0" w:color="auto"/>
        <w:right w:val="none" w:sz="0" w:space="0" w:color="auto"/>
      </w:divBdr>
    </w:div>
    <w:div w:id="467166479">
      <w:marLeft w:val="0"/>
      <w:marRight w:val="0"/>
      <w:marTop w:val="10"/>
      <w:marBottom w:val="10"/>
      <w:divBdr>
        <w:top w:val="none" w:sz="0" w:space="0" w:color="auto"/>
        <w:left w:val="none" w:sz="0" w:space="0" w:color="auto"/>
        <w:bottom w:val="none" w:sz="0" w:space="0" w:color="auto"/>
        <w:right w:val="none" w:sz="0" w:space="0" w:color="auto"/>
      </w:divBdr>
    </w:div>
    <w:div w:id="543061847">
      <w:marLeft w:val="0"/>
      <w:marRight w:val="0"/>
      <w:marTop w:val="10"/>
      <w:marBottom w:val="10"/>
      <w:divBdr>
        <w:top w:val="none" w:sz="0" w:space="0" w:color="auto"/>
        <w:left w:val="none" w:sz="0" w:space="0" w:color="auto"/>
        <w:bottom w:val="none" w:sz="0" w:space="0" w:color="auto"/>
        <w:right w:val="none" w:sz="0" w:space="0" w:color="auto"/>
      </w:divBdr>
    </w:div>
    <w:div w:id="590941090">
      <w:marLeft w:val="0"/>
      <w:marRight w:val="0"/>
      <w:marTop w:val="10"/>
      <w:marBottom w:val="10"/>
      <w:divBdr>
        <w:top w:val="none" w:sz="0" w:space="0" w:color="auto"/>
        <w:left w:val="none" w:sz="0" w:space="0" w:color="auto"/>
        <w:bottom w:val="none" w:sz="0" w:space="0" w:color="auto"/>
        <w:right w:val="none" w:sz="0" w:space="0" w:color="auto"/>
      </w:divBdr>
    </w:div>
    <w:div w:id="637957469">
      <w:marLeft w:val="0"/>
      <w:marRight w:val="0"/>
      <w:marTop w:val="10"/>
      <w:marBottom w:val="10"/>
      <w:divBdr>
        <w:top w:val="none" w:sz="0" w:space="0" w:color="auto"/>
        <w:left w:val="none" w:sz="0" w:space="0" w:color="auto"/>
        <w:bottom w:val="none" w:sz="0" w:space="0" w:color="auto"/>
        <w:right w:val="none" w:sz="0" w:space="0" w:color="auto"/>
      </w:divBdr>
    </w:div>
    <w:div w:id="703215156">
      <w:marLeft w:val="0"/>
      <w:marRight w:val="0"/>
      <w:marTop w:val="10"/>
      <w:marBottom w:val="10"/>
      <w:divBdr>
        <w:top w:val="none" w:sz="0" w:space="0" w:color="auto"/>
        <w:left w:val="none" w:sz="0" w:space="0" w:color="auto"/>
        <w:bottom w:val="none" w:sz="0" w:space="0" w:color="auto"/>
        <w:right w:val="none" w:sz="0" w:space="0" w:color="auto"/>
      </w:divBdr>
    </w:div>
    <w:div w:id="731579254">
      <w:marLeft w:val="0"/>
      <w:marRight w:val="720"/>
      <w:marTop w:val="10"/>
      <w:marBottom w:val="10"/>
      <w:divBdr>
        <w:top w:val="none" w:sz="0" w:space="0" w:color="auto"/>
        <w:left w:val="none" w:sz="0" w:space="0" w:color="auto"/>
        <w:bottom w:val="none" w:sz="0" w:space="0" w:color="auto"/>
        <w:right w:val="none" w:sz="0" w:space="0" w:color="auto"/>
      </w:divBdr>
    </w:div>
    <w:div w:id="748815430">
      <w:marLeft w:val="0"/>
      <w:marRight w:val="0"/>
      <w:marTop w:val="10"/>
      <w:marBottom w:val="10"/>
      <w:divBdr>
        <w:top w:val="none" w:sz="0" w:space="0" w:color="auto"/>
        <w:left w:val="none" w:sz="0" w:space="0" w:color="auto"/>
        <w:bottom w:val="none" w:sz="0" w:space="0" w:color="auto"/>
        <w:right w:val="none" w:sz="0" w:space="0" w:color="auto"/>
      </w:divBdr>
    </w:div>
    <w:div w:id="832993466">
      <w:marLeft w:val="0"/>
      <w:marRight w:val="0"/>
      <w:marTop w:val="10"/>
      <w:marBottom w:val="10"/>
      <w:divBdr>
        <w:top w:val="none" w:sz="0" w:space="0" w:color="auto"/>
        <w:left w:val="none" w:sz="0" w:space="0" w:color="auto"/>
        <w:bottom w:val="none" w:sz="0" w:space="0" w:color="auto"/>
        <w:right w:val="none" w:sz="0" w:space="0" w:color="auto"/>
      </w:divBdr>
    </w:div>
    <w:div w:id="843478025">
      <w:marLeft w:val="0"/>
      <w:marRight w:val="720"/>
      <w:marTop w:val="10"/>
      <w:marBottom w:val="10"/>
      <w:divBdr>
        <w:top w:val="none" w:sz="0" w:space="0" w:color="auto"/>
        <w:left w:val="none" w:sz="0" w:space="0" w:color="auto"/>
        <w:bottom w:val="none" w:sz="0" w:space="0" w:color="auto"/>
        <w:right w:val="none" w:sz="0" w:space="0" w:color="auto"/>
      </w:divBdr>
    </w:div>
    <w:div w:id="856699992">
      <w:marLeft w:val="0"/>
      <w:marRight w:val="0"/>
      <w:marTop w:val="10"/>
      <w:marBottom w:val="10"/>
      <w:divBdr>
        <w:top w:val="none" w:sz="0" w:space="0" w:color="auto"/>
        <w:left w:val="none" w:sz="0" w:space="0" w:color="auto"/>
        <w:bottom w:val="none" w:sz="0" w:space="0" w:color="auto"/>
        <w:right w:val="none" w:sz="0" w:space="0" w:color="auto"/>
      </w:divBdr>
    </w:div>
    <w:div w:id="958028255">
      <w:marLeft w:val="0"/>
      <w:marRight w:val="0"/>
      <w:marTop w:val="10"/>
      <w:marBottom w:val="10"/>
      <w:divBdr>
        <w:top w:val="none" w:sz="0" w:space="0" w:color="auto"/>
        <w:left w:val="none" w:sz="0" w:space="0" w:color="auto"/>
        <w:bottom w:val="none" w:sz="0" w:space="0" w:color="auto"/>
        <w:right w:val="none" w:sz="0" w:space="0" w:color="auto"/>
      </w:divBdr>
    </w:div>
    <w:div w:id="968820307">
      <w:marLeft w:val="0"/>
      <w:marRight w:val="0"/>
      <w:marTop w:val="10"/>
      <w:marBottom w:val="10"/>
      <w:divBdr>
        <w:top w:val="none" w:sz="0" w:space="0" w:color="auto"/>
        <w:left w:val="none" w:sz="0" w:space="0" w:color="auto"/>
        <w:bottom w:val="none" w:sz="0" w:space="0" w:color="auto"/>
        <w:right w:val="none" w:sz="0" w:space="0" w:color="auto"/>
      </w:divBdr>
    </w:div>
    <w:div w:id="1076627880">
      <w:marLeft w:val="0"/>
      <w:marRight w:val="0"/>
      <w:marTop w:val="10"/>
      <w:marBottom w:val="10"/>
      <w:divBdr>
        <w:top w:val="none" w:sz="0" w:space="0" w:color="auto"/>
        <w:left w:val="none" w:sz="0" w:space="0" w:color="auto"/>
        <w:bottom w:val="none" w:sz="0" w:space="0" w:color="auto"/>
        <w:right w:val="none" w:sz="0" w:space="0" w:color="auto"/>
      </w:divBdr>
    </w:div>
    <w:div w:id="1241452107">
      <w:marLeft w:val="0"/>
      <w:marRight w:val="0"/>
      <w:marTop w:val="10"/>
      <w:marBottom w:val="10"/>
      <w:divBdr>
        <w:top w:val="none" w:sz="0" w:space="0" w:color="auto"/>
        <w:left w:val="none" w:sz="0" w:space="0" w:color="auto"/>
        <w:bottom w:val="none" w:sz="0" w:space="0" w:color="auto"/>
        <w:right w:val="none" w:sz="0" w:space="0" w:color="auto"/>
      </w:divBdr>
    </w:div>
    <w:div w:id="1268734180">
      <w:marLeft w:val="0"/>
      <w:marRight w:val="720"/>
      <w:marTop w:val="10"/>
      <w:marBottom w:val="10"/>
      <w:divBdr>
        <w:top w:val="none" w:sz="0" w:space="0" w:color="auto"/>
        <w:left w:val="none" w:sz="0" w:space="0" w:color="auto"/>
        <w:bottom w:val="none" w:sz="0" w:space="0" w:color="auto"/>
        <w:right w:val="none" w:sz="0" w:space="0" w:color="auto"/>
      </w:divBdr>
    </w:div>
    <w:div w:id="1351030051">
      <w:marLeft w:val="0"/>
      <w:marRight w:val="0"/>
      <w:marTop w:val="10"/>
      <w:marBottom w:val="10"/>
      <w:divBdr>
        <w:top w:val="none" w:sz="0" w:space="0" w:color="auto"/>
        <w:left w:val="none" w:sz="0" w:space="0" w:color="auto"/>
        <w:bottom w:val="none" w:sz="0" w:space="0" w:color="auto"/>
        <w:right w:val="none" w:sz="0" w:space="0" w:color="auto"/>
      </w:divBdr>
    </w:div>
    <w:div w:id="1472750656">
      <w:marLeft w:val="0"/>
      <w:marRight w:val="0"/>
      <w:marTop w:val="10"/>
      <w:marBottom w:val="10"/>
      <w:divBdr>
        <w:top w:val="none" w:sz="0" w:space="0" w:color="auto"/>
        <w:left w:val="none" w:sz="0" w:space="0" w:color="auto"/>
        <w:bottom w:val="none" w:sz="0" w:space="0" w:color="auto"/>
        <w:right w:val="none" w:sz="0" w:space="0" w:color="auto"/>
      </w:divBdr>
    </w:div>
    <w:div w:id="1473252988">
      <w:marLeft w:val="0"/>
      <w:marRight w:val="0"/>
      <w:marTop w:val="10"/>
      <w:marBottom w:val="10"/>
      <w:divBdr>
        <w:top w:val="none" w:sz="0" w:space="0" w:color="auto"/>
        <w:left w:val="none" w:sz="0" w:space="0" w:color="auto"/>
        <w:bottom w:val="none" w:sz="0" w:space="0" w:color="auto"/>
        <w:right w:val="none" w:sz="0" w:space="0" w:color="auto"/>
      </w:divBdr>
    </w:div>
    <w:div w:id="1506357729">
      <w:marLeft w:val="0"/>
      <w:marRight w:val="0"/>
      <w:marTop w:val="10"/>
      <w:marBottom w:val="10"/>
      <w:divBdr>
        <w:top w:val="none" w:sz="0" w:space="0" w:color="auto"/>
        <w:left w:val="none" w:sz="0" w:space="0" w:color="auto"/>
        <w:bottom w:val="none" w:sz="0" w:space="0" w:color="auto"/>
        <w:right w:val="none" w:sz="0" w:space="0" w:color="auto"/>
      </w:divBdr>
    </w:div>
    <w:div w:id="1617105408">
      <w:marLeft w:val="0"/>
      <w:marRight w:val="0"/>
      <w:marTop w:val="10"/>
      <w:marBottom w:val="10"/>
      <w:divBdr>
        <w:top w:val="none" w:sz="0" w:space="0" w:color="auto"/>
        <w:left w:val="none" w:sz="0" w:space="0" w:color="auto"/>
        <w:bottom w:val="none" w:sz="0" w:space="0" w:color="auto"/>
        <w:right w:val="none" w:sz="0" w:space="0" w:color="auto"/>
      </w:divBdr>
    </w:div>
    <w:div w:id="1629628711">
      <w:marLeft w:val="0"/>
      <w:marRight w:val="0"/>
      <w:marTop w:val="10"/>
      <w:marBottom w:val="10"/>
      <w:divBdr>
        <w:top w:val="none" w:sz="0" w:space="0" w:color="auto"/>
        <w:left w:val="none" w:sz="0" w:space="0" w:color="auto"/>
        <w:bottom w:val="none" w:sz="0" w:space="0" w:color="auto"/>
        <w:right w:val="none" w:sz="0" w:space="0" w:color="auto"/>
      </w:divBdr>
    </w:div>
    <w:div w:id="1667005913">
      <w:marLeft w:val="0"/>
      <w:marRight w:val="0"/>
      <w:marTop w:val="10"/>
      <w:marBottom w:val="10"/>
      <w:divBdr>
        <w:top w:val="none" w:sz="0" w:space="0" w:color="auto"/>
        <w:left w:val="none" w:sz="0" w:space="0" w:color="auto"/>
        <w:bottom w:val="none" w:sz="0" w:space="0" w:color="auto"/>
        <w:right w:val="none" w:sz="0" w:space="0" w:color="auto"/>
      </w:divBdr>
    </w:div>
    <w:div w:id="1671980874">
      <w:marLeft w:val="0"/>
      <w:marRight w:val="0"/>
      <w:marTop w:val="10"/>
      <w:marBottom w:val="10"/>
      <w:divBdr>
        <w:top w:val="none" w:sz="0" w:space="0" w:color="auto"/>
        <w:left w:val="none" w:sz="0" w:space="0" w:color="auto"/>
        <w:bottom w:val="none" w:sz="0" w:space="0" w:color="auto"/>
        <w:right w:val="none" w:sz="0" w:space="0" w:color="auto"/>
      </w:divBdr>
    </w:div>
    <w:div w:id="2070758978">
      <w:marLeft w:val="0"/>
      <w:marRight w:val="0"/>
      <w:marTop w:val="10"/>
      <w:marBottom w:val="10"/>
      <w:divBdr>
        <w:top w:val="none" w:sz="0" w:space="0" w:color="auto"/>
        <w:left w:val="none" w:sz="0" w:space="0" w:color="auto"/>
        <w:bottom w:val="none" w:sz="0" w:space="0" w:color="auto"/>
        <w:right w:val="none" w:sz="0" w:space="0" w:color="auto"/>
      </w:divBdr>
    </w:div>
    <w:div w:id="20841775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2025-04-30T09:19:00Z</dcterms:created>
  <dcterms:modified xsi:type="dcterms:W3CDTF">2025-04-30T09:19:00Z</dcterms:modified>
</cp:coreProperties>
</file>