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6597" w14:textId="77777777" w:rsidR="00145F59" w:rsidRDefault="00145F59">
      <w:pPr>
        <w:spacing w:line="500" w:lineRule="atLeast"/>
        <w:jc w:val="center"/>
        <w:divId w:val="226495980"/>
        <w:rPr>
          <w:rFonts w:ascii="黑体" w:eastAsia="黑体" w:hAnsi="黑体"/>
          <w:sz w:val="36"/>
          <w:szCs w:val="36"/>
        </w:rPr>
      </w:pPr>
      <w:r>
        <w:rPr>
          <w:rFonts w:ascii="黑体" w:eastAsia="黑体" w:hAnsi="黑体" w:hint="eastAsia"/>
          <w:sz w:val="36"/>
          <w:szCs w:val="36"/>
        </w:rPr>
        <w:t>广东省江门市江海区人民法院</w:t>
      </w:r>
    </w:p>
    <w:p w14:paraId="31CA1BE3" w14:textId="77777777" w:rsidR="00145F59" w:rsidRDefault="00145F59">
      <w:pPr>
        <w:spacing w:line="500" w:lineRule="atLeast"/>
        <w:jc w:val="center"/>
        <w:divId w:val="3177343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9C98A0" w14:textId="77777777" w:rsidR="00145F59" w:rsidRDefault="00145F59">
      <w:pPr>
        <w:spacing w:line="500" w:lineRule="atLeast"/>
        <w:jc w:val="right"/>
        <w:divId w:val="1955094290"/>
        <w:rPr>
          <w:rFonts w:hint="eastAsia"/>
          <w:sz w:val="30"/>
          <w:szCs w:val="30"/>
        </w:rPr>
      </w:pPr>
      <w:r>
        <w:rPr>
          <w:rFonts w:hint="eastAsia"/>
          <w:sz w:val="30"/>
          <w:szCs w:val="30"/>
        </w:rPr>
        <w:t>（</w:t>
      </w:r>
      <w:r>
        <w:rPr>
          <w:rFonts w:hint="eastAsia"/>
          <w:sz w:val="30"/>
          <w:szCs w:val="30"/>
        </w:rPr>
        <w:t>2015</w:t>
      </w:r>
      <w:r>
        <w:rPr>
          <w:rFonts w:hint="eastAsia"/>
          <w:sz w:val="30"/>
          <w:szCs w:val="30"/>
        </w:rPr>
        <w:t>）江海法刑初字第</w:t>
      </w:r>
      <w:r>
        <w:rPr>
          <w:rFonts w:hint="eastAsia"/>
          <w:sz w:val="30"/>
          <w:szCs w:val="30"/>
        </w:rPr>
        <w:t>21</w:t>
      </w:r>
      <w:r>
        <w:rPr>
          <w:rFonts w:hint="eastAsia"/>
          <w:sz w:val="30"/>
          <w:szCs w:val="30"/>
        </w:rPr>
        <w:t>号</w:t>
      </w:r>
    </w:p>
    <w:p w14:paraId="5F97FEB3" w14:textId="77777777" w:rsidR="00145F59" w:rsidRDefault="00145F59">
      <w:pPr>
        <w:spacing w:line="500" w:lineRule="atLeast"/>
        <w:ind w:firstLine="600"/>
        <w:divId w:val="1778060511"/>
        <w:rPr>
          <w:rFonts w:hint="eastAsia"/>
          <w:sz w:val="30"/>
          <w:szCs w:val="30"/>
        </w:rPr>
      </w:pPr>
      <w:r>
        <w:rPr>
          <w:rFonts w:hint="eastAsia"/>
          <w:sz w:val="30"/>
          <w:szCs w:val="30"/>
        </w:rPr>
        <w:t>公诉机关广东省江门市江海区人民检察院。</w:t>
      </w:r>
    </w:p>
    <w:p w14:paraId="65130B4B" w14:textId="77777777" w:rsidR="00145F59" w:rsidRDefault="00145F59">
      <w:pPr>
        <w:spacing w:line="500" w:lineRule="atLeast"/>
        <w:ind w:firstLine="600"/>
        <w:divId w:val="1484352244"/>
        <w:rPr>
          <w:rFonts w:hint="eastAsia"/>
          <w:sz w:val="30"/>
          <w:szCs w:val="30"/>
        </w:rPr>
      </w:pPr>
      <w:r>
        <w:rPr>
          <w:rFonts w:hint="eastAsia"/>
          <w:sz w:val="30"/>
          <w:szCs w:val="30"/>
        </w:rPr>
        <w:t>被告单位江门金钻辉精密铸造有限公司，住所地：江门市江海区滘北油湾里</w:t>
      </w:r>
      <w:r>
        <w:rPr>
          <w:rFonts w:hint="eastAsia"/>
          <w:sz w:val="30"/>
          <w:szCs w:val="30"/>
        </w:rPr>
        <w:t>146</w:t>
      </w:r>
      <w:r>
        <w:rPr>
          <w:rFonts w:hint="eastAsia"/>
          <w:sz w:val="30"/>
          <w:szCs w:val="30"/>
        </w:rPr>
        <w:t>号之一。</w:t>
      </w:r>
    </w:p>
    <w:p w14:paraId="26A51629" w14:textId="77777777" w:rsidR="00145F59" w:rsidRDefault="00145F59">
      <w:pPr>
        <w:spacing w:line="500" w:lineRule="atLeast"/>
        <w:ind w:firstLine="600"/>
        <w:divId w:val="1091051418"/>
        <w:rPr>
          <w:rFonts w:hint="eastAsia"/>
          <w:sz w:val="30"/>
          <w:szCs w:val="30"/>
        </w:rPr>
      </w:pPr>
      <w:r>
        <w:rPr>
          <w:rFonts w:hint="eastAsia"/>
          <w:sz w:val="30"/>
          <w:szCs w:val="30"/>
        </w:rPr>
        <w:t>诉讼代表人张伟文，男，</w:t>
      </w:r>
      <w:r>
        <w:rPr>
          <w:rFonts w:hint="eastAsia"/>
          <w:sz w:val="30"/>
          <w:szCs w:val="30"/>
        </w:rPr>
        <w:t>1968</w:t>
      </w:r>
      <w:r>
        <w:rPr>
          <w:rFonts w:hint="eastAsia"/>
          <w:sz w:val="30"/>
          <w:szCs w:val="30"/>
        </w:rPr>
        <w:t>年出生，该公司法定代表人。</w:t>
      </w:r>
    </w:p>
    <w:p w14:paraId="264FFB89" w14:textId="77777777" w:rsidR="00145F59" w:rsidRDefault="00145F59">
      <w:pPr>
        <w:spacing w:line="500" w:lineRule="atLeast"/>
        <w:ind w:firstLine="600"/>
        <w:divId w:val="1649822529"/>
        <w:rPr>
          <w:rFonts w:hint="eastAsia"/>
          <w:sz w:val="30"/>
          <w:szCs w:val="30"/>
        </w:rPr>
      </w:pPr>
      <w:r>
        <w:rPr>
          <w:rFonts w:hint="eastAsia"/>
          <w:sz w:val="30"/>
          <w:szCs w:val="30"/>
        </w:rPr>
        <w:t>被告人余俊贤，男，</w:t>
      </w:r>
      <w:r>
        <w:rPr>
          <w:rFonts w:hint="eastAsia"/>
          <w:sz w:val="30"/>
          <w:szCs w:val="30"/>
        </w:rPr>
        <w:t>1942</w:t>
      </w:r>
      <w:r>
        <w:rPr>
          <w:rFonts w:hint="eastAsia"/>
          <w:sz w:val="30"/>
          <w:szCs w:val="30"/>
        </w:rPr>
        <w:t>年出生，江门市人，汉族，文化程度初中，原江门金钻辉精密铸造有限公司总经理，户籍地址：江门市蓬江区建设路。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日因本案被取保候审。</w:t>
      </w:r>
    </w:p>
    <w:p w14:paraId="65718C09" w14:textId="77777777" w:rsidR="00145F59" w:rsidRDefault="00145F59">
      <w:pPr>
        <w:spacing w:line="500" w:lineRule="atLeast"/>
        <w:ind w:firstLine="600"/>
        <w:divId w:val="210581021"/>
        <w:rPr>
          <w:rFonts w:hint="eastAsia"/>
          <w:sz w:val="30"/>
          <w:szCs w:val="30"/>
        </w:rPr>
      </w:pPr>
      <w:r>
        <w:rPr>
          <w:rFonts w:hint="eastAsia"/>
          <w:sz w:val="30"/>
          <w:szCs w:val="30"/>
        </w:rPr>
        <w:t>辩护人叶萃映，广东凌志律师事务所律师。</w:t>
      </w:r>
    </w:p>
    <w:p w14:paraId="50162A3B" w14:textId="77777777" w:rsidR="00145F59" w:rsidRDefault="00145F59">
      <w:pPr>
        <w:spacing w:line="500" w:lineRule="atLeast"/>
        <w:ind w:firstLine="600"/>
        <w:divId w:val="521554865"/>
        <w:rPr>
          <w:rFonts w:hint="eastAsia"/>
          <w:sz w:val="30"/>
          <w:szCs w:val="30"/>
        </w:rPr>
      </w:pPr>
      <w:r>
        <w:rPr>
          <w:rFonts w:hint="eastAsia"/>
          <w:sz w:val="30"/>
          <w:szCs w:val="30"/>
        </w:rPr>
        <w:t>江门市江海区人民检察院以江海检刑诉（</w:t>
      </w:r>
      <w:r>
        <w:rPr>
          <w:rFonts w:hint="eastAsia"/>
          <w:sz w:val="30"/>
          <w:szCs w:val="30"/>
        </w:rPr>
        <w:t>2014</w:t>
      </w:r>
      <w:r>
        <w:rPr>
          <w:rFonts w:hint="eastAsia"/>
          <w:sz w:val="30"/>
          <w:szCs w:val="30"/>
        </w:rPr>
        <w:t>）</w:t>
      </w:r>
      <w:r>
        <w:rPr>
          <w:rFonts w:hint="eastAsia"/>
          <w:sz w:val="30"/>
          <w:szCs w:val="30"/>
        </w:rPr>
        <w:t>217</w:t>
      </w:r>
      <w:r>
        <w:rPr>
          <w:rFonts w:hint="eastAsia"/>
          <w:sz w:val="30"/>
          <w:szCs w:val="30"/>
        </w:rPr>
        <w:t>号起诉书指控被告单位江门金钻辉精密铸造有限公司、被告人余俊贤犯单位行贿罪，于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江门市江海区人民检察院检察员刘伟乐、被告单位江门金钻辉精密铸造有限公司诉讼代表人张伟文、被告人余俊贤及其辩护人叶萃映到庭参加诉讼。</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日，江门市江海区人民检察院向本院建议延期审理，本院依法延期审理。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日，江门市江海区人民检察院向本院建议恢复审理，本院依法恢复审理。现已审理终结。</w:t>
      </w:r>
    </w:p>
    <w:p w14:paraId="7D5F0806" w14:textId="77777777" w:rsidR="00145F59" w:rsidRDefault="00145F59">
      <w:pPr>
        <w:spacing w:line="500" w:lineRule="atLeast"/>
        <w:ind w:firstLine="600"/>
        <w:divId w:val="189585176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月间，被告单位江门金钻辉精密铸造有限公司在办理公司拍卖所得的江门市江海区滘北油湾里</w:t>
      </w:r>
      <w:r>
        <w:rPr>
          <w:rFonts w:hint="eastAsia"/>
          <w:sz w:val="30"/>
          <w:szCs w:val="30"/>
        </w:rPr>
        <w:t>146</w:t>
      </w:r>
      <w:r>
        <w:rPr>
          <w:rFonts w:hint="eastAsia"/>
          <w:sz w:val="30"/>
          <w:szCs w:val="30"/>
        </w:rPr>
        <w:t>号之一厂房的房地产权证过程中，因该厂房没有规划、施工等相关审批资料而无法正常办理。时任该公司总经</w:t>
      </w:r>
      <w:r>
        <w:rPr>
          <w:rFonts w:hint="eastAsia"/>
          <w:sz w:val="30"/>
          <w:szCs w:val="30"/>
        </w:rPr>
        <w:lastRenderedPageBreak/>
        <w:t>理的被告人余俊贤找到时任江门市江海区建设局住宅与房地产业股股长曹子英（已判决）帮忙办理，并承诺给曹子英好处费。曹子英遂利用职务上的便利，通过安排被告人余俊贤篡改竣工验收图并提供虚假证明材料等方式，帮助被告单位违规通过审核并最终取得房屋所有权来源为新建的房地产权证。事后，被告人余俊贤从被告单位取款送给曹子英好处费人民币</w:t>
      </w:r>
      <w:r>
        <w:rPr>
          <w:rFonts w:hint="eastAsia"/>
          <w:sz w:val="30"/>
          <w:szCs w:val="30"/>
        </w:rPr>
        <w:t>22</w:t>
      </w:r>
      <w:r>
        <w:rPr>
          <w:rFonts w:hint="eastAsia"/>
          <w:sz w:val="30"/>
          <w:szCs w:val="30"/>
        </w:rPr>
        <w:t>万元。</w:t>
      </w:r>
    </w:p>
    <w:p w14:paraId="41C3D247" w14:textId="77777777" w:rsidR="00145F59" w:rsidRDefault="00145F59">
      <w:pPr>
        <w:spacing w:line="500" w:lineRule="atLeast"/>
        <w:ind w:firstLine="600"/>
        <w:divId w:val="568074792"/>
        <w:rPr>
          <w:rFonts w:hint="eastAsia"/>
          <w:sz w:val="30"/>
          <w:szCs w:val="30"/>
        </w:rPr>
      </w:pPr>
      <w:r>
        <w:rPr>
          <w:rFonts w:hint="eastAsia"/>
          <w:sz w:val="30"/>
          <w:szCs w:val="30"/>
        </w:rPr>
        <w:t>上述事实，被告单位江门金钻辉精密铸造有限公司诉讼代表人张伟文、被告人余俊贤在开庭审理过程中亦无异议，且有：（</w:t>
      </w:r>
      <w:r>
        <w:rPr>
          <w:rFonts w:hint="eastAsia"/>
          <w:sz w:val="30"/>
          <w:szCs w:val="30"/>
        </w:rPr>
        <w:t>1</w:t>
      </w:r>
      <w:r>
        <w:rPr>
          <w:rFonts w:hint="eastAsia"/>
          <w:sz w:val="30"/>
          <w:szCs w:val="30"/>
        </w:rPr>
        <w:t>）破案经过、被告人的身份资料、被告单位的工商登记资料、房地产权证、竣工验收书、借支单、付款凭证等书证；（</w:t>
      </w:r>
      <w:r>
        <w:rPr>
          <w:rFonts w:hint="eastAsia"/>
          <w:sz w:val="30"/>
          <w:szCs w:val="30"/>
        </w:rPr>
        <w:t>2</w:t>
      </w:r>
      <w:r>
        <w:rPr>
          <w:rFonts w:hint="eastAsia"/>
          <w:sz w:val="30"/>
          <w:szCs w:val="30"/>
        </w:rPr>
        <w:t>）证人刘某学、陈某丽、欧某新等人的证言；（</w:t>
      </w:r>
      <w:r>
        <w:rPr>
          <w:rFonts w:hint="eastAsia"/>
          <w:sz w:val="30"/>
          <w:szCs w:val="30"/>
        </w:rPr>
        <w:t>3</w:t>
      </w:r>
      <w:r>
        <w:rPr>
          <w:rFonts w:hint="eastAsia"/>
          <w:sz w:val="30"/>
          <w:szCs w:val="30"/>
        </w:rPr>
        <w:t>）受贿人曹子英的供述与辩解；（</w:t>
      </w:r>
      <w:r>
        <w:rPr>
          <w:rFonts w:hint="eastAsia"/>
          <w:sz w:val="30"/>
          <w:szCs w:val="30"/>
        </w:rPr>
        <w:t>4</w:t>
      </w:r>
      <w:r>
        <w:rPr>
          <w:rFonts w:hint="eastAsia"/>
          <w:sz w:val="30"/>
          <w:szCs w:val="30"/>
        </w:rPr>
        <w:t>）被告人余俊贤的供述与辩解等证据证实，足以认定。</w:t>
      </w:r>
    </w:p>
    <w:p w14:paraId="1066D0A0" w14:textId="77777777" w:rsidR="00145F59" w:rsidRDefault="00145F59">
      <w:pPr>
        <w:spacing w:line="500" w:lineRule="atLeast"/>
        <w:ind w:firstLine="600"/>
        <w:divId w:val="1570772600"/>
        <w:rPr>
          <w:rFonts w:hint="eastAsia"/>
          <w:sz w:val="30"/>
          <w:szCs w:val="30"/>
        </w:rPr>
      </w:pPr>
      <w:r>
        <w:rPr>
          <w:rFonts w:hint="eastAsia"/>
          <w:sz w:val="30"/>
          <w:szCs w:val="30"/>
        </w:rPr>
        <w:t>本院认为，被告单位江门金钻辉精密铸造有限公司无视国家法律，为谋取公司不正当利益向国家工作人员行贿，情节严重，已构成单位行贿罪。被告人余俊贤直接经办有关的办证手续、联系受贿人和实施行贿，是直接责任人员，依法应对其以单位行贿罪判处刑罚。公诉机关指控被告单位及被告人所犯的罪名成立，证据确实、充分。被告人余俊贤在被追诉前主动交待行贿行为，悔罪表现较好。被告人余俊贤的辩护人提出其认罪态度好、是初犯的辩护意见属实，本院予以采纳。公诉机关提出对被告单位判处罚金，对被告人余俊贤判处一年以下有期徒刑或拘役，可以适用缓刑的量刑建议，符合法律规定，本院予以采纳。依照《中华人民共和国刑法》第三百九十三条、第三百八十九条第一款、第三百九十条、第七十二条和第七十三条的规定，判决如下：</w:t>
      </w:r>
    </w:p>
    <w:p w14:paraId="535E5401" w14:textId="77777777" w:rsidR="00145F59" w:rsidRDefault="00145F59">
      <w:pPr>
        <w:spacing w:line="500" w:lineRule="atLeast"/>
        <w:ind w:firstLine="600"/>
        <w:divId w:val="2107576226"/>
        <w:rPr>
          <w:rFonts w:hint="eastAsia"/>
          <w:sz w:val="30"/>
          <w:szCs w:val="30"/>
        </w:rPr>
      </w:pPr>
      <w:r>
        <w:rPr>
          <w:rFonts w:hint="eastAsia"/>
          <w:sz w:val="30"/>
          <w:szCs w:val="30"/>
        </w:rPr>
        <w:t>一、被告单位江门金钻辉精密铸造有限公司犯单位行贿罪，判处罚金人民币二十五万元。罚金已预缴，在判决生效后上缴国库。</w:t>
      </w:r>
    </w:p>
    <w:p w14:paraId="64C987F2" w14:textId="77777777" w:rsidR="00145F59" w:rsidRDefault="00145F59">
      <w:pPr>
        <w:spacing w:line="500" w:lineRule="atLeast"/>
        <w:ind w:firstLine="600"/>
        <w:divId w:val="1017583651"/>
        <w:rPr>
          <w:rFonts w:hint="eastAsia"/>
          <w:sz w:val="30"/>
          <w:szCs w:val="30"/>
        </w:rPr>
      </w:pPr>
      <w:r>
        <w:rPr>
          <w:rFonts w:hint="eastAsia"/>
          <w:sz w:val="30"/>
          <w:szCs w:val="30"/>
        </w:rPr>
        <w:t>二、被告人余俊贤犯单位行贿罪，判处有期徒刑八个月，缓刑一年。</w:t>
      </w:r>
    </w:p>
    <w:p w14:paraId="22714A19" w14:textId="77777777" w:rsidR="00145F59" w:rsidRDefault="00145F59">
      <w:pPr>
        <w:spacing w:line="500" w:lineRule="atLeast"/>
        <w:ind w:firstLine="600"/>
        <w:divId w:val="94324615"/>
        <w:rPr>
          <w:rFonts w:hint="eastAsia"/>
          <w:sz w:val="30"/>
          <w:szCs w:val="30"/>
        </w:rPr>
      </w:pPr>
      <w:r>
        <w:rPr>
          <w:rFonts w:hint="eastAsia"/>
          <w:sz w:val="30"/>
          <w:szCs w:val="30"/>
        </w:rPr>
        <w:t>（缓刑考验期限，从判决确定之日起计算。）</w:t>
      </w:r>
    </w:p>
    <w:p w14:paraId="6F346C3C" w14:textId="77777777" w:rsidR="00145F59" w:rsidRDefault="00145F59">
      <w:pPr>
        <w:spacing w:line="500" w:lineRule="atLeast"/>
        <w:ind w:firstLine="600"/>
        <w:divId w:val="64219952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49291AC1" w14:textId="77777777" w:rsidR="00145F59" w:rsidRDefault="00145F59">
      <w:pPr>
        <w:spacing w:line="500" w:lineRule="atLeast"/>
        <w:jc w:val="right"/>
        <w:divId w:val="720977256"/>
        <w:rPr>
          <w:rFonts w:hint="eastAsia"/>
          <w:sz w:val="30"/>
          <w:szCs w:val="30"/>
        </w:rPr>
      </w:pPr>
      <w:r>
        <w:rPr>
          <w:rFonts w:hint="eastAsia"/>
          <w:sz w:val="30"/>
          <w:szCs w:val="30"/>
        </w:rPr>
        <w:t>审判长　　蒋文光</w:t>
      </w:r>
    </w:p>
    <w:p w14:paraId="48F439C0" w14:textId="77777777" w:rsidR="00145F59" w:rsidRDefault="00145F59">
      <w:pPr>
        <w:spacing w:line="500" w:lineRule="atLeast"/>
        <w:jc w:val="right"/>
        <w:divId w:val="1269004828"/>
        <w:rPr>
          <w:rFonts w:hint="eastAsia"/>
          <w:sz w:val="30"/>
          <w:szCs w:val="30"/>
        </w:rPr>
      </w:pPr>
      <w:r>
        <w:rPr>
          <w:rFonts w:hint="eastAsia"/>
          <w:sz w:val="30"/>
          <w:szCs w:val="30"/>
        </w:rPr>
        <w:t>审判员　　罗　斌</w:t>
      </w:r>
    </w:p>
    <w:p w14:paraId="5C585A35" w14:textId="77777777" w:rsidR="00145F59" w:rsidRDefault="00145F59">
      <w:pPr>
        <w:spacing w:line="500" w:lineRule="atLeast"/>
        <w:jc w:val="right"/>
        <w:divId w:val="904991474"/>
        <w:rPr>
          <w:rFonts w:hint="eastAsia"/>
          <w:sz w:val="30"/>
          <w:szCs w:val="30"/>
        </w:rPr>
      </w:pPr>
      <w:r>
        <w:rPr>
          <w:rFonts w:hint="eastAsia"/>
          <w:sz w:val="30"/>
          <w:szCs w:val="30"/>
        </w:rPr>
        <w:t>审判员　　李　亮</w:t>
      </w:r>
    </w:p>
    <w:p w14:paraId="44898CD4" w14:textId="77777777" w:rsidR="00145F59" w:rsidRDefault="00145F59">
      <w:pPr>
        <w:spacing w:line="500" w:lineRule="atLeast"/>
        <w:jc w:val="right"/>
        <w:divId w:val="1654287153"/>
        <w:rPr>
          <w:rFonts w:hint="eastAsia"/>
          <w:sz w:val="30"/>
          <w:szCs w:val="30"/>
        </w:rPr>
      </w:pPr>
      <w:r>
        <w:rPr>
          <w:rFonts w:hint="eastAsia"/>
          <w:sz w:val="30"/>
          <w:szCs w:val="30"/>
        </w:rPr>
        <w:t>二〇一五年六月一日</w:t>
      </w:r>
    </w:p>
    <w:p w14:paraId="6BEC783B" w14:textId="77777777" w:rsidR="00145F59" w:rsidRDefault="00145F59">
      <w:pPr>
        <w:spacing w:line="500" w:lineRule="atLeast"/>
        <w:jc w:val="right"/>
        <w:divId w:val="1756587250"/>
        <w:rPr>
          <w:rFonts w:hint="eastAsia"/>
          <w:sz w:val="30"/>
          <w:szCs w:val="30"/>
        </w:rPr>
      </w:pPr>
      <w:r>
        <w:rPr>
          <w:rFonts w:hint="eastAsia"/>
          <w:sz w:val="30"/>
          <w:szCs w:val="30"/>
        </w:rPr>
        <w:t>书记员　　吴淑贞</w:t>
      </w:r>
    </w:p>
    <w:p w14:paraId="69CD59C1" w14:textId="77777777" w:rsidR="00145F59" w:rsidRDefault="00145F59">
      <w:pPr>
        <w:spacing w:line="500" w:lineRule="atLeast"/>
        <w:ind w:firstLine="600"/>
        <w:divId w:val="1359044380"/>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74F8" w14:textId="77777777" w:rsidR="0083040E" w:rsidRDefault="0083040E" w:rsidP="0083040E">
      <w:pPr>
        <w:rPr>
          <w:rFonts w:hint="eastAsia"/>
        </w:rPr>
      </w:pPr>
      <w:r>
        <w:separator/>
      </w:r>
    </w:p>
  </w:endnote>
  <w:endnote w:type="continuationSeparator" w:id="0">
    <w:p w14:paraId="5C3411E4" w14:textId="77777777" w:rsidR="0083040E" w:rsidRDefault="0083040E" w:rsidP="008304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BA2A7" w14:textId="77777777" w:rsidR="0083040E" w:rsidRDefault="0083040E" w:rsidP="0083040E">
      <w:pPr>
        <w:rPr>
          <w:rFonts w:hint="eastAsia"/>
        </w:rPr>
      </w:pPr>
      <w:r>
        <w:separator/>
      </w:r>
    </w:p>
  </w:footnote>
  <w:footnote w:type="continuationSeparator" w:id="0">
    <w:p w14:paraId="2AADB03B" w14:textId="77777777" w:rsidR="0083040E" w:rsidRDefault="0083040E" w:rsidP="008304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040E"/>
    <w:rsid w:val="00145F59"/>
    <w:rsid w:val="0083040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E8E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040E"/>
    <w:pPr>
      <w:tabs>
        <w:tab w:val="center" w:pos="4153"/>
        <w:tab w:val="right" w:pos="8306"/>
      </w:tabs>
      <w:snapToGrid w:val="0"/>
      <w:jc w:val="center"/>
    </w:pPr>
    <w:rPr>
      <w:sz w:val="18"/>
      <w:szCs w:val="18"/>
    </w:rPr>
  </w:style>
  <w:style w:type="character" w:customStyle="1" w:styleId="a4">
    <w:name w:val="页眉 字符"/>
    <w:basedOn w:val="a0"/>
    <w:link w:val="a3"/>
    <w:uiPriority w:val="99"/>
    <w:rsid w:val="0083040E"/>
    <w:rPr>
      <w:rFonts w:ascii="宋体" w:eastAsia="宋体" w:hAnsi="宋体" w:cs="宋体"/>
      <w:sz w:val="18"/>
      <w:szCs w:val="18"/>
    </w:rPr>
  </w:style>
  <w:style w:type="paragraph" w:styleId="a5">
    <w:name w:val="footer"/>
    <w:basedOn w:val="a"/>
    <w:link w:val="a6"/>
    <w:uiPriority w:val="99"/>
    <w:unhideWhenUsed/>
    <w:rsid w:val="0083040E"/>
    <w:pPr>
      <w:tabs>
        <w:tab w:val="center" w:pos="4153"/>
        <w:tab w:val="right" w:pos="8306"/>
      </w:tabs>
      <w:snapToGrid w:val="0"/>
    </w:pPr>
    <w:rPr>
      <w:sz w:val="18"/>
      <w:szCs w:val="18"/>
    </w:rPr>
  </w:style>
  <w:style w:type="character" w:customStyle="1" w:styleId="a6">
    <w:name w:val="页脚 字符"/>
    <w:basedOn w:val="a0"/>
    <w:link w:val="a5"/>
    <w:uiPriority w:val="99"/>
    <w:rsid w:val="008304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4615">
      <w:marLeft w:val="0"/>
      <w:marRight w:val="0"/>
      <w:marTop w:val="10"/>
      <w:marBottom w:val="10"/>
      <w:divBdr>
        <w:top w:val="none" w:sz="0" w:space="0" w:color="auto"/>
        <w:left w:val="none" w:sz="0" w:space="0" w:color="auto"/>
        <w:bottom w:val="none" w:sz="0" w:space="0" w:color="auto"/>
        <w:right w:val="none" w:sz="0" w:space="0" w:color="auto"/>
      </w:divBdr>
    </w:div>
    <w:div w:id="210581021">
      <w:marLeft w:val="0"/>
      <w:marRight w:val="0"/>
      <w:marTop w:val="10"/>
      <w:marBottom w:val="10"/>
      <w:divBdr>
        <w:top w:val="none" w:sz="0" w:space="0" w:color="auto"/>
        <w:left w:val="none" w:sz="0" w:space="0" w:color="auto"/>
        <w:bottom w:val="none" w:sz="0" w:space="0" w:color="auto"/>
        <w:right w:val="none" w:sz="0" w:space="0" w:color="auto"/>
      </w:divBdr>
    </w:div>
    <w:div w:id="226495980">
      <w:marLeft w:val="0"/>
      <w:marRight w:val="0"/>
      <w:marTop w:val="10"/>
      <w:marBottom w:val="10"/>
      <w:divBdr>
        <w:top w:val="none" w:sz="0" w:space="0" w:color="auto"/>
        <w:left w:val="none" w:sz="0" w:space="0" w:color="auto"/>
        <w:bottom w:val="none" w:sz="0" w:space="0" w:color="auto"/>
        <w:right w:val="none" w:sz="0" w:space="0" w:color="auto"/>
      </w:divBdr>
    </w:div>
    <w:div w:id="317734382">
      <w:marLeft w:val="0"/>
      <w:marRight w:val="0"/>
      <w:marTop w:val="10"/>
      <w:marBottom w:val="10"/>
      <w:divBdr>
        <w:top w:val="none" w:sz="0" w:space="0" w:color="auto"/>
        <w:left w:val="none" w:sz="0" w:space="0" w:color="auto"/>
        <w:bottom w:val="none" w:sz="0" w:space="0" w:color="auto"/>
        <w:right w:val="none" w:sz="0" w:space="0" w:color="auto"/>
      </w:divBdr>
    </w:div>
    <w:div w:id="521554865">
      <w:marLeft w:val="0"/>
      <w:marRight w:val="0"/>
      <w:marTop w:val="10"/>
      <w:marBottom w:val="10"/>
      <w:divBdr>
        <w:top w:val="none" w:sz="0" w:space="0" w:color="auto"/>
        <w:left w:val="none" w:sz="0" w:space="0" w:color="auto"/>
        <w:bottom w:val="none" w:sz="0" w:space="0" w:color="auto"/>
        <w:right w:val="none" w:sz="0" w:space="0" w:color="auto"/>
      </w:divBdr>
    </w:div>
    <w:div w:id="568074792">
      <w:marLeft w:val="0"/>
      <w:marRight w:val="0"/>
      <w:marTop w:val="10"/>
      <w:marBottom w:val="10"/>
      <w:divBdr>
        <w:top w:val="none" w:sz="0" w:space="0" w:color="auto"/>
        <w:left w:val="none" w:sz="0" w:space="0" w:color="auto"/>
        <w:bottom w:val="none" w:sz="0" w:space="0" w:color="auto"/>
        <w:right w:val="none" w:sz="0" w:space="0" w:color="auto"/>
      </w:divBdr>
    </w:div>
    <w:div w:id="642199526">
      <w:marLeft w:val="0"/>
      <w:marRight w:val="0"/>
      <w:marTop w:val="10"/>
      <w:marBottom w:val="10"/>
      <w:divBdr>
        <w:top w:val="none" w:sz="0" w:space="0" w:color="auto"/>
        <w:left w:val="none" w:sz="0" w:space="0" w:color="auto"/>
        <w:bottom w:val="none" w:sz="0" w:space="0" w:color="auto"/>
        <w:right w:val="none" w:sz="0" w:space="0" w:color="auto"/>
      </w:divBdr>
    </w:div>
    <w:div w:id="720977256">
      <w:marLeft w:val="0"/>
      <w:marRight w:val="720"/>
      <w:marTop w:val="10"/>
      <w:marBottom w:val="10"/>
      <w:divBdr>
        <w:top w:val="none" w:sz="0" w:space="0" w:color="auto"/>
        <w:left w:val="none" w:sz="0" w:space="0" w:color="auto"/>
        <w:bottom w:val="none" w:sz="0" w:space="0" w:color="auto"/>
        <w:right w:val="none" w:sz="0" w:space="0" w:color="auto"/>
      </w:divBdr>
    </w:div>
    <w:div w:id="904991474">
      <w:marLeft w:val="0"/>
      <w:marRight w:val="720"/>
      <w:marTop w:val="10"/>
      <w:marBottom w:val="10"/>
      <w:divBdr>
        <w:top w:val="none" w:sz="0" w:space="0" w:color="auto"/>
        <w:left w:val="none" w:sz="0" w:space="0" w:color="auto"/>
        <w:bottom w:val="none" w:sz="0" w:space="0" w:color="auto"/>
        <w:right w:val="none" w:sz="0" w:space="0" w:color="auto"/>
      </w:divBdr>
    </w:div>
    <w:div w:id="1017583651">
      <w:marLeft w:val="0"/>
      <w:marRight w:val="0"/>
      <w:marTop w:val="10"/>
      <w:marBottom w:val="10"/>
      <w:divBdr>
        <w:top w:val="none" w:sz="0" w:space="0" w:color="auto"/>
        <w:left w:val="none" w:sz="0" w:space="0" w:color="auto"/>
        <w:bottom w:val="none" w:sz="0" w:space="0" w:color="auto"/>
        <w:right w:val="none" w:sz="0" w:space="0" w:color="auto"/>
      </w:divBdr>
    </w:div>
    <w:div w:id="1091051418">
      <w:marLeft w:val="0"/>
      <w:marRight w:val="0"/>
      <w:marTop w:val="10"/>
      <w:marBottom w:val="10"/>
      <w:divBdr>
        <w:top w:val="none" w:sz="0" w:space="0" w:color="auto"/>
        <w:left w:val="none" w:sz="0" w:space="0" w:color="auto"/>
        <w:bottom w:val="none" w:sz="0" w:space="0" w:color="auto"/>
        <w:right w:val="none" w:sz="0" w:space="0" w:color="auto"/>
      </w:divBdr>
    </w:div>
    <w:div w:id="1269004828">
      <w:marLeft w:val="0"/>
      <w:marRight w:val="720"/>
      <w:marTop w:val="10"/>
      <w:marBottom w:val="10"/>
      <w:divBdr>
        <w:top w:val="none" w:sz="0" w:space="0" w:color="auto"/>
        <w:left w:val="none" w:sz="0" w:space="0" w:color="auto"/>
        <w:bottom w:val="none" w:sz="0" w:space="0" w:color="auto"/>
        <w:right w:val="none" w:sz="0" w:space="0" w:color="auto"/>
      </w:divBdr>
    </w:div>
    <w:div w:id="1359044380">
      <w:marLeft w:val="0"/>
      <w:marRight w:val="0"/>
      <w:marTop w:val="10"/>
      <w:marBottom w:val="10"/>
      <w:divBdr>
        <w:top w:val="none" w:sz="0" w:space="0" w:color="auto"/>
        <w:left w:val="none" w:sz="0" w:space="0" w:color="auto"/>
        <w:bottom w:val="none" w:sz="0" w:space="0" w:color="auto"/>
        <w:right w:val="none" w:sz="0" w:space="0" w:color="auto"/>
      </w:divBdr>
    </w:div>
    <w:div w:id="1484352244">
      <w:marLeft w:val="0"/>
      <w:marRight w:val="0"/>
      <w:marTop w:val="10"/>
      <w:marBottom w:val="10"/>
      <w:divBdr>
        <w:top w:val="none" w:sz="0" w:space="0" w:color="auto"/>
        <w:left w:val="none" w:sz="0" w:space="0" w:color="auto"/>
        <w:bottom w:val="none" w:sz="0" w:space="0" w:color="auto"/>
        <w:right w:val="none" w:sz="0" w:space="0" w:color="auto"/>
      </w:divBdr>
    </w:div>
    <w:div w:id="1570772600">
      <w:marLeft w:val="0"/>
      <w:marRight w:val="0"/>
      <w:marTop w:val="10"/>
      <w:marBottom w:val="10"/>
      <w:divBdr>
        <w:top w:val="none" w:sz="0" w:space="0" w:color="auto"/>
        <w:left w:val="none" w:sz="0" w:space="0" w:color="auto"/>
        <w:bottom w:val="none" w:sz="0" w:space="0" w:color="auto"/>
        <w:right w:val="none" w:sz="0" w:space="0" w:color="auto"/>
      </w:divBdr>
    </w:div>
    <w:div w:id="1649822529">
      <w:marLeft w:val="0"/>
      <w:marRight w:val="0"/>
      <w:marTop w:val="10"/>
      <w:marBottom w:val="10"/>
      <w:divBdr>
        <w:top w:val="none" w:sz="0" w:space="0" w:color="auto"/>
        <w:left w:val="none" w:sz="0" w:space="0" w:color="auto"/>
        <w:bottom w:val="none" w:sz="0" w:space="0" w:color="auto"/>
        <w:right w:val="none" w:sz="0" w:space="0" w:color="auto"/>
      </w:divBdr>
    </w:div>
    <w:div w:id="1654287153">
      <w:marLeft w:val="0"/>
      <w:marRight w:val="720"/>
      <w:marTop w:val="10"/>
      <w:marBottom w:val="10"/>
      <w:divBdr>
        <w:top w:val="none" w:sz="0" w:space="0" w:color="auto"/>
        <w:left w:val="none" w:sz="0" w:space="0" w:color="auto"/>
        <w:bottom w:val="none" w:sz="0" w:space="0" w:color="auto"/>
        <w:right w:val="none" w:sz="0" w:space="0" w:color="auto"/>
      </w:divBdr>
    </w:div>
    <w:div w:id="1756587250">
      <w:marLeft w:val="0"/>
      <w:marRight w:val="720"/>
      <w:marTop w:val="10"/>
      <w:marBottom w:val="10"/>
      <w:divBdr>
        <w:top w:val="none" w:sz="0" w:space="0" w:color="auto"/>
        <w:left w:val="none" w:sz="0" w:space="0" w:color="auto"/>
        <w:bottom w:val="none" w:sz="0" w:space="0" w:color="auto"/>
        <w:right w:val="none" w:sz="0" w:space="0" w:color="auto"/>
      </w:divBdr>
    </w:div>
    <w:div w:id="1778060511">
      <w:marLeft w:val="0"/>
      <w:marRight w:val="0"/>
      <w:marTop w:val="10"/>
      <w:marBottom w:val="10"/>
      <w:divBdr>
        <w:top w:val="none" w:sz="0" w:space="0" w:color="auto"/>
        <w:left w:val="none" w:sz="0" w:space="0" w:color="auto"/>
        <w:bottom w:val="none" w:sz="0" w:space="0" w:color="auto"/>
        <w:right w:val="none" w:sz="0" w:space="0" w:color="auto"/>
      </w:divBdr>
    </w:div>
    <w:div w:id="1895851766">
      <w:marLeft w:val="0"/>
      <w:marRight w:val="0"/>
      <w:marTop w:val="10"/>
      <w:marBottom w:val="10"/>
      <w:divBdr>
        <w:top w:val="none" w:sz="0" w:space="0" w:color="auto"/>
        <w:left w:val="none" w:sz="0" w:space="0" w:color="auto"/>
        <w:bottom w:val="none" w:sz="0" w:space="0" w:color="auto"/>
        <w:right w:val="none" w:sz="0" w:space="0" w:color="auto"/>
      </w:divBdr>
    </w:div>
    <w:div w:id="1955094290">
      <w:marLeft w:val="0"/>
      <w:marRight w:val="0"/>
      <w:marTop w:val="10"/>
      <w:marBottom w:val="10"/>
      <w:divBdr>
        <w:top w:val="none" w:sz="0" w:space="0" w:color="auto"/>
        <w:left w:val="none" w:sz="0" w:space="0" w:color="auto"/>
        <w:bottom w:val="none" w:sz="0" w:space="0" w:color="auto"/>
        <w:right w:val="none" w:sz="0" w:space="0" w:color="auto"/>
      </w:divBdr>
    </w:div>
    <w:div w:id="21075762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