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72317" w14:textId="77777777" w:rsidR="004F2746" w:rsidRDefault="004F2746">
      <w:pPr>
        <w:spacing w:line="500" w:lineRule="atLeast"/>
        <w:jc w:val="center"/>
        <w:divId w:val="2127771247"/>
        <w:rPr>
          <w:rFonts w:ascii="黑体" w:eastAsia="黑体" w:hAnsi="黑体"/>
          <w:sz w:val="36"/>
          <w:szCs w:val="36"/>
        </w:rPr>
      </w:pPr>
      <w:r>
        <w:rPr>
          <w:rFonts w:ascii="黑体" w:eastAsia="黑体" w:hAnsi="黑体" w:hint="eastAsia"/>
          <w:sz w:val="36"/>
          <w:szCs w:val="36"/>
        </w:rPr>
        <w:t>广东省广州市中级人民法院</w:t>
      </w:r>
    </w:p>
    <w:p w14:paraId="0399F1F7" w14:textId="77777777" w:rsidR="004F2746" w:rsidRDefault="004F2746">
      <w:pPr>
        <w:spacing w:line="500" w:lineRule="atLeast"/>
        <w:jc w:val="center"/>
        <w:divId w:val="12252132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E44495" w14:textId="77777777" w:rsidR="004F2746" w:rsidRDefault="004F2746">
      <w:pPr>
        <w:spacing w:line="500" w:lineRule="atLeast"/>
        <w:jc w:val="right"/>
        <w:divId w:val="1662804778"/>
        <w:rPr>
          <w:rFonts w:hint="eastAsia"/>
          <w:sz w:val="30"/>
          <w:szCs w:val="30"/>
        </w:rPr>
      </w:pPr>
      <w:r>
        <w:rPr>
          <w:rFonts w:hint="eastAsia"/>
          <w:sz w:val="30"/>
          <w:szCs w:val="30"/>
        </w:rPr>
        <w:t>(2018)</w:t>
      </w:r>
      <w:r>
        <w:rPr>
          <w:rFonts w:hint="eastAsia"/>
          <w:sz w:val="30"/>
          <w:szCs w:val="30"/>
        </w:rPr>
        <w:t>粤</w:t>
      </w:r>
      <w:r>
        <w:rPr>
          <w:rFonts w:hint="eastAsia"/>
          <w:sz w:val="30"/>
          <w:szCs w:val="30"/>
        </w:rPr>
        <w:t>01</w:t>
      </w:r>
      <w:r>
        <w:rPr>
          <w:rFonts w:hint="eastAsia"/>
          <w:sz w:val="30"/>
          <w:szCs w:val="30"/>
        </w:rPr>
        <w:t>刑终</w:t>
      </w:r>
      <w:r>
        <w:rPr>
          <w:rFonts w:hint="eastAsia"/>
          <w:sz w:val="30"/>
          <w:szCs w:val="30"/>
        </w:rPr>
        <w:t>380</w:t>
      </w:r>
      <w:r>
        <w:rPr>
          <w:rFonts w:hint="eastAsia"/>
          <w:sz w:val="30"/>
          <w:szCs w:val="30"/>
        </w:rPr>
        <w:t>号</w:t>
      </w:r>
    </w:p>
    <w:p w14:paraId="2727D648" w14:textId="77777777" w:rsidR="004F2746" w:rsidRDefault="004F2746">
      <w:pPr>
        <w:spacing w:line="500" w:lineRule="atLeast"/>
        <w:ind w:firstLine="600"/>
        <w:divId w:val="1798260846"/>
        <w:rPr>
          <w:rFonts w:hint="eastAsia"/>
          <w:sz w:val="30"/>
          <w:szCs w:val="30"/>
        </w:rPr>
      </w:pPr>
      <w:r>
        <w:rPr>
          <w:rFonts w:hint="eastAsia"/>
          <w:sz w:val="30"/>
          <w:szCs w:val="30"/>
        </w:rPr>
        <w:t>原公诉机关广州市荔湾区人民检察院。</w:t>
      </w:r>
    </w:p>
    <w:p w14:paraId="3E544CF1" w14:textId="77777777" w:rsidR="004F2746" w:rsidRDefault="004F2746">
      <w:pPr>
        <w:spacing w:line="500" w:lineRule="atLeast"/>
        <w:ind w:firstLine="600"/>
        <w:divId w:val="1281958559"/>
        <w:rPr>
          <w:rFonts w:hint="eastAsia"/>
          <w:sz w:val="30"/>
          <w:szCs w:val="30"/>
        </w:rPr>
      </w:pPr>
      <w:r>
        <w:rPr>
          <w:rFonts w:hint="eastAsia"/>
          <w:sz w:val="30"/>
          <w:szCs w:val="30"/>
        </w:rPr>
        <w:t>上诉人（原审被告人）汪传正，男，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日出生，汉族，文化程度研究生，广州市一汽巴士有限公司原副总经理，户籍地址广州市越秀区。因涉嫌犯贪污罪于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日被逮捕，现押于广州市荔湾区看守所。</w:t>
      </w:r>
    </w:p>
    <w:p w14:paraId="431889A6" w14:textId="77777777" w:rsidR="004F2746" w:rsidRDefault="004F2746">
      <w:pPr>
        <w:spacing w:line="500" w:lineRule="atLeast"/>
        <w:ind w:firstLine="600"/>
        <w:divId w:val="780881958"/>
        <w:rPr>
          <w:rFonts w:hint="eastAsia"/>
          <w:sz w:val="30"/>
          <w:szCs w:val="30"/>
        </w:rPr>
      </w:pPr>
      <w:r>
        <w:rPr>
          <w:rFonts w:hint="eastAsia"/>
          <w:sz w:val="30"/>
          <w:szCs w:val="30"/>
        </w:rPr>
        <w:t>辩护人陈昱霖、王舒，广东广信君达律师事务所律师。</w:t>
      </w:r>
    </w:p>
    <w:p w14:paraId="1F6585D1" w14:textId="77777777" w:rsidR="004F2746" w:rsidRDefault="004F2746">
      <w:pPr>
        <w:spacing w:line="500" w:lineRule="atLeast"/>
        <w:ind w:firstLine="600"/>
        <w:divId w:val="1406411136"/>
        <w:rPr>
          <w:rFonts w:hint="eastAsia"/>
          <w:sz w:val="30"/>
          <w:szCs w:val="30"/>
        </w:rPr>
      </w:pPr>
      <w:r>
        <w:rPr>
          <w:rFonts w:hint="eastAsia"/>
          <w:sz w:val="30"/>
          <w:szCs w:val="30"/>
        </w:rPr>
        <w:t>上诉人（原审被告人）麦雪青，女，</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日出生，汉族，文化程度本科，广州市一汽巴士有限公司原财务部副经理，住广州市白云区，户籍地址广州市越秀区。因涉嫌犯贪污罪于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日被逮捕，现押于广州市第一看守所。</w:t>
      </w:r>
    </w:p>
    <w:p w14:paraId="14CB549B" w14:textId="77777777" w:rsidR="004F2746" w:rsidRDefault="004F2746">
      <w:pPr>
        <w:spacing w:line="500" w:lineRule="atLeast"/>
        <w:ind w:firstLine="600"/>
        <w:divId w:val="989754585"/>
        <w:rPr>
          <w:rFonts w:hint="eastAsia"/>
          <w:sz w:val="30"/>
          <w:szCs w:val="30"/>
        </w:rPr>
      </w:pPr>
      <w:r>
        <w:rPr>
          <w:rFonts w:hint="eastAsia"/>
          <w:sz w:val="30"/>
          <w:szCs w:val="30"/>
        </w:rPr>
        <w:t>辩护人戴兴才，北京市炜衡（广州）律师事务所律师。</w:t>
      </w:r>
    </w:p>
    <w:p w14:paraId="57798231" w14:textId="77777777" w:rsidR="004F2746" w:rsidRDefault="004F2746">
      <w:pPr>
        <w:spacing w:line="500" w:lineRule="atLeast"/>
        <w:ind w:firstLine="600"/>
        <w:divId w:val="1515265480"/>
        <w:rPr>
          <w:rFonts w:hint="eastAsia"/>
          <w:sz w:val="30"/>
          <w:szCs w:val="30"/>
        </w:rPr>
      </w:pPr>
      <w:r>
        <w:rPr>
          <w:rFonts w:hint="eastAsia"/>
          <w:sz w:val="30"/>
          <w:szCs w:val="30"/>
        </w:rPr>
        <w:t>辩护人黄柳菁，北京市炜衡（广州）律师事务所实习律师。</w:t>
      </w:r>
    </w:p>
    <w:p w14:paraId="6B84815E" w14:textId="77777777" w:rsidR="004F2746" w:rsidRDefault="004F2746">
      <w:pPr>
        <w:spacing w:line="500" w:lineRule="atLeast"/>
        <w:ind w:firstLine="600"/>
        <w:divId w:val="599873817"/>
        <w:rPr>
          <w:rFonts w:hint="eastAsia"/>
          <w:sz w:val="30"/>
          <w:szCs w:val="30"/>
        </w:rPr>
      </w:pPr>
      <w:r>
        <w:rPr>
          <w:rFonts w:hint="eastAsia"/>
          <w:sz w:val="30"/>
          <w:szCs w:val="30"/>
        </w:rPr>
        <w:t>上诉人（原审被告人）周立彪，男，</w:t>
      </w:r>
      <w:r>
        <w:rPr>
          <w:rFonts w:hint="eastAsia"/>
          <w:sz w:val="30"/>
          <w:szCs w:val="30"/>
        </w:rPr>
        <w:t>1970</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日出生，汉族，文化程度研究生，广州市一汽巴士有限公司原副总经理，住广州市，户籍地址广州市越秀区。因涉嫌犯贪污罪于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日被取保候审。</w:t>
      </w:r>
    </w:p>
    <w:p w14:paraId="5563DEBF" w14:textId="77777777" w:rsidR="004F2746" w:rsidRDefault="004F2746">
      <w:pPr>
        <w:spacing w:line="500" w:lineRule="atLeast"/>
        <w:ind w:firstLine="600"/>
        <w:divId w:val="681736683"/>
        <w:rPr>
          <w:rFonts w:hint="eastAsia"/>
          <w:sz w:val="30"/>
          <w:szCs w:val="30"/>
        </w:rPr>
      </w:pPr>
      <w:r>
        <w:rPr>
          <w:rFonts w:hint="eastAsia"/>
          <w:sz w:val="30"/>
          <w:szCs w:val="30"/>
        </w:rPr>
        <w:t>辩护人余婷，广东踔厉律师事务所律师。</w:t>
      </w:r>
    </w:p>
    <w:p w14:paraId="736518EE" w14:textId="77777777" w:rsidR="004F2746" w:rsidRDefault="004F2746">
      <w:pPr>
        <w:spacing w:line="500" w:lineRule="atLeast"/>
        <w:ind w:firstLine="600"/>
        <w:divId w:val="1728145974"/>
        <w:rPr>
          <w:rFonts w:hint="eastAsia"/>
          <w:sz w:val="30"/>
          <w:szCs w:val="30"/>
        </w:rPr>
      </w:pPr>
      <w:r>
        <w:rPr>
          <w:rFonts w:hint="eastAsia"/>
          <w:sz w:val="30"/>
          <w:szCs w:val="30"/>
        </w:rPr>
        <w:t>原审被告人胡四国，男，</w:t>
      </w:r>
      <w:r>
        <w:rPr>
          <w:rFonts w:hint="eastAsia"/>
          <w:sz w:val="30"/>
          <w:szCs w:val="30"/>
        </w:rPr>
        <w:t>1955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日出生，汉族，文化程度大专，广州市一汽巴士有限公司原党委副书记、副总经</w:t>
      </w:r>
      <w:r>
        <w:rPr>
          <w:rFonts w:hint="eastAsia"/>
          <w:sz w:val="30"/>
          <w:szCs w:val="30"/>
        </w:rPr>
        <w:lastRenderedPageBreak/>
        <w:t>理、副调研员，住广州市白云区，户籍地址广州市越秀区。因涉嫌犯贪污罪于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日被取保候审。</w:t>
      </w:r>
    </w:p>
    <w:p w14:paraId="087A509C" w14:textId="77777777" w:rsidR="004F2746" w:rsidRDefault="004F2746">
      <w:pPr>
        <w:spacing w:line="500" w:lineRule="atLeast"/>
        <w:ind w:firstLine="600"/>
        <w:divId w:val="1389382288"/>
        <w:rPr>
          <w:rFonts w:hint="eastAsia"/>
          <w:sz w:val="30"/>
          <w:szCs w:val="30"/>
        </w:rPr>
      </w:pPr>
      <w:r>
        <w:rPr>
          <w:rFonts w:hint="eastAsia"/>
          <w:sz w:val="30"/>
          <w:szCs w:val="30"/>
        </w:rPr>
        <w:t>原审被告人杨宝莲，女，</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日出生，汉族，文化程度研究生，广州市一汽巴士有限公司原财务总监，住广州市天河区，户籍地址广州市越秀区。因涉嫌犯贪污罪于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日被取保候审。</w:t>
      </w:r>
    </w:p>
    <w:p w14:paraId="577324BF" w14:textId="77777777" w:rsidR="004F2746" w:rsidRDefault="004F2746">
      <w:pPr>
        <w:spacing w:line="500" w:lineRule="atLeast"/>
        <w:ind w:firstLine="600"/>
        <w:divId w:val="49886130"/>
        <w:rPr>
          <w:rFonts w:hint="eastAsia"/>
          <w:sz w:val="30"/>
          <w:szCs w:val="30"/>
        </w:rPr>
      </w:pPr>
      <w:r>
        <w:rPr>
          <w:rFonts w:hint="eastAsia"/>
          <w:sz w:val="30"/>
          <w:szCs w:val="30"/>
        </w:rPr>
        <w:t>广州市荔湾区人民法院审理广州市荔湾区人民检察院指控原审被告人胡四国、汪传正、周立彪、杨宝莲、麦雪青犯贪污罪一案，于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1197</w:t>
      </w:r>
      <w:r>
        <w:rPr>
          <w:rFonts w:hint="eastAsia"/>
          <w:sz w:val="30"/>
          <w:szCs w:val="30"/>
        </w:rPr>
        <w:t>号刑事判决。原审被告人汪传正、周立彪、麦雪青不服，提出上诉。本院审理过程中，周立彪申请撤回上诉。本院依法组成合议庭，公开开庭审理了本案，广州市人民检察院指派检察员黄友明出庭履行职务，上诉人汪传正及其辩护人陈昱霖、王舒、上诉人麦雪青及其辩护人戴兴才、黄柳菁、上诉人周立彪、原审被告人胡四国、杨宝莲到庭参加诉讼，现已审理终结。</w:t>
      </w:r>
    </w:p>
    <w:p w14:paraId="77559670" w14:textId="77777777" w:rsidR="004F2746" w:rsidRDefault="004F2746">
      <w:pPr>
        <w:spacing w:line="500" w:lineRule="atLeast"/>
        <w:ind w:firstLine="600"/>
        <w:divId w:val="944964120"/>
        <w:rPr>
          <w:rFonts w:hint="eastAsia"/>
          <w:sz w:val="30"/>
          <w:szCs w:val="30"/>
        </w:rPr>
      </w:pPr>
      <w:r>
        <w:rPr>
          <w:rFonts w:hint="eastAsia"/>
          <w:sz w:val="30"/>
          <w:szCs w:val="30"/>
        </w:rPr>
        <w:t>一审判决认定：</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月，被告人胡四国任副总经理，</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月任副调研员。</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月，被告人汪传正任董事，</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月，任副总经理。</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月，被告人周立彪任办公室副主任、主任，</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月起任副总经理。</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月起，被告人杨宝莲任财务总监。</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月起，被告人麦雪青任财务部副经理。</w:t>
      </w:r>
    </w:p>
    <w:p w14:paraId="29794BD6" w14:textId="77777777" w:rsidR="004F2746" w:rsidRDefault="004F2746">
      <w:pPr>
        <w:spacing w:line="500" w:lineRule="atLeast"/>
        <w:ind w:firstLine="600"/>
        <w:divId w:val="1418863758"/>
        <w:rPr>
          <w:rFonts w:hint="eastAsia"/>
          <w:sz w:val="30"/>
          <w:szCs w:val="30"/>
        </w:rPr>
      </w:pP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月，被告人胡四国、汪传正、周立彪多次伙同广州一汽巴士有限公司的班子成员总经理区焯贤、林某，党委书记池某，副总经理蔡某、彭某</w:t>
      </w:r>
      <w:r>
        <w:rPr>
          <w:rFonts w:hint="eastAsia"/>
          <w:sz w:val="30"/>
          <w:szCs w:val="30"/>
        </w:rPr>
        <w:t>1</w:t>
      </w:r>
      <w:r>
        <w:rPr>
          <w:rFonts w:hint="eastAsia"/>
          <w:sz w:val="30"/>
          <w:szCs w:val="30"/>
        </w:rPr>
        <w:t>、雷某违反薪酬规定，制定公司内部经营者绩效考核办法，以向公司中层及以上管理人员发放绩效奖金的名义，授意财务总监被告人杨宝莲、财务副经理被告人麦雪青等人通过虚列支出、虚假报销、截留公司现金收入等方式发放奖金。经鉴定，被告人胡四国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月，作为公司领导班子成员，参与讨论私分公司财物累计</w:t>
      </w:r>
      <w:r>
        <w:rPr>
          <w:rFonts w:hint="eastAsia"/>
          <w:sz w:val="30"/>
          <w:szCs w:val="30"/>
        </w:rPr>
        <w:t>309.236635</w:t>
      </w:r>
      <w:r>
        <w:rPr>
          <w:rFonts w:hint="eastAsia"/>
          <w:sz w:val="30"/>
          <w:szCs w:val="30"/>
        </w:rPr>
        <w:t>万元，其在一汽公司任职期间，个人分得</w:t>
      </w:r>
      <w:r>
        <w:rPr>
          <w:rFonts w:hint="eastAsia"/>
          <w:sz w:val="30"/>
          <w:szCs w:val="30"/>
        </w:rPr>
        <w:t>229.089041</w:t>
      </w:r>
      <w:r>
        <w:rPr>
          <w:rFonts w:hint="eastAsia"/>
          <w:sz w:val="30"/>
          <w:szCs w:val="30"/>
        </w:rPr>
        <w:t>万元；被告人汪传正从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年，作为公司领导班子成员，参与讨论私分公司财物累计</w:t>
      </w:r>
      <w:r>
        <w:rPr>
          <w:rFonts w:hint="eastAsia"/>
          <w:sz w:val="30"/>
          <w:szCs w:val="30"/>
        </w:rPr>
        <w:t>1313.695181</w:t>
      </w:r>
      <w:r>
        <w:rPr>
          <w:rFonts w:hint="eastAsia"/>
          <w:sz w:val="30"/>
          <w:szCs w:val="30"/>
        </w:rPr>
        <w:t>万元，个人分得</w:t>
      </w:r>
      <w:r>
        <w:rPr>
          <w:rFonts w:hint="eastAsia"/>
          <w:sz w:val="30"/>
          <w:szCs w:val="30"/>
        </w:rPr>
        <w:t>168.389289</w:t>
      </w:r>
      <w:r>
        <w:rPr>
          <w:rFonts w:hint="eastAsia"/>
          <w:sz w:val="30"/>
          <w:szCs w:val="30"/>
        </w:rPr>
        <w:t>万元；被告人周立彪从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年，作为办公室副主任、主任，参与私分公司财物累计</w:t>
      </w:r>
      <w:r>
        <w:rPr>
          <w:rFonts w:hint="eastAsia"/>
          <w:sz w:val="30"/>
          <w:szCs w:val="30"/>
        </w:rPr>
        <w:t>1165.690564</w:t>
      </w:r>
      <w:r>
        <w:rPr>
          <w:rFonts w:hint="eastAsia"/>
          <w:sz w:val="30"/>
          <w:szCs w:val="30"/>
        </w:rPr>
        <w:t>万元，</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年，作为公司领导班子成员，参与讨论私分公司财物累计</w:t>
      </w:r>
      <w:r>
        <w:rPr>
          <w:rFonts w:hint="eastAsia"/>
          <w:sz w:val="30"/>
          <w:szCs w:val="30"/>
        </w:rPr>
        <w:t>726.993576</w:t>
      </w:r>
      <w:r>
        <w:rPr>
          <w:rFonts w:hint="eastAsia"/>
          <w:sz w:val="30"/>
          <w:szCs w:val="30"/>
        </w:rPr>
        <w:t>万元，其在一汽公司任职期间个人分得</w:t>
      </w:r>
      <w:r>
        <w:rPr>
          <w:rFonts w:hint="eastAsia"/>
          <w:sz w:val="30"/>
          <w:szCs w:val="30"/>
        </w:rPr>
        <w:t>117.511643</w:t>
      </w:r>
      <w:r>
        <w:rPr>
          <w:rFonts w:hint="eastAsia"/>
          <w:sz w:val="30"/>
          <w:szCs w:val="30"/>
        </w:rPr>
        <w:t>万元；被告人杨宝莲从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月起，作为公司财务总监，参与私分公司财物累计</w:t>
      </w:r>
      <w:r>
        <w:rPr>
          <w:rFonts w:hint="eastAsia"/>
          <w:sz w:val="30"/>
          <w:szCs w:val="30"/>
        </w:rPr>
        <w:t>1892.6</w:t>
      </w:r>
      <w:r>
        <w:rPr>
          <w:rFonts w:hint="eastAsia"/>
          <w:sz w:val="30"/>
          <w:szCs w:val="30"/>
        </w:rPr>
        <w:t>8414</w:t>
      </w:r>
      <w:r>
        <w:rPr>
          <w:rFonts w:hint="eastAsia"/>
          <w:sz w:val="30"/>
          <w:szCs w:val="30"/>
        </w:rPr>
        <w:t>万元，个人分得</w:t>
      </w:r>
      <w:r>
        <w:rPr>
          <w:rFonts w:hint="eastAsia"/>
          <w:sz w:val="30"/>
          <w:szCs w:val="30"/>
        </w:rPr>
        <w:t>90.01336</w:t>
      </w:r>
      <w:r>
        <w:rPr>
          <w:rFonts w:hint="eastAsia"/>
          <w:sz w:val="30"/>
          <w:szCs w:val="30"/>
        </w:rPr>
        <w:t>万元；被告人麦雪青从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月起，作为公司财务部副经理，参与私分公司财物累计</w:t>
      </w:r>
      <w:r>
        <w:rPr>
          <w:rFonts w:hint="eastAsia"/>
          <w:sz w:val="30"/>
          <w:szCs w:val="30"/>
        </w:rPr>
        <w:t>1531.325243</w:t>
      </w:r>
      <w:r>
        <w:rPr>
          <w:rFonts w:hint="eastAsia"/>
          <w:sz w:val="30"/>
          <w:szCs w:val="30"/>
        </w:rPr>
        <w:t>万元，个人分得</w:t>
      </w:r>
      <w:r>
        <w:rPr>
          <w:rFonts w:hint="eastAsia"/>
          <w:sz w:val="30"/>
          <w:szCs w:val="30"/>
        </w:rPr>
        <w:t>49.509849</w:t>
      </w:r>
      <w:r>
        <w:rPr>
          <w:rFonts w:hint="eastAsia"/>
          <w:sz w:val="30"/>
          <w:szCs w:val="30"/>
        </w:rPr>
        <w:t>万元。</w:t>
      </w:r>
    </w:p>
    <w:p w14:paraId="2D5F220A" w14:textId="77777777" w:rsidR="004F2746" w:rsidRDefault="004F2746">
      <w:pPr>
        <w:spacing w:line="500" w:lineRule="atLeast"/>
        <w:ind w:firstLine="600"/>
        <w:divId w:val="1905480080"/>
        <w:rPr>
          <w:rFonts w:hint="eastAsia"/>
          <w:sz w:val="30"/>
          <w:szCs w:val="30"/>
        </w:rPr>
      </w:pPr>
      <w:r>
        <w:rPr>
          <w:rFonts w:hint="eastAsia"/>
          <w:sz w:val="30"/>
          <w:szCs w:val="30"/>
        </w:rPr>
        <w:t>案发后，被告人胡四国退出违法所得人民币</w:t>
      </w:r>
      <w:r>
        <w:rPr>
          <w:rFonts w:hint="eastAsia"/>
          <w:sz w:val="30"/>
          <w:szCs w:val="30"/>
        </w:rPr>
        <w:t>35</w:t>
      </w:r>
      <w:r>
        <w:rPr>
          <w:rFonts w:hint="eastAsia"/>
          <w:sz w:val="30"/>
          <w:szCs w:val="30"/>
        </w:rPr>
        <w:t>万元，被告人汪传正退出违法所得人民币</w:t>
      </w:r>
      <w:r>
        <w:rPr>
          <w:rFonts w:hint="eastAsia"/>
          <w:sz w:val="30"/>
          <w:szCs w:val="30"/>
        </w:rPr>
        <w:t>30</w:t>
      </w:r>
      <w:r>
        <w:rPr>
          <w:rFonts w:hint="eastAsia"/>
          <w:sz w:val="30"/>
          <w:szCs w:val="30"/>
        </w:rPr>
        <w:t>万元，被告人杨宝莲退出违法所得人民币</w:t>
      </w:r>
      <w:r>
        <w:rPr>
          <w:rFonts w:hint="eastAsia"/>
          <w:sz w:val="30"/>
          <w:szCs w:val="30"/>
        </w:rPr>
        <w:t>50</w:t>
      </w:r>
      <w:r>
        <w:rPr>
          <w:rFonts w:hint="eastAsia"/>
          <w:sz w:val="30"/>
          <w:szCs w:val="30"/>
        </w:rPr>
        <w:t>万元，被告人麦雪青退出违法所得人民币</w:t>
      </w:r>
      <w:r>
        <w:rPr>
          <w:rFonts w:hint="eastAsia"/>
          <w:sz w:val="30"/>
          <w:szCs w:val="30"/>
        </w:rPr>
        <w:t>8</w:t>
      </w:r>
      <w:r>
        <w:rPr>
          <w:rFonts w:hint="eastAsia"/>
          <w:sz w:val="30"/>
          <w:szCs w:val="30"/>
        </w:rPr>
        <w:t>万元，均代管于广州市荔湾区人民检察院。被告人胡四国退出违法所得</w:t>
      </w:r>
      <w:r>
        <w:rPr>
          <w:rFonts w:hint="eastAsia"/>
          <w:sz w:val="30"/>
          <w:szCs w:val="30"/>
        </w:rPr>
        <w:t>194.0891</w:t>
      </w:r>
      <w:r>
        <w:rPr>
          <w:rFonts w:hint="eastAsia"/>
          <w:sz w:val="30"/>
          <w:szCs w:val="30"/>
        </w:rPr>
        <w:t>万元，被告人汪传正退出违法所得人民币</w:t>
      </w:r>
      <w:r>
        <w:rPr>
          <w:rFonts w:hint="eastAsia"/>
          <w:sz w:val="30"/>
          <w:szCs w:val="30"/>
        </w:rPr>
        <w:t>60</w:t>
      </w:r>
      <w:r>
        <w:rPr>
          <w:rFonts w:hint="eastAsia"/>
          <w:sz w:val="30"/>
          <w:szCs w:val="30"/>
        </w:rPr>
        <w:t>万元，被告人周立彪退出违法所得人民币</w:t>
      </w:r>
      <w:r>
        <w:rPr>
          <w:rFonts w:hint="eastAsia"/>
          <w:sz w:val="30"/>
          <w:szCs w:val="30"/>
        </w:rPr>
        <w:t>60</w:t>
      </w:r>
      <w:r>
        <w:rPr>
          <w:rFonts w:hint="eastAsia"/>
          <w:sz w:val="30"/>
          <w:szCs w:val="30"/>
        </w:rPr>
        <w:t>万元，被告人杨宝莲退出违法所得</w:t>
      </w:r>
      <w:r>
        <w:rPr>
          <w:rFonts w:hint="eastAsia"/>
          <w:sz w:val="30"/>
          <w:szCs w:val="30"/>
        </w:rPr>
        <w:t>40.01336</w:t>
      </w:r>
      <w:r>
        <w:rPr>
          <w:rFonts w:hint="eastAsia"/>
          <w:sz w:val="30"/>
          <w:szCs w:val="30"/>
        </w:rPr>
        <w:t>万元，均代管于广州市荔湾区人民法院。</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日，被告人胡四国、汪传正、周立彪、杨宝莲、麦雪青到广州市荔湾区人民检察院投案。</w:t>
      </w:r>
    </w:p>
    <w:p w14:paraId="35A9B68B" w14:textId="77777777" w:rsidR="004F2746" w:rsidRDefault="004F2746">
      <w:pPr>
        <w:spacing w:line="500" w:lineRule="atLeast"/>
        <w:ind w:firstLine="600"/>
        <w:divId w:val="374932041"/>
        <w:rPr>
          <w:rFonts w:hint="eastAsia"/>
          <w:sz w:val="30"/>
          <w:szCs w:val="30"/>
        </w:rPr>
      </w:pPr>
      <w:r>
        <w:rPr>
          <w:rFonts w:hint="eastAsia"/>
          <w:sz w:val="30"/>
          <w:szCs w:val="30"/>
        </w:rPr>
        <w:t>一审判决以公诉人当庭宣读、出示并经质证的以下证据作为认定上述事实的依据：破案经过、立案决定书，营业执照、组织机构代码证，</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年公司历任领导班子成员表，</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年公司办公室（行政党务办公室）历任中层管理人员表，</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年公司财务部（计划财务部）历任中层管理人员表，关于调整公司领导班子成员工作分工的通知，干部任免审批表、任职通知、职务任免通知，</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《经营者绩效情况》，</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年《经营者绩效考核办法》，银行账户明细，</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年年度中层绩效工资试算表，</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年度中层管理人员绩效工资清算情况表，</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度关于兑现直属有关企业经营者收入的通知，广州市交通委员会直属有关企业经营者收入管理实施方案，广州市交委系统国有企业监督管理暂行办法及其实施细则，广州市交委系统国有企业领导人员经营业绩考核和薪酬管理暂行办法等，广东省暂时扣留、冻结财物收据，广东省人民法院案款收据，证人池某、雷某、区焯贤、蔡某、林某、彭某</w:t>
      </w:r>
      <w:r>
        <w:rPr>
          <w:rFonts w:hint="eastAsia"/>
          <w:sz w:val="30"/>
          <w:szCs w:val="30"/>
        </w:rPr>
        <w:t>1</w:t>
      </w:r>
      <w:r>
        <w:rPr>
          <w:rFonts w:hint="eastAsia"/>
          <w:sz w:val="30"/>
          <w:szCs w:val="30"/>
        </w:rPr>
        <w:t>、邓某、周某、冯某、彭某</w:t>
      </w:r>
      <w:r>
        <w:rPr>
          <w:rFonts w:hint="eastAsia"/>
          <w:sz w:val="30"/>
          <w:szCs w:val="30"/>
        </w:rPr>
        <w:t>2</w:t>
      </w:r>
      <w:r>
        <w:rPr>
          <w:rFonts w:hint="eastAsia"/>
          <w:sz w:val="30"/>
          <w:szCs w:val="30"/>
        </w:rPr>
        <w:t>、肖某、李某的证言，被告人胡四国、汪传正、周立彪、杨宝莲、麦雪青的供述及干部个人信息表、身份材料，司法会计鉴定报告等。</w:t>
      </w:r>
    </w:p>
    <w:p w14:paraId="4ACCD554" w14:textId="77777777" w:rsidR="004F2746" w:rsidRDefault="004F2746">
      <w:pPr>
        <w:spacing w:line="500" w:lineRule="atLeast"/>
        <w:ind w:firstLine="600"/>
        <w:divId w:val="713623019"/>
        <w:rPr>
          <w:rFonts w:hint="eastAsia"/>
          <w:sz w:val="30"/>
          <w:szCs w:val="30"/>
        </w:rPr>
      </w:pPr>
      <w:r>
        <w:rPr>
          <w:rFonts w:hint="eastAsia"/>
          <w:sz w:val="30"/>
          <w:szCs w:val="30"/>
        </w:rPr>
        <w:t>一审判决认为：被告人胡四国、汪传正、周立彪、杨宝莲、麦雪青身为对单位直接负责的主管人员及直接责任人员，违反国家规定，以单位名义将国有资产集体私分给个人，其行为已触犯刑律，构成私分国有资产罪，应依法予以惩处。被告人胡四国、汪传正、周立彪作为公司的领导班子成员，在任职期间，违反薪酬规定，伙同其他班子成员制定公司内部经营者绩效考核办法，授意时任办公室主任的被告人周立彪、财务人员被告人杨宝莲、麦雪青通过虚列支出、虚假报销、截留公司现金收入的方式向公司中层及以上管理人员发放绩效奖金，其行为符合私分国有资产罪的犯罪构成，应定性为私分国有资产罪，故公诉机关的定性有误，予以纠正。被告人胡四国、汪传正、周立彪、杨宝莲、麦雪青主动投案，并如实供述犯罪事实，是自首，依法予以从轻处罚。被告人胡四国、杨宝莲退出全部违法所得，被告人汪传正、周立彪、麦雪青退出部分违法所得，酌情予以从轻处罚。被告人胡四国、汪传正、周立彪、杨宝莲、麦雪青作为单位的直接主管人员、直接责任人员，共同参与私分公司财物，不宜区分主从犯，但根据各被告人的任职时间、违法所得、悔罪表现、作用地位，分别予以量刑。依照《中华人民共和国刑法》第三百九十六条第一款、第六十七条第一</w:t>
      </w:r>
      <w:r>
        <w:rPr>
          <w:rFonts w:hint="eastAsia"/>
          <w:sz w:val="30"/>
          <w:szCs w:val="30"/>
        </w:rPr>
        <w:t>款、第七十二条第一款及第三款、第七十三条第二款及第三款、第五十二条、第五十三条、第六十四条之规定，判决如下：</w:t>
      </w:r>
    </w:p>
    <w:p w14:paraId="2F20C165" w14:textId="77777777" w:rsidR="004F2746" w:rsidRDefault="004F2746">
      <w:pPr>
        <w:spacing w:line="500" w:lineRule="atLeast"/>
        <w:ind w:firstLine="600"/>
        <w:divId w:val="586118525"/>
        <w:rPr>
          <w:rFonts w:hint="eastAsia"/>
          <w:sz w:val="30"/>
          <w:szCs w:val="30"/>
        </w:rPr>
      </w:pPr>
      <w:r>
        <w:rPr>
          <w:rFonts w:hint="eastAsia"/>
          <w:sz w:val="30"/>
          <w:szCs w:val="30"/>
        </w:rPr>
        <w:t>一、被告人汪传正犯私分国有资产罪，判处有期徒刑一年十个月，并处罚金五万元。</w:t>
      </w:r>
    </w:p>
    <w:p w14:paraId="16A81D48" w14:textId="77777777" w:rsidR="004F2746" w:rsidRDefault="004F2746">
      <w:pPr>
        <w:spacing w:line="500" w:lineRule="atLeast"/>
        <w:ind w:firstLine="600"/>
        <w:divId w:val="2011104283"/>
        <w:rPr>
          <w:rFonts w:hint="eastAsia"/>
          <w:sz w:val="30"/>
          <w:szCs w:val="30"/>
        </w:rPr>
      </w:pPr>
      <w:r>
        <w:rPr>
          <w:rFonts w:hint="eastAsia"/>
          <w:sz w:val="30"/>
          <w:szCs w:val="30"/>
        </w:rPr>
        <w:t>二、被告人胡四国犯私分国有资产罪，判处有期徒刑一年六个月，缓刑二年，并处罚金三万元。</w:t>
      </w:r>
    </w:p>
    <w:p w14:paraId="4A78019D" w14:textId="77777777" w:rsidR="004F2746" w:rsidRDefault="004F2746">
      <w:pPr>
        <w:spacing w:line="500" w:lineRule="atLeast"/>
        <w:ind w:firstLine="600"/>
        <w:divId w:val="57024014"/>
        <w:rPr>
          <w:rFonts w:hint="eastAsia"/>
          <w:sz w:val="30"/>
          <w:szCs w:val="30"/>
        </w:rPr>
      </w:pPr>
      <w:r>
        <w:rPr>
          <w:rFonts w:hint="eastAsia"/>
          <w:sz w:val="30"/>
          <w:szCs w:val="30"/>
        </w:rPr>
        <w:t>三、被告人周立彪犯私分国有资产罪，判处有期徒刑一年三个月，并处罚金二万元。</w:t>
      </w:r>
    </w:p>
    <w:p w14:paraId="78E2AF2F" w14:textId="77777777" w:rsidR="004F2746" w:rsidRDefault="004F2746">
      <w:pPr>
        <w:spacing w:line="500" w:lineRule="atLeast"/>
        <w:ind w:firstLine="600"/>
        <w:divId w:val="32005339"/>
        <w:rPr>
          <w:rFonts w:hint="eastAsia"/>
          <w:sz w:val="30"/>
          <w:szCs w:val="30"/>
        </w:rPr>
      </w:pPr>
      <w:r>
        <w:rPr>
          <w:rFonts w:hint="eastAsia"/>
          <w:sz w:val="30"/>
          <w:szCs w:val="30"/>
        </w:rPr>
        <w:t>四、被告人杨宝莲犯私分国有资产罪，判处有期徒刑十个月，缓刑一年，并处罚金二万元。</w:t>
      </w:r>
    </w:p>
    <w:p w14:paraId="2B67A565" w14:textId="77777777" w:rsidR="004F2746" w:rsidRDefault="004F2746">
      <w:pPr>
        <w:spacing w:line="500" w:lineRule="atLeast"/>
        <w:ind w:firstLine="600"/>
        <w:divId w:val="1646542207"/>
        <w:rPr>
          <w:rFonts w:hint="eastAsia"/>
          <w:sz w:val="30"/>
          <w:szCs w:val="30"/>
        </w:rPr>
      </w:pPr>
      <w:r>
        <w:rPr>
          <w:rFonts w:hint="eastAsia"/>
          <w:sz w:val="30"/>
          <w:szCs w:val="30"/>
        </w:rPr>
        <w:t>五、被告人麦雪青犯私分国有资产罪，判处有期徒刑九个月，并处罚金二万元。</w:t>
      </w:r>
    </w:p>
    <w:p w14:paraId="4240EF54" w14:textId="77777777" w:rsidR="004F2746" w:rsidRDefault="004F2746">
      <w:pPr>
        <w:spacing w:line="500" w:lineRule="atLeast"/>
        <w:ind w:firstLine="600"/>
        <w:divId w:val="1395928810"/>
        <w:rPr>
          <w:rFonts w:hint="eastAsia"/>
          <w:sz w:val="30"/>
          <w:szCs w:val="30"/>
        </w:rPr>
      </w:pPr>
      <w:r>
        <w:rPr>
          <w:rFonts w:hint="eastAsia"/>
          <w:sz w:val="30"/>
          <w:szCs w:val="30"/>
        </w:rPr>
        <w:t>六、被告人胡四国退出的违法所得</w:t>
      </w:r>
      <w:r>
        <w:rPr>
          <w:rFonts w:hint="eastAsia"/>
          <w:sz w:val="30"/>
          <w:szCs w:val="30"/>
        </w:rPr>
        <w:t>35</w:t>
      </w:r>
      <w:r>
        <w:rPr>
          <w:rFonts w:hint="eastAsia"/>
          <w:sz w:val="30"/>
          <w:szCs w:val="30"/>
        </w:rPr>
        <w:t>万元、被告人汪传正退出的违法所得</w:t>
      </w:r>
      <w:r>
        <w:rPr>
          <w:rFonts w:hint="eastAsia"/>
          <w:sz w:val="30"/>
          <w:szCs w:val="30"/>
        </w:rPr>
        <w:t>30</w:t>
      </w:r>
      <w:r>
        <w:rPr>
          <w:rFonts w:hint="eastAsia"/>
          <w:sz w:val="30"/>
          <w:szCs w:val="30"/>
        </w:rPr>
        <w:t>万元、被告人杨宝莲退出的违法所得</w:t>
      </w:r>
      <w:r>
        <w:rPr>
          <w:rFonts w:hint="eastAsia"/>
          <w:sz w:val="30"/>
          <w:szCs w:val="30"/>
        </w:rPr>
        <w:t>50</w:t>
      </w:r>
      <w:r>
        <w:rPr>
          <w:rFonts w:hint="eastAsia"/>
          <w:sz w:val="30"/>
          <w:szCs w:val="30"/>
        </w:rPr>
        <w:t>万元、被告人麦雪青退出的违法所得</w:t>
      </w:r>
      <w:r>
        <w:rPr>
          <w:rFonts w:hint="eastAsia"/>
          <w:sz w:val="30"/>
          <w:szCs w:val="30"/>
        </w:rPr>
        <w:t>8</w:t>
      </w:r>
      <w:r>
        <w:rPr>
          <w:rFonts w:hint="eastAsia"/>
          <w:sz w:val="30"/>
          <w:szCs w:val="30"/>
        </w:rPr>
        <w:t>万元，发还广州市一汽巴士有限公司（由广州市荔湾区人民检察院执行）。</w:t>
      </w:r>
    </w:p>
    <w:p w14:paraId="502A48F9" w14:textId="77777777" w:rsidR="004F2746" w:rsidRDefault="004F2746">
      <w:pPr>
        <w:spacing w:line="500" w:lineRule="atLeast"/>
        <w:ind w:firstLine="600"/>
        <w:divId w:val="1369600076"/>
        <w:rPr>
          <w:rFonts w:hint="eastAsia"/>
          <w:sz w:val="30"/>
          <w:szCs w:val="30"/>
        </w:rPr>
      </w:pPr>
      <w:r>
        <w:rPr>
          <w:rFonts w:hint="eastAsia"/>
          <w:sz w:val="30"/>
          <w:szCs w:val="30"/>
        </w:rPr>
        <w:t>七、被告人胡四国退出的违法所得</w:t>
      </w:r>
      <w:r>
        <w:rPr>
          <w:rFonts w:hint="eastAsia"/>
          <w:sz w:val="30"/>
          <w:szCs w:val="30"/>
        </w:rPr>
        <w:t>194.089041</w:t>
      </w:r>
      <w:r>
        <w:rPr>
          <w:rFonts w:hint="eastAsia"/>
          <w:sz w:val="30"/>
          <w:szCs w:val="30"/>
        </w:rPr>
        <w:t>万元、被告人汪传正退出的违法所得</w:t>
      </w:r>
      <w:r>
        <w:rPr>
          <w:rFonts w:hint="eastAsia"/>
          <w:sz w:val="30"/>
          <w:szCs w:val="30"/>
        </w:rPr>
        <w:t>60</w:t>
      </w:r>
      <w:r>
        <w:rPr>
          <w:rFonts w:hint="eastAsia"/>
          <w:sz w:val="30"/>
          <w:szCs w:val="30"/>
        </w:rPr>
        <w:t>万元、被告人周立彪退出的违法所得</w:t>
      </w:r>
      <w:r>
        <w:rPr>
          <w:rFonts w:hint="eastAsia"/>
          <w:sz w:val="30"/>
          <w:szCs w:val="30"/>
        </w:rPr>
        <w:t>60</w:t>
      </w:r>
      <w:r>
        <w:rPr>
          <w:rFonts w:hint="eastAsia"/>
          <w:sz w:val="30"/>
          <w:szCs w:val="30"/>
        </w:rPr>
        <w:t>万元、被告人杨宝莲退出的违法所得</w:t>
      </w:r>
      <w:r>
        <w:rPr>
          <w:rFonts w:hint="eastAsia"/>
          <w:sz w:val="30"/>
          <w:szCs w:val="30"/>
        </w:rPr>
        <w:t>40.01336</w:t>
      </w:r>
      <w:r>
        <w:rPr>
          <w:rFonts w:hint="eastAsia"/>
          <w:sz w:val="30"/>
          <w:szCs w:val="30"/>
        </w:rPr>
        <w:t>万元，发还广州市一汽巴士有限公司。</w:t>
      </w:r>
    </w:p>
    <w:p w14:paraId="013E6209" w14:textId="77777777" w:rsidR="004F2746" w:rsidRDefault="004F2746">
      <w:pPr>
        <w:spacing w:line="500" w:lineRule="atLeast"/>
        <w:ind w:firstLine="600"/>
        <w:divId w:val="812218150"/>
        <w:rPr>
          <w:rFonts w:hint="eastAsia"/>
          <w:sz w:val="30"/>
          <w:szCs w:val="30"/>
        </w:rPr>
      </w:pPr>
      <w:r>
        <w:rPr>
          <w:rFonts w:hint="eastAsia"/>
          <w:sz w:val="30"/>
          <w:szCs w:val="30"/>
        </w:rPr>
        <w:t>八、继续追缴被告人汪传正的违法所得</w:t>
      </w:r>
      <w:r>
        <w:rPr>
          <w:rFonts w:hint="eastAsia"/>
          <w:sz w:val="30"/>
          <w:szCs w:val="30"/>
        </w:rPr>
        <w:t>78.389289</w:t>
      </w:r>
      <w:r>
        <w:rPr>
          <w:rFonts w:hint="eastAsia"/>
          <w:sz w:val="30"/>
          <w:szCs w:val="30"/>
        </w:rPr>
        <w:t>万元、被告人周立彪的违法所得</w:t>
      </w:r>
      <w:r>
        <w:rPr>
          <w:rFonts w:hint="eastAsia"/>
          <w:sz w:val="30"/>
          <w:szCs w:val="30"/>
        </w:rPr>
        <w:t>57.511643</w:t>
      </w:r>
      <w:r>
        <w:rPr>
          <w:rFonts w:hint="eastAsia"/>
          <w:sz w:val="30"/>
          <w:szCs w:val="30"/>
        </w:rPr>
        <w:t>万元、被告人麦雪青的违法所得</w:t>
      </w:r>
      <w:r>
        <w:rPr>
          <w:rFonts w:hint="eastAsia"/>
          <w:sz w:val="30"/>
          <w:szCs w:val="30"/>
        </w:rPr>
        <w:t>41.509849</w:t>
      </w:r>
      <w:r>
        <w:rPr>
          <w:rFonts w:hint="eastAsia"/>
          <w:sz w:val="30"/>
          <w:szCs w:val="30"/>
        </w:rPr>
        <w:t>万元，发还广州市一汽巴士有限公司。</w:t>
      </w:r>
    </w:p>
    <w:p w14:paraId="5143A41F" w14:textId="77777777" w:rsidR="004F2746" w:rsidRDefault="004F2746">
      <w:pPr>
        <w:spacing w:line="500" w:lineRule="atLeast"/>
        <w:ind w:firstLine="600"/>
        <w:divId w:val="186212052"/>
        <w:rPr>
          <w:rFonts w:hint="eastAsia"/>
          <w:sz w:val="30"/>
          <w:szCs w:val="30"/>
        </w:rPr>
      </w:pPr>
      <w:r>
        <w:rPr>
          <w:rFonts w:hint="eastAsia"/>
          <w:sz w:val="30"/>
          <w:szCs w:val="30"/>
        </w:rPr>
        <w:t>上诉及辩护意见如下。</w:t>
      </w:r>
    </w:p>
    <w:p w14:paraId="2AFC2396" w14:textId="77777777" w:rsidR="004F2746" w:rsidRDefault="004F2746">
      <w:pPr>
        <w:spacing w:line="500" w:lineRule="atLeast"/>
        <w:ind w:firstLine="600"/>
        <w:divId w:val="363098770"/>
        <w:rPr>
          <w:rFonts w:hint="eastAsia"/>
          <w:sz w:val="30"/>
          <w:szCs w:val="30"/>
        </w:rPr>
      </w:pPr>
      <w:r>
        <w:rPr>
          <w:rFonts w:hint="eastAsia"/>
          <w:sz w:val="30"/>
          <w:szCs w:val="30"/>
        </w:rPr>
        <w:t>汪传正上诉提出：</w:t>
      </w:r>
    </w:p>
    <w:p w14:paraId="25EE0D22" w14:textId="77777777" w:rsidR="004F2746" w:rsidRDefault="004F2746">
      <w:pPr>
        <w:spacing w:line="500" w:lineRule="atLeast"/>
        <w:ind w:firstLine="600"/>
        <w:divId w:val="2113283317"/>
        <w:rPr>
          <w:rFonts w:hint="eastAsia"/>
          <w:sz w:val="30"/>
          <w:szCs w:val="30"/>
        </w:rPr>
      </w:pPr>
      <w:r>
        <w:rPr>
          <w:rFonts w:hint="eastAsia"/>
          <w:sz w:val="30"/>
          <w:szCs w:val="30"/>
        </w:rPr>
        <w:t>1.</w:t>
      </w:r>
      <w:r>
        <w:rPr>
          <w:rFonts w:hint="eastAsia"/>
          <w:sz w:val="30"/>
          <w:szCs w:val="30"/>
        </w:rPr>
        <w:t>一汽巴士公司不属于国有公司、企业，其不构成私分国有资产罪。</w:t>
      </w:r>
    </w:p>
    <w:p w14:paraId="387A8A73" w14:textId="77777777" w:rsidR="004F2746" w:rsidRDefault="004F2746">
      <w:pPr>
        <w:spacing w:line="500" w:lineRule="atLeast"/>
        <w:ind w:firstLine="600"/>
        <w:divId w:val="1642539368"/>
        <w:rPr>
          <w:rFonts w:hint="eastAsia"/>
          <w:sz w:val="30"/>
          <w:szCs w:val="30"/>
        </w:rPr>
      </w:pPr>
      <w:r>
        <w:rPr>
          <w:rFonts w:hint="eastAsia"/>
          <w:sz w:val="30"/>
          <w:szCs w:val="30"/>
        </w:rPr>
        <w:t>2.</w:t>
      </w:r>
      <w:r>
        <w:rPr>
          <w:rFonts w:hint="eastAsia"/>
          <w:sz w:val="30"/>
          <w:szCs w:val="30"/>
        </w:rPr>
        <w:t>一审判决认定其分得</w:t>
      </w:r>
      <w:r>
        <w:rPr>
          <w:rFonts w:hint="eastAsia"/>
          <w:sz w:val="30"/>
          <w:szCs w:val="30"/>
        </w:rPr>
        <w:t>168.389289</w:t>
      </w:r>
      <w:r>
        <w:rPr>
          <w:rFonts w:hint="eastAsia"/>
          <w:sz w:val="30"/>
          <w:szCs w:val="30"/>
        </w:rPr>
        <w:t>万元公司财物，该认定证据不足。</w:t>
      </w:r>
    </w:p>
    <w:p w14:paraId="501E20FD" w14:textId="77777777" w:rsidR="004F2746" w:rsidRDefault="004F2746">
      <w:pPr>
        <w:spacing w:line="500" w:lineRule="atLeast"/>
        <w:ind w:firstLine="600"/>
        <w:divId w:val="64884542"/>
        <w:rPr>
          <w:rFonts w:hint="eastAsia"/>
          <w:sz w:val="30"/>
          <w:szCs w:val="30"/>
        </w:rPr>
      </w:pPr>
      <w:r>
        <w:rPr>
          <w:rFonts w:hint="eastAsia"/>
          <w:sz w:val="30"/>
          <w:szCs w:val="30"/>
        </w:rPr>
        <w:t>3.</w:t>
      </w:r>
      <w:r>
        <w:rPr>
          <w:rFonts w:hint="eastAsia"/>
          <w:sz w:val="30"/>
          <w:szCs w:val="30"/>
        </w:rPr>
        <w:t>一审判决对其量刑过重。</w:t>
      </w:r>
    </w:p>
    <w:p w14:paraId="2EE46121" w14:textId="77777777" w:rsidR="004F2746" w:rsidRDefault="004F2746">
      <w:pPr>
        <w:spacing w:line="500" w:lineRule="atLeast"/>
        <w:ind w:firstLine="600"/>
        <w:divId w:val="1235773722"/>
        <w:rPr>
          <w:rFonts w:hint="eastAsia"/>
          <w:sz w:val="30"/>
          <w:szCs w:val="30"/>
        </w:rPr>
      </w:pPr>
      <w:r>
        <w:rPr>
          <w:rFonts w:hint="eastAsia"/>
          <w:sz w:val="30"/>
          <w:szCs w:val="30"/>
        </w:rPr>
        <w:t>汪传正的辩护人提出的辩护意见是：对一审判决认定的罪名不持异议，提出如下辩护意见。</w:t>
      </w:r>
    </w:p>
    <w:p w14:paraId="0A6EF2F4" w14:textId="77777777" w:rsidR="004F2746" w:rsidRDefault="004F2746">
      <w:pPr>
        <w:spacing w:line="500" w:lineRule="atLeast"/>
        <w:ind w:firstLine="600"/>
        <w:divId w:val="582955780"/>
        <w:rPr>
          <w:rFonts w:hint="eastAsia"/>
          <w:sz w:val="30"/>
          <w:szCs w:val="30"/>
        </w:rPr>
      </w:pPr>
      <w:r>
        <w:rPr>
          <w:rFonts w:hint="eastAsia"/>
          <w:sz w:val="30"/>
          <w:szCs w:val="30"/>
        </w:rPr>
        <w:t>1.</w:t>
      </w:r>
      <w:r>
        <w:rPr>
          <w:rFonts w:hint="eastAsia"/>
          <w:sz w:val="30"/>
          <w:szCs w:val="30"/>
        </w:rPr>
        <w:t>本案的司法会计鉴定报告不合法不客观，一审判决认定的汪传正犯罪数额和违法所得依据不足。</w:t>
      </w:r>
    </w:p>
    <w:p w14:paraId="5D6B2473" w14:textId="77777777" w:rsidR="004F2746" w:rsidRDefault="004F2746">
      <w:pPr>
        <w:spacing w:line="500" w:lineRule="atLeast"/>
        <w:ind w:firstLine="600"/>
        <w:divId w:val="1054812324"/>
        <w:rPr>
          <w:rFonts w:hint="eastAsia"/>
          <w:sz w:val="30"/>
          <w:szCs w:val="30"/>
        </w:rPr>
      </w:pPr>
      <w:r>
        <w:rPr>
          <w:rFonts w:hint="eastAsia"/>
          <w:sz w:val="30"/>
          <w:szCs w:val="30"/>
        </w:rPr>
        <w:t>2.</w:t>
      </w:r>
      <w:r>
        <w:rPr>
          <w:rFonts w:hint="eastAsia"/>
          <w:sz w:val="30"/>
          <w:szCs w:val="30"/>
        </w:rPr>
        <w:t>汪传正系自首，在本案中属从犯，案发后积极退赃，庭审中当庭认罪，是初犯，无任何前科劣迹，平时表现良好，是家里的主要经济来源和劳动力，对犯罪行为已进行深刻反省，希望能对其从宽处罚。</w:t>
      </w:r>
    </w:p>
    <w:p w14:paraId="72623740" w14:textId="77777777" w:rsidR="004F2746" w:rsidRDefault="004F2746">
      <w:pPr>
        <w:spacing w:line="500" w:lineRule="atLeast"/>
        <w:ind w:firstLine="600"/>
        <w:divId w:val="928780859"/>
        <w:rPr>
          <w:rFonts w:hint="eastAsia"/>
          <w:sz w:val="30"/>
          <w:szCs w:val="30"/>
        </w:rPr>
      </w:pPr>
      <w:r>
        <w:rPr>
          <w:rFonts w:hint="eastAsia"/>
          <w:sz w:val="30"/>
          <w:szCs w:val="30"/>
        </w:rPr>
        <w:t>麦雪青上诉提出：</w:t>
      </w:r>
    </w:p>
    <w:p w14:paraId="3CEE8C89" w14:textId="77777777" w:rsidR="004F2746" w:rsidRDefault="004F2746">
      <w:pPr>
        <w:spacing w:line="500" w:lineRule="atLeast"/>
        <w:ind w:firstLine="600"/>
        <w:divId w:val="1971396522"/>
        <w:rPr>
          <w:rFonts w:hint="eastAsia"/>
          <w:sz w:val="30"/>
          <w:szCs w:val="30"/>
        </w:rPr>
      </w:pPr>
      <w:r>
        <w:rPr>
          <w:rFonts w:hint="eastAsia"/>
          <w:sz w:val="30"/>
          <w:szCs w:val="30"/>
        </w:rPr>
        <w:t>1.</w:t>
      </w:r>
      <w:r>
        <w:rPr>
          <w:rFonts w:hint="eastAsia"/>
          <w:sz w:val="30"/>
          <w:szCs w:val="30"/>
        </w:rPr>
        <w:t>一汽巴士公司是国有参股企业，一审判决未对其通过绩效奖取得的合法奖金进行国有和非国有属性鉴别，一概认定为国有资产并以私分国有资产罪判刑，该判决不当。</w:t>
      </w:r>
    </w:p>
    <w:p w14:paraId="26922808" w14:textId="77777777" w:rsidR="004F2746" w:rsidRDefault="004F2746">
      <w:pPr>
        <w:spacing w:line="500" w:lineRule="atLeast"/>
        <w:ind w:firstLine="600"/>
        <w:divId w:val="1385132097"/>
        <w:rPr>
          <w:rFonts w:hint="eastAsia"/>
          <w:sz w:val="30"/>
          <w:szCs w:val="30"/>
        </w:rPr>
      </w:pPr>
      <w:r>
        <w:rPr>
          <w:rFonts w:hint="eastAsia"/>
          <w:sz w:val="30"/>
          <w:szCs w:val="30"/>
        </w:rPr>
        <w:t>2.</w:t>
      </w:r>
      <w:r>
        <w:rPr>
          <w:rFonts w:hint="eastAsia"/>
          <w:sz w:val="30"/>
          <w:szCs w:val="30"/>
        </w:rPr>
        <w:t>其所在单位依据广州交委下发的文件以及一汽巴士公司的企业章程，可以制定绩效奖管理办法，其通过绩效考核所得都是合法收入。</w:t>
      </w:r>
    </w:p>
    <w:p w14:paraId="50168097" w14:textId="77777777" w:rsidR="004F2746" w:rsidRDefault="004F2746">
      <w:pPr>
        <w:spacing w:line="500" w:lineRule="atLeast"/>
        <w:ind w:firstLine="600"/>
        <w:divId w:val="489253131"/>
        <w:rPr>
          <w:rFonts w:hint="eastAsia"/>
          <w:sz w:val="30"/>
          <w:szCs w:val="30"/>
        </w:rPr>
      </w:pPr>
      <w:r>
        <w:rPr>
          <w:rFonts w:hint="eastAsia"/>
          <w:sz w:val="30"/>
          <w:szCs w:val="30"/>
        </w:rPr>
        <w:t>3.</w:t>
      </w:r>
      <w:r>
        <w:rPr>
          <w:rFonts w:hint="eastAsia"/>
          <w:sz w:val="30"/>
          <w:szCs w:val="30"/>
        </w:rPr>
        <w:t>一审判决适用法律错误，根据相关法律其不构成私分国有资产罪。</w:t>
      </w:r>
    </w:p>
    <w:p w14:paraId="0A4FF7DA" w14:textId="77777777" w:rsidR="004F2746" w:rsidRDefault="004F2746">
      <w:pPr>
        <w:spacing w:line="500" w:lineRule="atLeast"/>
        <w:ind w:firstLine="600"/>
        <w:divId w:val="1790278677"/>
        <w:rPr>
          <w:rFonts w:hint="eastAsia"/>
          <w:sz w:val="30"/>
          <w:szCs w:val="30"/>
        </w:rPr>
      </w:pPr>
      <w:r>
        <w:rPr>
          <w:rFonts w:hint="eastAsia"/>
          <w:sz w:val="30"/>
          <w:szCs w:val="30"/>
        </w:rPr>
        <w:t>综上，请求改判其无罪。</w:t>
      </w:r>
    </w:p>
    <w:p w14:paraId="38E41540" w14:textId="77777777" w:rsidR="004F2746" w:rsidRDefault="004F2746">
      <w:pPr>
        <w:spacing w:line="500" w:lineRule="atLeast"/>
        <w:ind w:firstLine="600"/>
        <w:divId w:val="1304844674"/>
        <w:rPr>
          <w:rFonts w:hint="eastAsia"/>
          <w:sz w:val="30"/>
          <w:szCs w:val="30"/>
        </w:rPr>
      </w:pPr>
      <w:r>
        <w:rPr>
          <w:rFonts w:hint="eastAsia"/>
          <w:sz w:val="30"/>
          <w:szCs w:val="30"/>
        </w:rPr>
        <w:t>麦雪青的辩护人提出的辩护意见是：</w:t>
      </w:r>
    </w:p>
    <w:p w14:paraId="211014CA" w14:textId="77777777" w:rsidR="004F2746" w:rsidRDefault="004F2746">
      <w:pPr>
        <w:spacing w:line="500" w:lineRule="atLeast"/>
        <w:ind w:firstLine="600"/>
        <w:divId w:val="2000039615"/>
        <w:rPr>
          <w:rFonts w:hint="eastAsia"/>
          <w:sz w:val="30"/>
          <w:szCs w:val="30"/>
        </w:rPr>
      </w:pPr>
      <w:r>
        <w:rPr>
          <w:rFonts w:hint="eastAsia"/>
          <w:sz w:val="30"/>
          <w:szCs w:val="30"/>
        </w:rPr>
        <w:t>1.</w:t>
      </w:r>
      <w:r>
        <w:rPr>
          <w:rFonts w:hint="eastAsia"/>
          <w:sz w:val="30"/>
          <w:szCs w:val="30"/>
        </w:rPr>
        <w:t>巴士公司内部经营者绩效考核办法，是巴士公司领导根据《公司法》、《巴士公司章程》，并参照广州交委的经营绩效考核与薪酬管理办法制定的，在巴士公司的《章程》中有明确规定，公司中层干部薪酬和绩效奖金的发放，巴士公司有权决定。</w:t>
      </w:r>
    </w:p>
    <w:p w14:paraId="00FA4960" w14:textId="77777777" w:rsidR="004F2746" w:rsidRDefault="004F2746">
      <w:pPr>
        <w:spacing w:line="500" w:lineRule="atLeast"/>
        <w:ind w:firstLine="600"/>
        <w:divId w:val="1496532855"/>
        <w:rPr>
          <w:rFonts w:hint="eastAsia"/>
          <w:sz w:val="30"/>
          <w:szCs w:val="30"/>
        </w:rPr>
      </w:pPr>
      <w:r>
        <w:rPr>
          <w:rFonts w:hint="eastAsia"/>
          <w:sz w:val="30"/>
          <w:szCs w:val="30"/>
        </w:rPr>
        <w:t>2.</w:t>
      </w:r>
      <w:r>
        <w:rPr>
          <w:rFonts w:hint="eastAsia"/>
          <w:sz w:val="30"/>
          <w:szCs w:val="30"/>
        </w:rPr>
        <w:t>麦雪青根据巴士公司领导的授意通过其他人员购买的发票冲销报账，套取现金支付管理人员绩效考核奖金，其目的是规避缴纳个人所得税，而不是私分巴士公司财产，没有给巴士公司增加成本，麦雪青分得的</w:t>
      </w:r>
      <w:r>
        <w:rPr>
          <w:rFonts w:hint="eastAsia"/>
          <w:sz w:val="30"/>
          <w:szCs w:val="30"/>
        </w:rPr>
        <w:t>49</w:t>
      </w:r>
      <w:r>
        <w:rPr>
          <w:rFonts w:hint="eastAsia"/>
          <w:sz w:val="30"/>
          <w:szCs w:val="30"/>
        </w:rPr>
        <w:t>万余元是其合法收入。</w:t>
      </w:r>
    </w:p>
    <w:p w14:paraId="1CDDA000" w14:textId="77777777" w:rsidR="004F2746" w:rsidRDefault="004F2746">
      <w:pPr>
        <w:spacing w:line="500" w:lineRule="atLeast"/>
        <w:ind w:firstLine="600"/>
        <w:divId w:val="1328899992"/>
        <w:rPr>
          <w:rFonts w:hint="eastAsia"/>
          <w:sz w:val="30"/>
          <w:szCs w:val="30"/>
        </w:rPr>
      </w:pPr>
      <w:r>
        <w:rPr>
          <w:rFonts w:hint="eastAsia"/>
          <w:sz w:val="30"/>
          <w:szCs w:val="30"/>
        </w:rPr>
        <w:t>3.</w:t>
      </w:r>
      <w:r>
        <w:rPr>
          <w:rFonts w:hint="eastAsia"/>
          <w:sz w:val="30"/>
          <w:szCs w:val="30"/>
        </w:rPr>
        <w:t>《司法会计鉴定报告》存在重大瑕疵。</w:t>
      </w:r>
    </w:p>
    <w:p w14:paraId="7D4FD559" w14:textId="77777777" w:rsidR="004F2746" w:rsidRDefault="004F2746">
      <w:pPr>
        <w:spacing w:line="500" w:lineRule="atLeast"/>
        <w:ind w:firstLine="600"/>
        <w:divId w:val="1616867243"/>
        <w:rPr>
          <w:rFonts w:hint="eastAsia"/>
          <w:sz w:val="30"/>
          <w:szCs w:val="30"/>
        </w:rPr>
      </w:pPr>
      <w:r>
        <w:rPr>
          <w:rFonts w:hint="eastAsia"/>
          <w:sz w:val="30"/>
          <w:szCs w:val="30"/>
        </w:rPr>
        <w:t>4.</w:t>
      </w:r>
      <w:r>
        <w:rPr>
          <w:rFonts w:hint="eastAsia"/>
          <w:sz w:val="30"/>
          <w:szCs w:val="30"/>
        </w:rPr>
        <w:t>巴士公司不是国有企业，是国有参股企业。麦雪青没有参与决策和审批发放绩效奖金事宜，不是本案的直接责任人，更不是主管负责人。</w:t>
      </w:r>
    </w:p>
    <w:p w14:paraId="7AB8A942" w14:textId="77777777" w:rsidR="004F2746" w:rsidRDefault="004F2746">
      <w:pPr>
        <w:spacing w:line="500" w:lineRule="atLeast"/>
        <w:ind w:firstLine="600"/>
        <w:divId w:val="702025553"/>
        <w:rPr>
          <w:rFonts w:hint="eastAsia"/>
          <w:sz w:val="30"/>
          <w:szCs w:val="30"/>
        </w:rPr>
      </w:pPr>
      <w:r>
        <w:rPr>
          <w:rFonts w:hint="eastAsia"/>
          <w:sz w:val="30"/>
          <w:szCs w:val="30"/>
        </w:rPr>
        <w:t>5.</w:t>
      </w:r>
      <w:r>
        <w:rPr>
          <w:rFonts w:hint="eastAsia"/>
          <w:sz w:val="30"/>
          <w:szCs w:val="30"/>
        </w:rPr>
        <w:t>巴士公司根据《章程》及参照广州交委的《经营业绩考核和薪酬管理办法》制定出《绩效奖金考核办法》，发放绩效奖金，没有违反法律和国家规定。不能认定巴士公司中层以上干部领取的绩效奖金属于国有财产。麦雪青不构成犯罪。</w:t>
      </w:r>
    </w:p>
    <w:p w14:paraId="19423D31" w14:textId="77777777" w:rsidR="004F2746" w:rsidRDefault="004F2746">
      <w:pPr>
        <w:spacing w:line="500" w:lineRule="atLeast"/>
        <w:ind w:firstLine="600"/>
        <w:divId w:val="808784099"/>
        <w:rPr>
          <w:rFonts w:hint="eastAsia"/>
          <w:sz w:val="30"/>
          <w:szCs w:val="30"/>
        </w:rPr>
      </w:pPr>
      <w:r>
        <w:rPr>
          <w:rFonts w:hint="eastAsia"/>
          <w:sz w:val="30"/>
          <w:szCs w:val="30"/>
        </w:rPr>
        <w:t>辩护人提交了国家企业信用信息公示系统信息、广州市一汽巴士有限公司章程、广州市劳动合同、广州市一汽巴士有限公司财务部工作手册、广州市交通委员会（简称：广州交委）对派出的人员进行薪酬绩效考核的规定、</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广州交委《关于兑现经营者股改的通知》、一汽巴士公司经济责任制及经营者绩效工作考核制度、一汽巴士公司经营责任制及经营者绩效工资考核制度、司法会计鉴定报告、一汽巴士公司董事会决议来支持自己的辩护主张。</w:t>
      </w:r>
    </w:p>
    <w:p w14:paraId="1D325027" w14:textId="77777777" w:rsidR="004F2746" w:rsidRDefault="004F2746">
      <w:pPr>
        <w:spacing w:line="500" w:lineRule="atLeast"/>
        <w:ind w:firstLine="600"/>
        <w:divId w:val="1394891695"/>
        <w:rPr>
          <w:rFonts w:hint="eastAsia"/>
          <w:sz w:val="30"/>
          <w:szCs w:val="30"/>
        </w:rPr>
      </w:pPr>
      <w:r>
        <w:rPr>
          <w:rFonts w:hint="eastAsia"/>
          <w:sz w:val="30"/>
          <w:szCs w:val="30"/>
        </w:rPr>
        <w:t>周立彪在二审期间申请撤回上诉。</w:t>
      </w:r>
    </w:p>
    <w:p w14:paraId="2E39A95B" w14:textId="77777777" w:rsidR="004F2746" w:rsidRDefault="004F2746">
      <w:pPr>
        <w:spacing w:line="500" w:lineRule="atLeast"/>
        <w:ind w:firstLine="600"/>
        <w:divId w:val="1834445103"/>
        <w:rPr>
          <w:rFonts w:hint="eastAsia"/>
          <w:sz w:val="30"/>
          <w:szCs w:val="30"/>
        </w:rPr>
      </w:pPr>
      <w:r>
        <w:rPr>
          <w:rFonts w:hint="eastAsia"/>
          <w:sz w:val="30"/>
          <w:szCs w:val="30"/>
        </w:rPr>
        <w:t>二审中本院经审理查明，一审判决认定的胡四国、汪传正、周立彪、杨宝莲、麦雪青等人通过虚列支出、虚假报销、截留公司现金收入等方式发放奖金，私分国有资产的事实清楚，采信的证据确实、充分，本院予以认同。二审期间，上诉人汪传正又向广州市荔湾区人民法院上交违法所得</w:t>
      </w:r>
      <w:r>
        <w:rPr>
          <w:rFonts w:hint="eastAsia"/>
          <w:sz w:val="30"/>
          <w:szCs w:val="30"/>
        </w:rPr>
        <w:t>40</w:t>
      </w:r>
      <w:r>
        <w:rPr>
          <w:rFonts w:hint="eastAsia"/>
          <w:sz w:val="30"/>
          <w:szCs w:val="30"/>
        </w:rPr>
        <w:t>万元，二审庭审中其辩护人提交了交款凭证以证实该事实。</w:t>
      </w:r>
    </w:p>
    <w:p w14:paraId="7522E2F2" w14:textId="77777777" w:rsidR="004F2746" w:rsidRDefault="004F2746">
      <w:pPr>
        <w:spacing w:line="500" w:lineRule="atLeast"/>
        <w:ind w:firstLine="600"/>
        <w:divId w:val="1407872507"/>
        <w:rPr>
          <w:rFonts w:hint="eastAsia"/>
          <w:sz w:val="30"/>
          <w:szCs w:val="30"/>
        </w:rPr>
      </w:pPr>
      <w:r>
        <w:rPr>
          <w:rFonts w:hint="eastAsia"/>
          <w:sz w:val="30"/>
          <w:szCs w:val="30"/>
        </w:rPr>
        <w:t>对上诉及辩护意见的回应。</w:t>
      </w:r>
    </w:p>
    <w:p w14:paraId="5669446A" w14:textId="77777777" w:rsidR="004F2746" w:rsidRDefault="004F2746">
      <w:pPr>
        <w:spacing w:line="500" w:lineRule="atLeast"/>
        <w:ind w:firstLine="600"/>
        <w:divId w:val="1788964570"/>
        <w:rPr>
          <w:rFonts w:hint="eastAsia"/>
          <w:sz w:val="30"/>
          <w:szCs w:val="30"/>
        </w:rPr>
      </w:pPr>
      <w:r>
        <w:rPr>
          <w:rFonts w:hint="eastAsia"/>
          <w:sz w:val="30"/>
          <w:szCs w:val="30"/>
        </w:rPr>
        <w:t>关于本案是否构成私分国有资产罪，本院经审理认为，本案上诉人、原审被告人的行为符合私分国有资产罪的犯罪构成，上诉人及辩护人所提本案不构成该罪的意见并无法律依据，本院不予采纳。</w:t>
      </w:r>
    </w:p>
    <w:p w14:paraId="1F7282EE" w14:textId="77777777" w:rsidR="004F2746" w:rsidRDefault="004F2746">
      <w:pPr>
        <w:spacing w:line="500" w:lineRule="atLeast"/>
        <w:ind w:firstLine="600"/>
        <w:divId w:val="1138767225"/>
        <w:rPr>
          <w:rFonts w:hint="eastAsia"/>
          <w:sz w:val="30"/>
          <w:szCs w:val="30"/>
        </w:rPr>
      </w:pPr>
      <w:r>
        <w:rPr>
          <w:rFonts w:hint="eastAsia"/>
          <w:sz w:val="30"/>
          <w:szCs w:val="30"/>
        </w:rPr>
        <w:t>一汽巴士公司虽然依据该公司章程可以制定绩效奖管理办法，但该权利的行使应是在合法的范围内，不能突破法律界限，不能通过非法方式实施相关奖金的发放，在通过非法方式发放奖金后，亦不能援引该章程而使自己的非法行为合法化，故上诉人与辩护人所称的有权依据交委文件和公司章程制定绩效奖管理办法并不能证明上诉人在本案中的行为是合法的。</w:t>
      </w:r>
    </w:p>
    <w:p w14:paraId="0715B7EF" w14:textId="77777777" w:rsidR="004F2746" w:rsidRDefault="004F2746">
      <w:pPr>
        <w:spacing w:line="500" w:lineRule="atLeast"/>
        <w:ind w:firstLine="600"/>
        <w:divId w:val="42485760"/>
        <w:rPr>
          <w:rFonts w:hint="eastAsia"/>
          <w:sz w:val="30"/>
          <w:szCs w:val="30"/>
        </w:rPr>
      </w:pPr>
      <w:r>
        <w:rPr>
          <w:rFonts w:hint="eastAsia"/>
          <w:sz w:val="30"/>
          <w:szCs w:val="30"/>
        </w:rPr>
        <w:t>一审判决依据司法会计鉴定报告认定的相关人员涉案数额，合法、有效，本院予以认同。</w:t>
      </w:r>
    </w:p>
    <w:p w14:paraId="673E0CA3" w14:textId="77777777" w:rsidR="004F2746" w:rsidRDefault="004F2746">
      <w:pPr>
        <w:spacing w:line="500" w:lineRule="atLeast"/>
        <w:ind w:firstLine="600"/>
        <w:divId w:val="1283224116"/>
        <w:rPr>
          <w:rFonts w:hint="eastAsia"/>
          <w:sz w:val="30"/>
          <w:szCs w:val="30"/>
        </w:rPr>
      </w:pPr>
      <w:r>
        <w:rPr>
          <w:rFonts w:hint="eastAsia"/>
          <w:sz w:val="30"/>
          <w:szCs w:val="30"/>
        </w:rPr>
        <w:t>上诉人汪传正在二审期间又上交了部分违法所得，本院在量刑时对此予以考虑。</w:t>
      </w:r>
    </w:p>
    <w:p w14:paraId="5277A7A0" w14:textId="77777777" w:rsidR="004F2746" w:rsidRDefault="004F2746">
      <w:pPr>
        <w:spacing w:line="500" w:lineRule="atLeast"/>
        <w:ind w:firstLine="600"/>
        <w:divId w:val="1717388479"/>
        <w:rPr>
          <w:rFonts w:hint="eastAsia"/>
          <w:sz w:val="30"/>
          <w:szCs w:val="30"/>
        </w:rPr>
      </w:pPr>
      <w:r>
        <w:rPr>
          <w:rFonts w:hint="eastAsia"/>
          <w:sz w:val="30"/>
          <w:szCs w:val="30"/>
        </w:rPr>
        <w:t>本院认为，上诉人汪传正、麦雪青、周立彪、原审被告人胡四国、杨宝莲作为单位直接负责的主管人员及直接责任人员，违反国家规定，以单位名义将国有资产集体私分给个人，其行为均已构成私分国有资产罪。胡四国、汪传正、周立彪、杨宝莲、麦雪青主动投案，并如实供述犯罪事实，是自首，可从轻处罚。胡四国、杨宝莲退出全部违法所得，汪传正、周立彪、麦雪青退出部分违法所得，酌情予以从轻处罚。一审判决认定的事实清楚，证据确实、充分，定罪正确，唯二审期间上诉人汪传正又上交了部分违法所得，可在一审量刑基础上予以进一步从轻处罚。依照《最高人民法院关于适用〈中华人民共和国刑事诉讼法〉的解释》第三百零五条第一款、《中华人民共和国刑事诉讼法》第二百二十五条第一款、《中华人民共和国刑法》第三百九十六条第一款、第六十七条第一款、第七十二条第一款及第三款、第七十三条第二款及第三款、第五十二条、第五十三条、第六十四条之规定，判决如下：</w:t>
      </w:r>
    </w:p>
    <w:p w14:paraId="536679DE" w14:textId="77777777" w:rsidR="004F2746" w:rsidRDefault="004F2746">
      <w:pPr>
        <w:spacing w:line="500" w:lineRule="atLeast"/>
        <w:ind w:firstLine="600"/>
        <w:divId w:val="1965041386"/>
        <w:rPr>
          <w:rFonts w:hint="eastAsia"/>
          <w:sz w:val="30"/>
          <w:szCs w:val="30"/>
        </w:rPr>
      </w:pPr>
      <w:r>
        <w:rPr>
          <w:rFonts w:hint="eastAsia"/>
          <w:sz w:val="30"/>
          <w:szCs w:val="30"/>
        </w:rPr>
        <w:t>一、准许上诉人周立彪撤回上诉。</w:t>
      </w:r>
    </w:p>
    <w:p w14:paraId="1D5E2433" w14:textId="77777777" w:rsidR="004F2746" w:rsidRDefault="004F2746">
      <w:pPr>
        <w:spacing w:line="500" w:lineRule="atLeast"/>
        <w:ind w:firstLine="600"/>
        <w:divId w:val="1879656406"/>
        <w:rPr>
          <w:rFonts w:hint="eastAsia"/>
          <w:sz w:val="30"/>
          <w:szCs w:val="30"/>
        </w:rPr>
      </w:pPr>
      <w:r>
        <w:rPr>
          <w:rFonts w:hint="eastAsia"/>
          <w:sz w:val="30"/>
          <w:szCs w:val="30"/>
        </w:rPr>
        <w:t>二、维持广州市荔湾区人民法院（</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1197</w:t>
      </w:r>
      <w:r>
        <w:rPr>
          <w:rFonts w:hint="eastAsia"/>
          <w:sz w:val="30"/>
          <w:szCs w:val="30"/>
        </w:rPr>
        <w:t>号刑事判决第一项中对汪传正的定罪部分、第七项中对胡四国、周立彪、杨宝莲退出的违法所得处理部分、第八项中追缴周立彪、麦雪青违法所得发还广州市一汽巴士有限公司部分及第二项、第三项、第四项、第五项、第六项。</w:t>
      </w:r>
    </w:p>
    <w:p w14:paraId="3F9F773E" w14:textId="77777777" w:rsidR="004F2746" w:rsidRDefault="004F2746">
      <w:pPr>
        <w:spacing w:line="500" w:lineRule="atLeast"/>
        <w:ind w:firstLine="600"/>
        <w:divId w:val="131944074"/>
        <w:rPr>
          <w:rFonts w:hint="eastAsia"/>
          <w:sz w:val="30"/>
          <w:szCs w:val="30"/>
        </w:rPr>
      </w:pPr>
      <w:r>
        <w:rPr>
          <w:rFonts w:hint="eastAsia"/>
          <w:sz w:val="30"/>
          <w:szCs w:val="30"/>
        </w:rPr>
        <w:t>三、撤销广州市荔湾区人民法院（</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1197</w:t>
      </w:r>
      <w:r>
        <w:rPr>
          <w:rFonts w:hint="eastAsia"/>
          <w:sz w:val="30"/>
          <w:szCs w:val="30"/>
        </w:rPr>
        <w:t>号刑事判决第一项中对汪传正的量刑部分、第七项中对汪传正退出的违法所得处理部分及第八项中追缴汪传正违法所得部分。</w:t>
      </w:r>
    </w:p>
    <w:p w14:paraId="63AE60A2" w14:textId="77777777" w:rsidR="004F2746" w:rsidRDefault="004F2746">
      <w:pPr>
        <w:spacing w:line="500" w:lineRule="atLeast"/>
        <w:ind w:firstLine="600"/>
        <w:divId w:val="786393940"/>
        <w:rPr>
          <w:rFonts w:hint="eastAsia"/>
          <w:sz w:val="30"/>
          <w:szCs w:val="30"/>
        </w:rPr>
      </w:pPr>
      <w:r>
        <w:rPr>
          <w:rFonts w:hint="eastAsia"/>
          <w:sz w:val="30"/>
          <w:szCs w:val="30"/>
        </w:rPr>
        <w:t>四、上诉人汪传正犯私分国有资产罪，判处有期徒刑一年四个月，并处罚金人民币三万元。</w:t>
      </w:r>
    </w:p>
    <w:p w14:paraId="33BE2242" w14:textId="77777777" w:rsidR="004F2746" w:rsidRDefault="004F2746">
      <w:pPr>
        <w:spacing w:line="500" w:lineRule="atLeast"/>
        <w:ind w:firstLine="600"/>
        <w:divId w:val="689255112"/>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日止。罚金自本判决发生法律效力第二日起十日内一次性向广州市荔湾区人民法院缴纳，上缴国库。）</w:t>
      </w:r>
    </w:p>
    <w:p w14:paraId="20351E09" w14:textId="77777777" w:rsidR="004F2746" w:rsidRDefault="004F2746">
      <w:pPr>
        <w:spacing w:line="500" w:lineRule="atLeast"/>
        <w:ind w:firstLine="600"/>
        <w:divId w:val="1149176266"/>
        <w:rPr>
          <w:rFonts w:hint="eastAsia"/>
          <w:sz w:val="30"/>
          <w:szCs w:val="30"/>
        </w:rPr>
      </w:pPr>
      <w:r>
        <w:rPr>
          <w:rFonts w:hint="eastAsia"/>
          <w:sz w:val="30"/>
          <w:szCs w:val="30"/>
        </w:rPr>
        <w:t>五、汪传正退出的违法所得</w:t>
      </w:r>
      <w:r>
        <w:rPr>
          <w:rFonts w:hint="eastAsia"/>
          <w:sz w:val="30"/>
          <w:szCs w:val="30"/>
        </w:rPr>
        <w:t>100</w:t>
      </w:r>
      <w:r>
        <w:rPr>
          <w:rFonts w:hint="eastAsia"/>
          <w:sz w:val="30"/>
          <w:szCs w:val="30"/>
        </w:rPr>
        <w:t>万元，发还广州市一汽巴士有限公司。</w:t>
      </w:r>
    </w:p>
    <w:p w14:paraId="30CE13DD" w14:textId="77777777" w:rsidR="004F2746" w:rsidRDefault="004F2746">
      <w:pPr>
        <w:spacing w:line="500" w:lineRule="atLeast"/>
        <w:ind w:firstLine="600"/>
        <w:divId w:val="101264186"/>
        <w:rPr>
          <w:rFonts w:hint="eastAsia"/>
          <w:sz w:val="30"/>
          <w:szCs w:val="30"/>
        </w:rPr>
      </w:pPr>
      <w:r>
        <w:rPr>
          <w:rFonts w:hint="eastAsia"/>
          <w:sz w:val="30"/>
          <w:szCs w:val="30"/>
        </w:rPr>
        <w:t>六、继续追缴汪传正的违法所得</w:t>
      </w:r>
      <w:r>
        <w:rPr>
          <w:rFonts w:hint="eastAsia"/>
          <w:sz w:val="30"/>
          <w:szCs w:val="30"/>
        </w:rPr>
        <w:t>38.389289</w:t>
      </w:r>
      <w:r>
        <w:rPr>
          <w:rFonts w:hint="eastAsia"/>
          <w:sz w:val="30"/>
          <w:szCs w:val="30"/>
        </w:rPr>
        <w:t>万元，发还广州市一汽巴士有限公司。</w:t>
      </w:r>
    </w:p>
    <w:p w14:paraId="6CDCE1E5" w14:textId="77777777" w:rsidR="004F2746" w:rsidRDefault="004F2746">
      <w:pPr>
        <w:spacing w:line="500" w:lineRule="atLeast"/>
        <w:ind w:firstLine="600"/>
        <w:divId w:val="1885603072"/>
        <w:rPr>
          <w:rFonts w:hint="eastAsia"/>
          <w:sz w:val="30"/>
          <w:szCs w:val="30"/>
        </w:rPr>
      </w:pPr>
      <w:r>
        <w:rPr>
          <w:rFonts w:hint="eastAsia"/>
          <w:sz w:val="30"/>
          <w:szCs w:val="30"/>
        </w:rPr>
        <w:t>本判决为终审判决。</w:t>
      </w:r>
    </w:p>
    <w:p w14:paraId="70D2FB82" w14:textId="77777777" w:rsidR="004F2746" w:rsidRDefault="004F2746">
      <w:pPr>
        <w:spacing w:line="500" w:lineRule="atLeast"/>
        <w:jc w:val="right"/>
        <w:divId w:val="1553924212"/>
        <w:rPr>
          <w:rFonts w:hint="eastAsia"/>
          <w:sz w:val="30"/>
          <w:szCs w:val="30"/>
        </w:rPr>
      </w:pPr>
      <w:r>
        <w:rPr>
          <w:rFonts w:hint="eastAsia"/>
          <w:sz w:val="30"/>
          <w:szCs w:val="30"/>
        </w:rPr>
        <w:t>审判长　边　龙</w:t>
      </w:r>
    </w:p>
    <w:p w14:paraId="6907AB07" w14:textId="77777777" w:rsidR="004F2746" w:rsidRDefault="004F2746">
      <w:pPr>
        <w:spacing w:line="500" w:lineRule="atLeast"/>
        <w:jc w:val="right"/>
        <w:divId w:val="1682586701"/>
        <w:rPr>
          <w:rFonts w:hint="eastAsia"/>
          <w:sz w:val="30"/>
          <w:szCs w:val="30"/>
        </w:rPr>
      </w:pPr>
      <w:r>
        <w:rPr>
          <w:rFonts w:hint="eastAsia"/>
          <w:sz w:val="30"/>
          <w:szCs w:val="30"/>
        </w:rPr>
        <w:t>审判员　梁　敏</w:t>
      </w:r>
    </w:p>
    <w:p w14:paraId="66390EAC" w14:textId="77777777" w:rsidR="004F2746" w:rsidRDefault="004F2746">
      <w:pPr>
        <w:spacing w:line="500" w:lineRule="atLeast"/>
        <w:jc w:val="right"/>
        <w:divId w:val="1823427850"/>
        <w:rPr>
          <w:rFonts w:hint="eastAsia"/>
          <w:sz w:val="30"/>
          <w:szCs w:val="30"/>
        </w:rPr>
      </w:pPr>
      <w:r>
        <w:rPr>
          <w:rFonts w:hint="eastAsia"/>
          <w:sz w:val="30"/>
          <w:szCs w:val="30"/>
        </w:rPr>
        <w:t>审判员　唐军国</w:t>
      </w:r>
    </w:p>
    <w:p w14:paraId="35F4C23D" w14:textId="77777777" w:rsidR="004F2746" w:rsidRDefault="004F2746">
      <w:pPr>
        <w:spacing w:line="500" w:lineRule="atLeast"/>
        <w:jc w:val="right"/>
        <w:divId w:val="716703301"/>
        <w:rPr>
          <w:rFonts w:hint="eastAsia"/>
          <w:sz w:val="30"/>
          <w:szCs w:val="30"/>
        </w:rPr>
      </w:pPr>
      <w:r>
        <w:rPr>
          <w:rFonts w:hint="eastAsia"/>
          <w:sz w:val="30"/>
          <w:szCs w:val="30"/>
        </w:rPr>
        <w:t>二〇一八年××月××日</w:t>
      </w:r>
    </w:p>
    <w:p w14:paraId="09CC6B44" w14:textId="77777777" w:rsidR="004F2746" w:rsidRDefault="004F2746">
      <w:pPr>
        <w:spacing w:line="500" w:lineRule="atLeast"/>
        <w:jc w:val="right"/>
        <w:divId w:val="2146854292"/>
        <w:rPr>
          <w:rFonts w:hint="eastAsia"/>
          <w:sz w:val="30"/>
          <w:szCs w:val="30"/>
        </w:rPr>
      </w:pPr>
      <w:r>
        <w:rPr>
          <w:rFonts w:hint="eastAsia"/>
          <w:sz w:val="30"/>
          <w:szCs w:val="30"/>
        </w:rPr>
        <w:t>书记员　林泽峰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42280" w14:textId="77777777" w:rsidR="004F2746" w:rsidRDefault="004F2746" w:rsidP="004F2746">
      <w:pPr>
        <w:rPr>
          <w:rFonts w:hint="eastAsia"/>
        </w:rPr>
      </w:pPr>
      <w:r>
        <w:separator/>
      </w:r>
    </w:p>
  </w:endnote>
  <w:endnote w:type="continuationSeparator" w:id="0">
    <w:p w14:paraId="085A52F8" w14:textId="77777777" w:rsidR="004F2746" w:rsidRDefault="004F2746" w:rsidP="004F27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47376" w14:textId="77777777" w:rsidR="004F2746" w:rsidRDefault="004F2746" w:rsidP="004F2746">
      <w:pPr>
        <w:rPr>
          <w:rFonts w:hint="eastAsia"/>
        </w:rPr>
      </w:pPr>
      <w:r>
        <w:separator/>
      </w:r>
    </w:p>
  </w:footnote>
  <w:footnote w:type="continuationSeparator" w:id="0">
    <w:p w14:paraId="7DBB58F8" w14:textId="77777777" w:rsidR="004F2746" w:rsidRDefault="004F2746" w:rsidP="004F27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2746"/>
    <w:rsid w:val="004F274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3239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2746"/>
    <w:pPr>
      <w:tabs>
        <w:tab w:val="center" w:pos="4153"/>
        <w:tab w:val="right" w:pos="8306"/>
      </w:tabs>
      <w:snapToGrid w:val="0"/>
      <w:jc w:val="center"/>
    </w:pPr>
    <w:rPr>
      <w:sz w:val="18"/>
      <w:szCs w:val="18"/>
    </w:rPr>
  </w:style>
  <w:style w:type="character" w:customStyle="1" w:styleId="a4">
    <w:name w:val="页眉 字符"/>
    <w:basedOn w:val="a0"/>
    <w:link w:val="a3"/>
    <w:uiPriority w:val="99"/>
    <w:rsid w:val="004F2746"/>
    <w:rPr>
      <w:rFonts w:ascii="宋体" w:eastAsia="宋体" w:hAnsi="宋体" w:cs="宋体"/>
      <w:sz w:val="18"/>
      <w:szCs w:val="18"/>
    </w:rPr>
  </w:style>
  <w:style w:type="paragraph" w:styleId="a5">
    <w:name w:val="footer"/>
    <w:basedOn w:val="a"/>
    <w:link w:val="a6"/>
    <w:uiPriority w:val="99"/>
    <w:unhideWhenUsed/>
    <w:rsid w:val="004F2746"/>
    <w:pPr>
      <w:tabs>
        <w:tab w:val="center" w:pos="4153"/>
        <w:tab w:val="right" w:pos="8306"/>
      </w:tabs>
      <w:snapToGrid w:val="0"/>
    </w:pPr>
    <w:rPr>
      <w:sz w:val="18"/>
      <w:szCs w:val="18"/>
    </w:rPr>
  </w:style>
  <w:style w:type="character" w:customStyle="1" w:styleId="a6">
    <w:name w:val="页脚 字符"/>
    <w:basedOn w:val="a0"/>
    <w:link w:val="a5"/>
    <w:uiPriority w:val="99"/>
    <w:rsid w:val="004F27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5339">
      <w:marLeft w:val="0"/>
      <w:marRight w:val="0"/>
      <w:marTop w:val="10"/>
      <w:marBottom w:val="10"/>
      <w:divBdr>
        <w:top w:val="none" w:sz="0" w:space="0" w:color="auto"/>
        <w:left w:val="none" w:sz="0" w:space="0" w:color="auto"/>
        <w:bottom w:val="none" w:sz="0" w:space="0" w:color="auto"/>
        <w:right w:val="none" w:sz="0" w:space="0" w:color="auto"/>
      </w:divBdr>
    </w:div>
    <w:div w:id="42485760">
      <w:marLeft w:val="0"/>
      <w:marRight w:val="0"/>
      <w:marTop w:val="10"/>
      <w:marBottom w:val="10"/>
      <w:divBdr>
        <w:top w:val="none" w:sz="0" w:space="0" w:color="auto"/>
        <w:left w:val="none" w:sz="0" w:space="0" w:color="auto"/>
        <w:bottom w:val="none" w:sz="0" w:space="0" w:color="auto"/>
        <w:right w:val="none" w:sz="0" w:space="0" w:color="auto"/>
      </w:divBdr>
    </w:div>
    <w:div w:id="49886130">
      <w:marLeft w:val="0"/>
      <w:marRight w:val="0"/>
      <w:marTop w:val="10"/>
      <w:marBottom w:val="10"/>
      <w:divBdr>
        <w:top w:val="none" w:sz="0" w:space="0" w:color="auto"/>
        <w:left w:val="none" w:sz="0" w:space="0" w:color="auto"/>
        <w:bottom w:val="none" w:sz="0" w:space="0" w:color="auto"/>
        <w:right w:val="none" w:sz="0" w:space="0" w:color="auto"/>
      </w:divBdr>
    </w:div>
    <w:div w:id="57024014">
      <w:marLeft w:val="0"/>
      <w:marRight w:val="0"/>
      <w:marTop w:val="10"/>
      <w:marBottom w:val="10"/>
      <w:divBdr>
        <w:top w:val="none" w:sz="0" w:space="0" w:color="auto"/>
        <w:left w:val="none" w:sz="0" w:space="0" w:color="auto"/>
        <w:bottom w:val="none" w:sz="0" w:space="0" w:color="auto"/>
        <w:right w:val="none" w:sz="0" w:space="0" w:color="auto"/>
      </w:divBdr>
    </w:div>
    <w:div w:id="64884542">
      <w:marLeft w:val="0"/>
      <w:marRight w:val="0"/>
      <w:marTop w:val="10"/>
      <w:marBottom w:val="10"/>
      <w:divBdr>
        <w:top w:val="none" w:sz="0" w:space="0" w:color="auto"/>
        <w:left w:val="none" w:sz="0" w:space="0" w:color="auto"/>
        <w:bottom w:val="none" w:sz="0" w:space="0" w:color="auto"/>
        <w:right w:val="none" w:sz="0" w:space="0" w:color="auto"/>
      </w:divBdr>
    </w:div>
    <w:div w:id="101264186">
      <w:marLeft w:val="0"/>
      <w:marRight w:val="0"/>
      <w:marTop w:val="10"/>
      <w:marBottom w:val="10"/>
      <w:divBdr>
        <w:top w:val="none" w:sz="0" w:space="0" w:color="auto"/>
        <w:left w:val="none" w:sz="0" w:space="0" w:color="auto"/>
        <w:bottom w:val="none" w:sz="0" w:space="0" w:color="auto"/>
        <w:right w:val="none" w:sz="0" w:space="0" w:color="auto"/>
      </w:divBdr>
    </w:div>
    <w:div w:id="131944074">
      <w:marLeft w:val="0"/>
      <w:marRight w:val="0"/>
      <w:marTop w:val="10"/>
      <w:marBottom w:val="10"/>
      <w:divBdr>
        <w:top w:val="none" w:sz="0" w:space="0" w:color="auto"/>
        <w:left w:val="none" w:sz="0" w:space="0" w:color="auto"/>
        <w:bottom w:val="none" w:sz="0" w:space="0" w:color="auto"/>
        <w:right w:val="none" w:sz="0" w:space="0" w:color="auto"/>
      </w:divBdr>
    </w:div>
    <w:div w:id="186212052">
      <w:marLeft w:val="0"/>
      <w:marRight w:val="0"/>
      <w:marTop w:val="10"/>
      <w:marBottom w:val="10"/>
      <w:divBdr>
        <w:top w:val="none" w:sz="0" w:space="0" w:color="auto"/>
        <w:left w:val="none" w:sz="0" w:space="0" w:color="auto"/>
        <w:bottom w:val="none" w:sz="0" w:space="0" w:color="auto"/>
        <w:right w:val="none" w:sz="0" w:space="0" w:color="auto"/>
      </w:divBdr>
    </w:div>
    <w:div w:id="363098770">
      <w:marLeft w:val="0"/>
      <w:marRight w:val="0"/>
      <w:marTop w:val="10"/>
      <w:marBottom w:val="10"/>
      <w:divBdr>
        <w:top w:val="none" w:sz="0" w:space="0" w:color="auto"/>
        <w:left w:val="none" w:sz="0" w:space="0" w:color="auto"/>
        <w:bottom w:val="none" w:sz="0" w:space="0" w:color="auto"/>
        <w:right w:val="none" w:sz="0" w:space="0" w:color="auto"/>
      </w:divBdr>
    </w:div>
    <w:div w:id="374932041">
      <w:marLeft w:val="0"/>
      <w:marRight w:val="0"/>
      <w:marTop w:val="10"/>
      <w:marBottom w:val="10"/>
      <w:divBdr>
        <w:top w:val="none" w:sz="0" w:space="0" w:color="auto"/>
        <w:left w:val="none" w:sz="0" w:space="0" w:color="auto"/>
        <w:bottom w:val="none" w:sz="0" w:space="0" w:color="auto"/>
        <w:right w:val="none" w:sz="0" w:space="0" w:color="auto"/>
      </w:divBdr>
    </w:div>
    <w:div w:id="489253131">
      <w:marLeft w:val="0"/>
      <w:marRight w:val="0"/>
      <w:marTop w:val="10"/>
      <w:marBottom w:val="10"/>
      <w:divBdr>
        <w:top w:val="none" w:sz="0" w:space="0" w:color="auto"/>
        <w:left w:val="none" w:sz="0" w:space="0" w:color="auto"/>
        <w:bottom w:val="none" w:sz="0" w:space="0" w:color="auto"/>
        <w:right w:val="none" w:sz="0" w:space="0" w:color="auto"/>
      </w:divBdr>
    </w:div>
    <w:div w:id="582955780">
      <w:marLeft w:val="0"/>
      <w:marRight w:val="0"/>
      <w:marTop w:val="10"/>
      <w:marBottom w:val="10"/>
      <w:divBdr>
        <w:top w:val="none" w:sz="0" w:space="0" w:color="auto"/>
        <w:left w:val="none" w:sz="0" w:space="0" w:color="auto"/>
        <w:bottom w:val="none" w:sz="0" w:space="0" w:color="auto"/>
        <w:right w:val="none" w:sz="0" w:space="0" w:color="auto"/>
      </w:divBdr>
    </w:div>
    <w:div w:id="586118525">
      <w:marLeft w:val="0"/>
      <w:marRight w:val="0"/>
      <w:marTop w:val="10"/>
      <w:marBottom w:val="10"/>
      <w:divBdr>
        <w:top w:val="none" w:sz="0" w:space="0" w:color="auto"/>
        <w:left w:val="none" w:sz="0" w:space="0" w:color="auto"/>
        <w:bottom w:val="none" w:sz="0" w:space="0" w:color="auto"/>
        <w:right w:val="none" w:sz="0" w:space="0" w:color="auto"/>
      </w:divBdr>
    </w:div>
    <w:div w:id="599873817">
      <w:marLeft w:val="0"/>
      <w:marRight w:val="0"/>
      <w:marTop w:val="10"/>
      <w:marBottom w:val="10"/>
      <w:divBdr>
        <w:top w:val="none" w:sz="0" w:space="0" w:color="auto"/>
        <w:left w:val="none" w:sz="0" w:space="0" w:color="auto"/>
        <w:bottom w:val="none" w:sz="0" w:space="0" w:color="auto"/>
        <w:right w:val="none" w:sz="0" w:space="0" w:color="auto"/>
      </w:divBdr>
    </w:div>
    <w:div w:id="681736683">
      <w:marLeft w:val="0"/>
      <w:marRight w:val="0"/>
      <w:marTop w:val="10"/>
      <w:marBottom w:val="10"/>
      <w:divBdr>
        <w:top w:val="none" w:sz="0" w:space="0" w:color="auto"/>
        <w:left w:val="none" w:sz="0" w:space="0" w:color="auto"/>
        <w:bottom w:val="none" w:sz="0" w:space="0" w:color="auto"/>
        <w:right w:val="none" w:sz="0" w:space="0" w:color="auto"/>
      </w:divBdr>
    </w:div>
    <w:div w:id="689255112">
      <w:marLeft w:val="0"/>
      <w:marRight w:val="0"/>
      <w:marTop w:val="10"/>
      <w:marBottom w:val="10"/>
      <w:divBdr>
        <w:top w:val="none" w:sz="0" w:space="0" w:color="auto"/>
        <w:left w:val="none" w:sz="0" w:space="0" w:color="auto"/>
        <w:bottom w:val="none" w:sz="0" w:space="0" w:color="auto"/>
        <w:right w:val="none" w:sz="0" w:space="0" w:color="auto"/>
      </w:divBdr>
    </w:div>
    <w:div w:id="702025553">
      <w:marLeft w:val="0"/>
      <w:marRight w:val="0"/>
      <w:marTop w:val="10"/>
      <w:marBottom w:val="10"/>
      <w:divBdr>
        <w:top w:val="none" w:sz="0" w:space="0" w:color="auto"/>
        <w:left w:val="none" w:sz="0" w:space="0" w:color="auto"/>
        <w:bottom w:val="none" w:sz="0" w:space="0" w:color="auto"/>
        <w:right w:val="none" w:sz="0" w:space="0" w:color="auto"/>
      </w:divBdr>
    </w:div>
    <w:div w:id="713623019">
      <w:marLeft w:val="0"/>
      <w:marRight w:val="0"/>
      <w:marTop w:val="10"/>
      <w:marBottom w:val="10"/>
      <w:divBdr>
        <w:top w:val="none" w:sz="0" w:space="0" w:color="auto"/>
        <w:left w:val="none" w:sz="0" w:space="0" w:color="auto"/>
        <w:bottom w:val="none" w:sz="0" w:space="0" w:color="auto"/>
        <w:right w:val="none" w:sz="0" w:space="0" w:color="auto"/>
      </w:divBdr>
    </w:div>
    <w:div w:id="716703301">
      <w:marLeft w:val="0"/>
      <w:marRight w:val="720"/>
      <w:marTop w:val="10"/>
      <w:marBottom w:val="10"/>
      <w:divBdr>
        <w:top w:val="none" w:sz="0" w:space="0" w:color="auto"/>
        <w:left w:val="none" w:sz="0" w:space="0" w:color="auto"/>
        <w:bottom w:val="none" w:sz="0" w:space="0" w:color="auto"/>
        <w:right w:val="none" w:sz="0" w:space="0" w:color="auto"/>
      </w:divBdr>
    </w:div>
    <w:div w:id="780881958">
      <w:marLeft w:val="0"/>
      <w:marRight w:val="0"/>
      <w:marTop w:val="10"/>
      <w:marBottom w:val="10"/>
      <w:divBdr>
        <w:top w:val="none" w:sz="0" w:space="0" w:color="auto"/>
        <w:left w:val="none" w:sz="0" w:space="0" w:color="auto"/>
        <w:bottom w:val="none" w:sz="0" w:space="0" w:color="auto"/>
        <w:right w:val="none" w:sz="0" w:space="0" w:color="auto"/>
      </w:divBdr>
    </w:div>
    <w:div w:id="786393940">
      <w:marLeft w:val="0"/>
      <w:marRight w:val="0"/>
      <w:marTop w:val="10"/>
      <w:marBottom w:val="10"/>
      <w:divBdr>
        <w:top w:val="none" w:sz="0" w:space="0" w:color="auto"/>
        <w:left w:val="none" w:sz="0" w:space="0" w:color="auto"/>
        <w:bottom w:val="none" w:sz="0" w:space="0" w:color="auto"/>
        <w:right w:val="none" w:sz="0" w:space="0" w:color="auto"/>
      </w:divBdr>
    </w:div>
    <w:div w:id="808784099">
      <w:marLeft w:val="0"/>
      <w:marRight w:val="0"/>
      <w:marTop w:val="10"/>
      <w:marBottom w:val="10"/>
      <w:divBdr>
        <w:top w:val="none" w:sz="0" w:space="0" w:color="auto"/>
        <w:left w:val="none" w:sz="0" w:space="0" w:color="auto"/>
        <w:bottom w:val="none" w:sz="0" w:space="0" w:color="auto"/>
        <w:right w:val="none" w:sz="0" w:space="0" w:color="auto"/>
      </w:divBdr>
    </w:div>
    <w:div w:id="812218150">
      <w:marLeft w:val="0"/>
      <w:marRight w:val="0"/>
      <w:marTop w:val="10"/>
      <w:marBottom w:val="10"/>
      <w:divBdr>
        <w:top w:val="none" w:sz="0" w:space="0" w:color="auto"/>
        <w:left w:val="none" w:sz="0" w:space="0" w:color="auto"/>
        <w:bottom w:val="none" w:sz="0" w:space="0" w:color="auto"/>
        <w:right w:val="none" w:sz="0" w:space="0" w:color="auto"/>
      </w:divBdr>
    </w:div>
    <w:div w:id="928780859">
      <w:marLeft w:val="0"/>
      <w:marRight w:val="0"/>
      <w:marTop w:val="10"/>
      <w:marBottom w:val="10"/>
      <w:divBdr>
        <w:top w:val="none" w:sz="0" w:space="0" w:color="auto"/>
        <w:left w:val="none" w:sz="0" w:space="0" w:color="auto"/>
        <w:bottom w:val="none" w:sz="0" w:space="0" w:color="auto"/>
        <w:right w:val="none" w:sz="0" w:space="0" w:color="auto"/>
      </w:divBdr>
    </w:div>
    <w:div w:id="944964120">
      <w:marLeft w:val="0"/>
      <w:marRight w:val="0"/>
      <w:marTop w:val="10"/>
      <w:marBottom w:val="10"/>
      <w:divBdr>
        <w:top w:val="none" w:sz="0" w:space="0" w:color="auto"/>
        <w:left w:val="none" w:sz="0" w:space="0" w:color="auto"/>
        <w:bottom w:val="none" w:sz="0" w:space="0" w:color="auto"/>
        <w:right w:val="none" w:sz="0" w:space="0" w:color="auto"/>
      </w:divBdr>
    </w:div>
    <w:div w:id="989754585">
      <w:marLeft w:val="0"/>
      <w:marRight w:val="0"/>
      <w:marTop w:val="10"/>
      <w:marBottom w:val="10"/>
      <w:divBdr>
        <w:top w:val="none" w:sz="0" w:space="0" w:color="auto"/>
        <w:left w:val="none" w:sz="0" w:space="0" w:color="auto"/>
        <w:bottom w:val="none" w:sz="0" w:space="0" w:color="auto"/>
        <w:right w:val="none" w:sz="0" w:space="0" w:color="auto"/>
      </w:divBdr>
    </w:div>
    <w:div w:id="1054812324">
      <w:marLeft w:val="0"/>
      <w:marRight w:val="0"/>
      <w:marTop w:val="10"/>
      <w:marBottom w:val="10"/>
      <w:divBdr>
        <w:top w:val="none" w:sz="0" w:space="0" w:color="auto"/>
        <w:left w:val="none" w:sz="0" w:space="0" w:color="auto"/>
        <w:bottom w:val="none" w:sz="0" w:space="0" w:color="auto"/>
        <w:right w:val="none" w:sz="0" w:space="0" w:color="auto"/>
      </w:divBdr>
    </w:div>
    <w:div w:id="1138767225">
      <w:marLeft w:val="0"/>
      <w:marRight w:val="0"/>
      <w:marTop w:val="10"/>
      <w:marBottom w:val="10"/>
      <w:divBdr>
        <w:top w:val="none" w:sz="0" w:space="0" w:color="auto"/>
        <w:left w:val="none" w:sz="0" w:space="0" w:color="auto"/>
        <w:bottom w:val="none" w:sz="0" w:space="0" w:color="auto"/>
        <w:right w:val="none" w:sz="0" w:space="0" w:color="auto"/>
      </w:divBdr>
    </w:div>
    <w:div w:id="1149176266">
      <w:marLeft w:val="0"/>
      <w:marRight w:val="0"/>
      <w:marTop w:val="10"/>
      <w:marBottom w:val="10"/>
      <w:divBdr>
        <w:top w:val="none" w:sz="0" w:space="0" w:color="auto"/>
        <w:left w:val="none" w:sz="0" w:space="0" w:color="auto"/>
        <w:bottom w:val="none" w:sz="0" w:space="0" w:color="auto"/>
        <w:right w:val="none" w:sz="0" w:space="0" w:color="auto"/>
      </w:divBdr>
    </w:div>
    <w:div w:id="1225213255">
      <w:marLeft w:val="0"/>
      <w:marRight w:val="0"/>
      <w:marTop w:val="10"/>
      <w:marBottom w:val="10"/>
      <w:divBdr>
        <w:top w:val="none" w:sz="0" w:space="0" w:color="auto"/>
        <w:left w:val="none" w:sz="0" w:space="0" w:color="auto"/>
        <w:bottom w:val="none" w:sz="0" w:space="0" w:color="auto"/>
        <w:right w:val="none" w:sz="0" w:space="0" w:color="auto"/>
      </w:divBdr>
    </w:div>
    <w:div w:id="1235773722">
      <w:marLeft w:val="0"/>
      <w:marRight w:val="0"/>
      <w:marTop w:val="10"/>
      <w:marBottom w:val="10"/>
      <w:divBdr>
        <w:top w:val="none" w:sz="0" w:space="0" w:color="auto"/>
        <w:left w:val="none" w:sz="0" w:space="0" w:color="auto"/>
        <w:bottom w:val="none" w:sz="0" w:space="0" w:color="auto"/>
        <w:right w:val="none" w:sz="0" w:space="0" w:color="auto"/>
      </w:divBdr>
    </w:div>
    <w:div w:id="1281958559">
      <w:marLeft w:val="0"/>
      <w:marRight w:val="0"/>
      <w:marTop w:val="10"/>
      <w:marBottom w:val="10"/>
      <w:divBdr>
        <w:top w:val="none" w:sz="0" w:space="0" w:color="auto"/>
        <w:left w:val="none" w:sz="0" w:space="0" w:color="auto"/>
        <w:bottom w:val="none" w:sz="0" w:space="0" w:color="auto"/>
        <w:right w:val="none" w:sz="0" w:space="0" w:color="auto"/>
      </w:divBdr>
    </w:div>
    <w:div w:id="1283224116">
      <w:marLeft w:val="0"/>
      <w:marRight w:val="0"/>
      <w:marTop w:val="10"/>
      <w:marBottom w:val="10"/>
      <w:divBdr>
        <w:top w:val="none" w:sz="0" w:space="0" w:color="auto"/>
        <w:left w:val="none" w:sz="0" w:space="0" w:color="auto"/>
        <w:bottom w:val="none" w:sz="0" w:space="0" w:color="auto"/>
        <w:right w:val="none" w:sz="0" w:space="0" w:color="auto"/>
      </w:divBdr>
    </w:div>
    <w:div w:id="1304844674">
      <w:marLeft w:val="0"/>
      <w:marRight w:val="0"/>
      <w:marTop w:val="10"/>
      <w:marBottom w:val="10"/>
      <w:divBdr>
        <w:top w:val="none" w:sz="0" w:space="0" w:color="auto"/>
        <w:left w:val="none" w:sz="0" w:space="0" w:color="auto"/>
        <w:bottom w:val="none" w:sz="0" w:space="0" w:color="auto"/>
        <w:right w:val="none" w:sz="0" w:space="0" w:color="auto"/>
      </w:divBdr>
    </w:div>
    <w:div w:id="1328899992">
      <w:marLeft w:val="0"/>
      <w:marRight w:val="0"/>
      <w:marTop w:val="10"/>
      <w:marBottom w:val="10"/>
      <w:divBdr>
        <w:top w:val="none" w:sz="0" w:space="0" w:color="auto"/>
        <w:left w:val="none" w:sz="0" w:space="0" w:color="auto"/>
        <w:bottom w:val="none" w:sz="0" w:space="0" w:color="auto"/>
        <w:right w:val="none" w:sz="0" w:space="0" w:color="auto"/>
      </w:divBdr>
    </w:div>
    <w:div w:id="1369600076">
      <w:marLeft w:val="0"/>
      <w:marRight w:val="0"/>
      <w:marTop w:val="10"/>
      <w:marBottom w:val="10"/>
      <w:divBdr>
        <w:top w:val="none" w:sz="0" w:space="0" w:color="auto"/>
        <w:left w:val="none" w:sz="0" w:space="0" w:color="auto"/>
        <w:bottom w:val="none" w:sz="0" w:space="0" w:color="auto"/>
        <w:right w:val="none" w:sz="0" w:space="0" w:color="auto"/>
      </w:divBdr>
    </w:div>
    <w:div w:id="1385132097">
      <w:marLeft w:val="0"/>
      <w:marRight w:val="0"/>
      <w:marTop w:val="10"/>
      <w:marBottom w:val="10"/>
      <w:divBdr>
        <w:top w:val="none" w:sz="0" w:space="0" w:color="auto"/>
        <w:left w:val="none" w:sz="0" w:space="0" w:color="auto"/>
        <w:bottom w:val="none" w:sz="0" w:space="0" w:color="auto"/>
        <w:right w:val="none" w:sz="0" w:space="0" w:color="auto"/>
      </w:divBdr>
    </w:div>
    <w:div w:id="1389382288">
      <w:marLeft w:val="0"/>
      <w:marRight w:val="0"/>
      <w:marTop w:val="10"/>
      <w:marBottom w:val="10"/>
      <w:divBdr>
        <w:top w:val="none" w:sz="0" w:space="0" w:color="auto"/>
        <w:left w:val="none" w:sz="0" w:space="0" w:color="auto"/>
        <w:bottom w:val="none" w:sz="0" w:space="0" w:color="auto"/>
        <w:right w:val="none" w:sz="0" w:space="0" w:color="auto"/>
      </w:divBdr>
    </w:div>
    <w:div w:id="1394891695">
      <w:marLeft w:val="0"/>
      <w:marRight w:val="0"/>
      <w:marTop w:val="10"/>
      <w:marBottom w:val="10"/>
      <w:divBdr>
        <w:top w:val="none" w:sz="0" w:space="0" w:color="auto"/>
        <w:left w:val="none" w:sz="0" w:space="0" w:color="auto"/>
        <w:bottom w:val="none" w:sz="0" w:space="0" w:color="auto"/>
        <w:right w:val="none" w:sz="0" w:space="0" w:color="auto"/>
      </w:divBdr>
    </w:div>
    <w:div w:id="1395928810">
      <w:marLeft w:val="0"/>
      <w:marRight w:val="0"/>
      <w:marTop w:val="10"/>
      <w:marBottom w:val="10"/>
      <w:divBdr>
        <w:top w:val="none" w:sz="0" w:space="0" w:color="auto"/>
        <w:left w:val="none" w:sz="0" w:space="0" w:color="auto"/>
        <w:bottom w:val="none" w:sz="0" w:space="0" w:color="auto"/>
        <w:right w:val="none" w:sz="0" w:space="0" w:color="auto"/>
      </w:divBdr>
    </w:div>
    <w:div w:id="1406411136">
      <w:marLeft w:val="0"/>
      <w:marRight w:val="0"/>
      <w:marTop w:val="10"/>
      <w:marBottom w:val="10"/>
      <w:divBdr>
        <w:top w:val="none" w:sz="0" w:space="0" w:color="auto"/>
        <w:left w:val="none" w:sz="0" w:space="0" w:color="auto"/>
        <w:bottom w:val="none" w:sz="0" w:space="0" w:color="auto"/>
        <w:right w:val="none" w:sz="0" w:space="0" w:color="auto"/>
      </w:divBdr>
    </w:div>
    <w:div w:id="1407872507">
      <w:marLeft w:val="0"/>
      <w:marRight w:val="0"/>
      <w:marTop w:val="10"/>
      <w:marBottom w:val="10"/>
      <w:divBdr>
        <w:top w:val="none" w:sz="0" w:space="0" w:color="auto"/>
        <w:left w:val="none" w:sz="0" w:space="0" w:color="auto"/>
        <w:bottom w:val="none" w:sz="0" w:space="0" w:color="auto"/>
        <w:right w:val="none" w:sz="0" w:space="0" w:color="auto"/>
      </w:divBdr>
    </w:div>
    <w:div w:id="1418863758">
      <w:marLeft w:val="0"/>
      <w:marRight w:val="0"/>
      <w:marTop w:val="10"/>
      <w:marBottom w:val="10"/>
      <w:divBdr>
        <w:top w:val="none" w:sz="0" w:space="0" w:color="auto"/>
        <w:left w:val="none" w:sz="0" w:space="0" w:color="auto"/>
        <w:bottom w:val="none" w:sz="0" w:space="0" w:color="auto"/>
        <w:right w:val="none" w:sz="0" w:space="0" w:color="auto"/>
      </w:divBdr>
    </w:div>
    <w:div w:id="1496532855">
      <w:marLeft w:val="0"/>
      <w:marRight w:val="0"/>
      <w:marTop w:val="10"/>
      <w:marBottom w:val="10"/>
      <w:divBdr>
        <w:top w:val="none" w:sz="0" w:space="0" w:color="auto"/>
        <w:left w:val="none" w:sz="0" w:space="0" w:color="auto"/>
        <w:bottom w:val="none" w:sz="0" w:space="0" w:color="auto"/>
        <w:right w:val="none" w:sz="0" w:space="0" w:color="auto"/>
      </w:divBdr>
    </w:div>
    <w:div w:id="1515265480">
      <w:marLeft w:val="0"/>
      <w:marRight w:val="0"/>
      <w:marTop w:val="10"/>
      <w:marBottom w:val="10"/>
      <w:divBdr>
        <w:top w:val="none" w:sz="0" w:space="0" w:color="auto"/>
        <w:left w:val="none" w:sz="0" w:space="0" w:color="auto"/>
        <w:bottom w:val="none" w:sz="0" w:space="0" w:color="auto"/>
        <w:right w:val="none" w:sz="0" w:space="0" w:color="auto"/>
      </w:divBdr>
    </w:div>
    <w:div w:id="1553924212">
      <w:marLeft w:val="0"/>
      <w:marRight w:val="720"/>
      <w:marTop w:val="10"/>
      <w:marBottom w:val="10"/>
      <w:divBdr>
        <w:top w:val="none" w:sz="0" w:space="0" w:color="auto"/>
        <w:left w:val="none" w:sz="0" w:space="0" w:color="auto"/>
        <w:bottom w:val="none" w:sz="0" w:space="0" w:color="auto"/>
        <w:right w:val="none" w:sz="0" w:space="0" w:color="auto"/>
      </w:divBdr>
    </w:div>
    <w:div w:id="1616867243">
      <w:marLeft w:val="0"/>
      <w:marRight w:val="0"/>
      <w:marTop w:val="10"/>
      <w:marBottom w:val="10"/>
      <w:divBdr>
        <w:top w:val="none" w:sz="0" w:space="0" w:color="auto"/>
        <w:left w:val="none" w:sz="0" w:space="0" w:color="auto"/>
        <w:bottom w:val="none" w:sz="0" w:space="0" w:color="auto"/>
        <w:right w:val="none" w:sz="0" w:space="0" w:color="auto"/>
      </w:divBdr>
    </w:div>
    <w:div w:id="1642539368">
      <w:marLeft w:val="0"/>
      <w:marRight w:val="0"/>
      <w:marTop w:val="10"/>
      <w:marBottom w:val="10"/>
      <w:divBdr>
        <w:top w:val="none" w:sz="0" w:space="0" w:color="auto"/>
        <w:left w:val="none" w:sz="0" w:space="0" w:color="auto"/>
        <w:bottom w:val="none" w:sz="0" w:space="0" w:color="auto"/>
        <w:right w:val="none" w:sz="0" w:space="0" w:color="auto"/>
      </w:divBdr>
    </w:div>
    <w:div w:id="1646542207">
      <w:marLeft w:val="0"/>
      <w:marRight w:val="0"/>
      <w:marTop w:val="10"/>
      <w:marBottom w:val="10"/>
      <w:divBdr>
        <w:top w:val="none" w:sz="0" w:space="0" w:color="auto"/>
        <w:left w:val="none" w:sz="0" w:space="0" w:color="auto"/>
        <w:bottom w:val="none" w:sz="0" w:space="0" w:color="auto"/>
        <w:right w:val="none" w:sz="0" w:space="0" w:color="auto"/>
      </w:divBdr>
    </w:div>
    <w:div w:id="1662804778">
      <w:marLeft w:val="0"/>
      <w:marRight w:val="0"/>
      <w:marTop w:val="10"/>
      <w:marBottom w:val="10"/>
      <w:divBdr>
        <w:top w:val="none" w:sz="0" w:space="0" w:color="auto"/>
        <w:left w:val="none" w:sz="0" w:space="0" w:color="auto"/>
        <w:bottom w:val="none" w:sz="0" w:space="0" w:color="auto"/>
        <w:right w:val="none" w:sz="0" w:space="0" w:color="auto"/>
      </w:divBdr>
    </w:div>
    <w:div w:id="1682586701">
      <w:marLeft w:val="0"/>
      <w:marRight w:val="720"/>
      <w:marTop w:val="10"/>
      <w:marBottom w:val="10"/>
      <w:divBdr>
        <w:top w:val="none" w:sz="0" w:space="0" w:color="auto"/>
        <w:left w:val="none" w:sz="0" w:space="0" w:color="auto"/>
        <w:bottom w:val="none" w:sz="0" w:space="0" w:color="auto"/>
        <w:right w:val="none" w:sz="0" w:space="0" w:color="auto"/>
      </w:divBdr>
    </w:div>
    <w:div w:id="1717388479">
      <w:marLeft w:val="0"/>
      <w:marRight w:val="0"/>
      <w:marTop w:val="10"/>
      <w:marBottom w:val="10"/>
      <w:divBdr>
        <w:top w:val="none" w:sz="0" w:space="0" w:color="auto"/>
        <w:left w:val="none" w:sz="0" w:space="0" w:color="auto"/>
        <w:bottom w:val="none" w:sz="0" w:space="0" w:color="auto"/>
        <w:right w:val="none" w:sz="0" w:space="0" w:color="auto"/>
      </w:divBdr>
    </w:div>
    <w:div w:id="1728145974">
      <w:marLeft w:val="0"/>
      <w:marRight w:val="0"/>
      <w:marTop w:val="10"/>
      <w:marBottom w:val="10"/>
      <w:divBdr>
        <w:top w:val="none" w:sz="0" w:space="0" w:color="auto"/>
        <w:left w:val="none" w:sz="0" w:space="0" w:color="auto"/>
        <w:bottom w:val="none" w:sz="0" w:space="0" w:color="auto"/>
        <w:right w:val="none" w:sz="0" w:space="0" w:color="auto"/>
      </w:divBdr>
    </w:div>
    <w:div w:id="1788964570">
      <w:marLeft w:val="0"/>
      <w:marRight w:val="0"/>
      <w:marTop w:val="10"/>
      <w:marBottom w:val="10"/>
      <w:divBdr>
        <w:top w:val="none" w:sz="0" w:space="0" w:color="auto"/>
        <w:left w:val="none" w:sz="0" w:space="0" w:color="auto"/>
        <w:bottom w:val="none" w:sz="0" w:space="0" w:color="auto"/>
        <w:right w:val="none" w:sz="0" w:space="0" w:color="auto"/>
      </w:divBdr>
    </w:div>
    <w:div w:id="1790278677">
      <w:marLeft w:val="0"/>
      <w:marRight w:val="0"/>
      <w:marTop w:val="10"/>
      <w:marBottom w:val="10"/>
      <w:divBdr>
        <w:top w:val="none" w:sz="0" w:space="0" w:color="auto"/>
        <w:left w:val="none" w:sz="0" w:space="0" w:color="auto"/>
        <w:bottom w:val="none" w:sz="0" w:space="0" w:color="auto"/>
        <w:right w:val="none" w:sz="0" w:space="0" w:color="auto"/>
      </w:divBdr>
    </w:div>
    <w:div w:id="1798260846">
      <w:marLeft w:val="0"/>
      <w:marRight w:val="0"/>
      <w:marTop w:val="10"/>
      <w:marBottom w:val="10"/>
      <w:divBdr>
        <w:top w:val="none" w:sz="0" w:space="0" w:color="auto"/>
        <w:left w:val="none" w:sz="0" w:space="0" w:color="auto"/>
        <w:bottom w:val="none" w:sz="0" w:space="0" w:color="auto"/>
        <w:right w:val="none" w:sz="0" w:space="0" w:color="auto"/>
      </w:divBdr>
    </w:div>
    <w:div w:id="1823427850">
      <w:marLeft w:val="0"/>
      <w:marRight w:val="720"/>
      <w:marTop w:val="10"/>
      <w:marBottom w:val="10"/>
      <w:divBdr>
        <w:top w:val="none" w:sz="0" w:space="0" w:color="auto"/>
        <w:left w:val="none" w:sz="0" w:space="0" w:color="auto"/>
        <w:bottom w:val="none" w:sz="0" w:space="0" w:color="auto"/>
        <w:right w:val="none" w:sz="0" w:space="0" w:color="auto"/>
      </w:divBdr>
    </w:div>
    <w:div w:id="1834445103">
      <w:marLeft w:val="0"/>
      <w:marRight w:val="0"/>
      <w:marTop w:val="10"/>
      <w:marBottom w:val="10"/>
      <w:divBdr>
        <w:top w:val="none" w:sz="0" w:space="0" w:color="auto"/>
        <w:left w:val="none" w:sz="0" w:space="0" w:color="auto"/>
        <w:bottom w:val="none" w:sz="0" w:space="0" w:color="auto"/>
        <w:right w:val="none" w:sz="0" w:space="0" w:color="auto"/>
      </w:divBdr>
    </w:div>
    <w:div w:id="1879656406">
      <w:marLeft w:val="0"/>
      <w:marRight w:val="0"/>
      <w:marTop w:val="10"/>
      <w:marBottom w:val="10"/>
      <w:divBdr>
        <w:top w:val="none" w:sz="0" w:space="0" w:color="auto"/>
        <w:left w:val="none" w:sz="0" w:space="0" w:color="auto"/>
        <w:bottom w:val="none" w:sz="0" w:space="0" w:color="auto"/>
        <w:right w:val="none" w:sz="0" w:space="0" w:color="auto"/>
      </w:divBdr>
    </w:div>
    <w:div w:id="1885603072">
      <w:marLeft w:val="0"/>
      <w:marRight w:val="0"/>
      <w:marTop w:val="10"/>
      <w:marBottom w:val="10"/>
      <w:divBdr>
        <w:top w:val="none" w:sz="0" w:space="0" w:color="auto"/>
        <w:left w:val="none" w:sz="0" w:space="0" w:color="auto"/>
        <w:bottom w:val="none" w:sz="0" w:space="0" w:color="auto"/>
        <w:right w:val="none" w:sz="0" w:space="0" w:color="auto"/>
      </w:divBdr>
    </w:div>
    <w:div w:id="1905480080">
      <w:marLeft w:val="0"/>
      <w:marRight w:val="0"/>
      <w:marTop w:val="10"/>
      <w:marBottom w:val="10"/>
      <w:divBdr>
        <w:top w:val="none" w:sz="0" w:space="0" w:color="auto"/>
        <w:left w:val="none" w:sz="0" w:space="0" w:color="auto"/>
        <w:bottom w:val="none" w:sz="0" w:space="0" w:color="auto"/>
        <w:right w:val="none" w:sz="0" w:space="0" w:color="auto"/>
      </w:divBdr>
    </w:div>
    <w:div w:id="1965041386">
      <w:marLeft w:val="0"/>
      <w:marRight w:val="0"/>
      <w:marTop w:val="10"/>
      <w:marBottom w:val="10"/>
      <w:divBdr>
        <w:top w:val="none" w:sz="0" w:space="0" w:color="auto"/>
        <w:left w:val="none" w:sz="0" w:space="0" w:color="auto"/>
        <w:bottom w:val="none" w:sz="0" w:space="0" w:color="auto"/>
        <w:right w:val="none" w:sz="0" w:space="0" w:color="auto"/>
      </w:divBdr>
    </w:div>
    <w:div w:id="1971396522">
      <w:marLeft w:val="0"/>
      <w:marRight w:val="0"/>
      <w:marTop w:val="10"/>
      <w:marBottom w:val="10"/>
      <w:divBdr>
        <w:top w:val="none" w:sz="0" w:space="0" w:color="auto"/>
        <w:left w:val="none" w:sz="0" w:space="0" w:color="auto"/>
        <w:bottom w:val="none" w:sz="0" w:space="0" w:color="auto"/>
        <w:right w:val="none" w:sz="0" w:space="0" w:color="auto"/>
      </w:divBdr>
    </w:div>
    <w:div w:id="2000039615">
      <w:marLeft w:val="0"/>
      <w:marRight w:val="0"/>
      <w:marTop w:val="10"/>
      <w:marBottom w:val="10"/>
      <w:divBdr>
        <w:top w:val="none" w:sz="0" w:space="0" w:color="auto"/>
        <w:left w:val="none" w:sz="0" w:space="0" w:color="auto"/>
        <w:bottom w:val="none" w:sz="0" w:space="0" w:color="auto"/>
        <w:right w:val="none" w:sz="0" w:space="0" w:color="auto"/>
      </w:divBdr>
    </w:div>
    <w:div w:id="2011104283">
      <w:marLeft w:val="0"/>
      <w:marRight w:val="0"/>
      <w:marTop w:val="10"/>
      <w:marBottom w:val="10"/>
      <w:divBdr>
        <w:top w:val="none" w:sz="0" w:space="0" w:color="auto"/>
        <w:left w:val="none" w:sz="0" w:space="0" w:color="auto"/>
        <w:bottom w:val="none" w:sz="0" w:space="0" w:color="auto"/>
        <w:right w:val="none" w:sz="0" w:space="0" w:color="auto"/>
      </w:divBdr>
    </w:div>
    <w:div w:id="2113283317">
      <w:marLeft w:val="0"/>
      <w:marRight w:val="0"/>
      <w:marTop w:val="10"/>
      <w:marBottom w:val="10"/>
      <w:divBdr>
        <w:top w:val="none" w:sz="0" w:space="0" w:color="auto"/>
        <w:left w:val="none" w:sz="0" w:space="0" w:color="auto"/>
        <w:bottom w:val="none" w:sz="0" w:space="0" w:color="auto"/>
        <w:right w:val="none" w:sz="0" w:space="0" w:color="auto"/>
      </w:divBdr>
    </w:div>
    <w:div w:id="2127771247">
      <w:marLeft w:val="0"/>
      <w:marRight w:val="0"/>
      <w:marTop w:val="10"/>
      <w:marBottom w:val="10"/>
      <w:divBdr>
        <w:top w:val="none" w:sz="0" w:space="0" w:color="auto"/>
        <w:left w:val="none" w:sz="0" w:space="0" w:color="auto"/>
        <w:bottom w:val="none" w:sz="0" w:space="0" w:color="auto"/>
        <w:right w:val="none" w:sz="0" w:space="0" w:color="auto"/>
      </w:divBdr>
    </w:div>
    <w:div w:id="214685429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930</Words>
  <Characters>5306</Characters>
  <Application>Microsoft Office Word</Application>
  <DocSecurity>0</DocSecurity>
  <Lines>44</Lines>
  <Paragraphs>12</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2025-04-30T09:24:00Z</dcterms:created>
  <dcterms:modified xsi:type="dcterms:W3CDTF">2025-04-30T09:24:00Z</dcterms:modified>
</cp:coreProperties>
</file>