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5EF8" w14:textId="77777777" w:rsidR="007B4061" w:rsidRDefault="007B4061">
      <w:pPr>
        <w:spacing w:line="500" w:lineRule="atLeast"/>
        <w:jc w:val="center"/>
        <w:divId w:val="1273128692"/>
        <w:rPr>
          <w:rFonts w:ascii="黑体" w:eastAsia="黑体" w:hAnsi="黑体"/>
          <w:sz w:val="36"/>
          <w:szCs w:val="36"/>
        </w:rPr>
      </w:pPr>
      <w:r>
        <w:rPr>
          <w:rFonts w:ascii="黑体" w:eastAsia="黑体" w:hAnsi="黑体" w:hint="eastAsia"/>
          <w:sz w:val="36"/>
          <w:szCs w:val="36"/>
        </w:rPr>
        <w:t>广东省罗定市人民法院</w:t>
      </w:r>
    </w:p>
    <w:p w14:paraId="669211BB" w14:textId="77777777" w:rsidR="007B4061" w:rsidRDefault="007B4061">
      <w:pPr>
        <w:spacing w:line="500" w:lineRule="atLeast"/>
        <w:jc w:val="center"/>
        <w:divId w:val="1037319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BF1146" w14:textId="77777777" w:rsidR="007B4061" w:rsidRDefault="007B4061">
      <w:pPr>
        <w:spacing w:line="500" w:lineRule="atLeast"/>
        <w:jc w:val="right"/>
        <w:divId w:val="12476901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293</w:t>
      </w:r>
      <w:r>
        <w:rPr>
          <w:rFonts w:hint="eastAsia"/>
          <w:sz w:val="30"/>
          <w:szCs w:val="30"/>
        </w:rPr>
        <w:t>号</w:t>
      </w:r>
    </w:p>
    <w:p w14:paraId="190651D8" w14:textId="77777777" w:rsidR="007B4061" w:rsidRDefault="007B4061">
      <w:pPr>
        <w:spacing w:line="500" w:lineRule="atLeast"/>
        <w:ind w:firstLine="600"/>
        <w:divId w:val="1496646134"/>
        <w:rPr>
          <w:rFonts w:hint="eastAsia"/>
          <w:sz w:val="30"/>
          <w:szCs w:val="30"/>
        </w:rPr>
      </w:pPr>
      <w:r>
        <w:rPr>
          <w:rFonts w:hint="eastAsia"/>
          <w:sz w:val="30"/>
          <w:szCs w:val="30"/>
        </w:rPr>
        <w:t>公诉机关罗定市人民检察院。</w:t>
      </w:r>
    </w:p>
    <w:p w14:paraId="227E93C7" w14:textId="77777777" w:rsidR="007B4061" w:rsidRDefault="007B4061">
      <w:pPr>
        <w:spacing w:line="500" w:lineRule="atLeast"/>
        <w:ind w:firstLine="600"/>
        <w:divId w:val="1043597116"/>
        <w:rPr>
          <w:rFonts w:hint="eastAsia"/>
          <w:sz w:val="30"/>
          <w:szCs w:val="30"/>
        </w:rPr>
      </w:pPr>
      <w:r>
        <w:rPr>
          <w:rFonts w:hint="eastAsia"/>
          <w:sz w:val="30"/>
          <w:szCs w:val="30"/>
        </w:rPr>
        <w:t>被告人沈果良，男，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日出生，广东省罗定市人，汉族，初中文化，原任泗纶镇双坝村委会副主任，现任双坝村党支部委员、村委会委员，住罗定市。因本案于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6CF7F7A2" w14:textId="77777777" w:rsidR="007B4061" w:rsidRDefault="007B4061">
      <w:pPr>
        <w:spacing w:line="500" w:lineRule="atLeast"/>
        <w:ind w:firstLine="600"/>
        <w:divId w:val="263651934"/>
        <w:rPr>
          <w:rFonts w:hint="eastAsia"/>
          <w:sz w:val="30"/>
          <w:szCs w:val="30"/>
        </w:rPr>
      </w:pPr>
      <w:r>
        <w:rPr>
          <w:rFonts w:hint="eastAsia"/>
          <w:sz w:val="30"/>
          <w:szCs w:val="30"/>
        </w:rPr>
        <w:t>罗定市人民检察院以罗检公诉刑诉</w:t>
      </w:r>
      <w:r>
        <w:rPr>
          <w:rFonts w:hint="eastAsia"/>
          <w:sz w:val="30"/>
          <w:szCs w:val="30"/>
        </w:rPr>
        <w:t>[2017]269</w:t>
      </w:r>
      <w:r>
        <w:rPr>
          <w:rFonts w:hint="eastAsia"/>
          <w:sz w:val="30"/>
          <w:szCs w:val="30"/>
        </w:rPr>
        <w:t>号起诉书指控被告人沈果良犯贪污罪，于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日向本院提起公诉。本院受理后，依法组成合议庭，公开开庭审理了本案。罗定市人民检察院指派检察员陈开明、覃着出庭支持公诉。被告人沈果良到庭参加诉讼。现已审理终结。</w:t>
      </w:r>
    </w:p>
    <w:p w14:paraId="7FE3E07C" w14:textId="77777777" w:rsidR="007B4061" w:rsidRDefault="007B4061">
      <w:pPr>
        <w:spacing w:line="500" w:lineRule="atLeast"/>
        <w:ind w:firstLine="600"/>
        <w:divId w:val="1743870411"/>
        <w:rPr>
          <w:rFonts w:hint="eastAsia"/>
          <w:sz w:val="30"/>
          <w:szCs w:val="30"/>
        </w:rPr>
      </w:pPr>
      <w:r>
        <w:rPr>
          <w:rFonts w:hint="eastAsia"/>
          <w:sz w:val="30"/>
          <w:szCs w:val="30"/>
        </w:rPr>
        <w:t>经审理查明：被告人沈果良在担任罗定市泗纶镇双坝村委会副主任期间，于</w:t>
      </w:r>
      <w:r>
        <w:rPr>
          <w:rFonts w:hint="eastAsia"/>
          <w:sz w:val="30"/>
          <w:szCs w:val="30"/>
        </w:rPr>
        <w:t>2012</w:t>
      </w:r>
      <w:r>
        <w:rPr>
          <w:rFonts w:hint="eastAsia"/>
          <w:sz w:val="30"/>
          <w:szCs w:val="30"/>
        </w:rPr>
        <w:t>年度协助泗纶镇人民政府开展广东省农村低收入住房困难户危房改造建设工作。在此期间，被告人沈果良明知自己不符合申请危房改造补助款项的条件，仍利用职务上的便利，虚构事实申报了农村低收入住房困难户危房改造专项补助资金</w:t>
      </w:r>
      <w:r>
        <w:rPr>
          <w:rFonts w:hint="eastAsia"/>
          <w:sz w:val="30"/>
          <w:szCs w:val="30"/>
        </w:rPr>
        <w:t>11000</w:t>
      </w:r>
      <w:r>
        <w:rPr>
          <w:rFonts w:hint="eastAsia"/>
          <w:sz w:val="30"/>
          <w:szCs w:val="30"/>
        </w:rPr>
        <w:t>元并据为己有。</w:t>
      </w:r>
    </w:p>
    <w:p w14:paraId="6427DEC5" w14:textId="77777777" w:rsidR="007B4061" w:rsidRDefault="007B4061">
      <w:pPr>
        <w:spacing w:line="500" w:lineRule="atLeast"/>
        <w:ind w:firstLine="600"/>
        <w:divId w:val="1720128395"/>
        <w:rPr>
          <w:rFonts w:hint="eastAsia"/>
          <w:sz w:val="30"/>
          <w:szCs w:val="30"/>
        </w:rPr>
      </w:pPr>
      <w:r>
        <w:rPr>
          <w:rFonts w:hint="eastAsia"/>
          <w:sz w:val="30"/>
          <w:szCs w:val="30"/>
        </w:rPr>
        <w:t>另查明，被告人沈果良于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日接受侦查机关询问时主动交待了其犯罪事实，罗定市人民检察院于同日对其立案侦查并对其采取取保候审的强制措施。案发后被告人沈果良已向纪委部门退出上述款项共</w:t>
      </w:r>
      <w:r>
        <w:rPr>
          <w:rFonts w:hint="eastAsia"/>
          <w:sz w:val="30"/>
          <w:szCs w:val="30"/>
        </w:rPr>
        <w:t>11000</w:t>
      </w:r>
      <w:r>
        <w:rPr>
          <w:rFonts w:hint="eastAsia"/>
          <w:sz w:val="30"/>
          <w:szCs w:val="30"/>
        </w:rPr>
        <w:t>元。</w:t>
      </w:r>
    </w:p>
    <w:p w14:paraId="689A10CB" w14:textId="77777777" w:rsidR="007B4061" w:rsidRDefault="007B4061">
      <w:pPr>
        <w:spacing w:line="500" w:lineRule="atLeast"/>
        <w:ind w:firstLine="600"/>
        <w:divId w:val="917209036"/>
        <w:rPr>
          <w:rFonts w:hint="eastAsia"/>
          <w:sz w:val="30"/>
          <w:szCs w:val="30"/>
        </w:rPr>
      </w:pPr>
      <w:r>
        <w:rPr>
          <w:rFonts w:hint="eastAsia"/>
          <w:sz w:val="30"/>
          <w:szCs w:val="30"/>
        </w:rPr>
        <w:t>以上事实，被告人沈果良无异议，并有其在侦查机关的供述与辩解；证人沈某某、孔某某、胡某某的证言；任职资料、说明、证书；危房改造补助款申请资料、银行账户流水、存款</w:t>
      </w:r>
      <w:r>
        <w:rPr>
          <w:rFonts w:hint="eastAsia"/>
          <w:sz w:val="30"/>
          <w:szCs w:val="30"/>
        </w:rPr>
        <w:lastRenderedPageBreak/>
        <w:t>取款凭证；收据；广东省农村低收入住房困难户住房改造建设实施细则等相关文件及说明；户籍资料及到案经过等证据予以证实，足以认定。</w:t>
      </w:r>
    </w:p>
    <w:p w14:paraId="798324CB" w14:textId="77777777" w:rsidR="007B4061" w:rsidRDefault="007B4061">
      <w:pPr>
        <w:spacing w:line="500" w:lineRule="atLeast"/>
        <w:ind w:firstLine="600"/>
        <w:divId w:val="1649093888"/>
        <w:rPr>
          <w:rFonts w:hint="eastAsia"/>
          <w:sz w:val="30"/>
          <w:szCs w:val="30"/>
        </w:rPr>
      </w:pPr>
      <w:r>
        <w:rPr>
          <w:rFonts w:hint="eastAsia"/>
          <w:sz w:val="30"/>
          <w:szCs w:val="30"/>
        </w:rPr>
        <w:t>本院认为，被告人沈果良身为村基层组织人员，在协助人民政府从事行政管理工作中，利用职务上的便利，骗取扶贫款项并据为己有，其行为已构成贪污罪。公诉机关指控被告人犯罪的事实清楚，证据确实、充分，指控的罪名成立。被告人沈果良能自动投案，并如实供述其犯罪事实，属自首，依法可以从轻或减轻处罚；其归案后能主动退出赃款，可从轻处罚。鉴于被告人沈果良能投案自首，并已退出全部赃款，悔罪表现较好，且其涉案数额不大，犯罪情节轻微，故可对其免予刑事处罚。案经本院审判委员会讨论决定，依照《中华人民共和国刑法》第三百八十二条第一款、第三百八十三条第一款第（一）项、第三款、第三十七条、第六十七条第一款、第六十四条、《最高人民法院、最高人民检察院关于办理贪污贿赂刑事案件适用法律若干问题的解释》第一条第二款第（一）项的规定，判决如下：</w:t>
      </w:r>
    </w:p>
    <w:p w14:paraId="372772E9" w14:textId="77777777" w:rsidR="007B4061" w:rsidRDefault="007B4061">
      <w:pPr>
        <w:spacing w:line="500" w:lineRule="atLeast"/>
        <w:ind w:firstLine="600"/>
        <w:divId w:val="1562017466"/>
        <w:rPr>
          <w:rFonts w:hint="eastAsia"/>
          <w:sz w:val="30"/>
          <w:szCs w:val="30"/>
        </w:rPr>
      </w:pPr>
      <w:r>
        <w:rPr>
          <w:rFonts w:hint="eastAsia"/>
          <w:sz w:val="30"/>
          <w:szCs w:val="30"/>
        </w:rPr>
        <w:t>一、被告人沈果良犯贪污罪，免予刑事处罚。</w:t>
      </w:r>
    </w:p>
    <w:p w14:paraId="7F703586" w14:textId="77777777" w:rsidR="007B4061" w:rsidRDefault="007B4061">
      <w:pPr>
        <w:spacing w:line="500" w:lineRule="atLeast"/>
        <w:ind w:firstLine="600"/>
        <w:divId w:val="1126239920"/>
        <w:rPr>
          <w:rFonts w:hint="eastAsia"/>
          <w:sz w:val="30"/>
          <w:szCs w:val="30"/>
        </w:rPr>
      </w:pPr>
      <w:r>
        <w:rPr>
          <w:rFonts w:hint="eastAsia"/>
          <w:sz w:val="30"/>
          <w:szCs w:val="30"/>
        </w:rPr>
        <w:t>二、对被告人沈果良退出的赃款</w:t>
      </w:r>
      <w:r>
        <w:rPr>
          <w:rFonts w:hint="eastAsia"/>
          <w:sz w:val="30"/>
          <w:szCs w:val="30"/>
        </w:rPr>
        <w:t>11000</w:t>
      </w:r>
      <w:r>
        <w:rPr>
          <w:rFonts w:hint="eastAsia"/>
          <w:sz w:val="30"/>
          <w:szCs w:val="30"/>
        </w:rPr>
        <w:t>元，予以没收，上缴国库。</w:t>
      </w:r>
    </w:p>
    <w:p w14:paraId="0EC25091" w14:textId="77777777" w:rsidR="007B4061" w:rsidRDefault="007B4061">
      <w:pPr>
        <w:spacing w:line="500" w:lineRule="atLeast"/>
        <w:ind w:firstLine="600"/>
        <w:divId w:val="272175559"/>
        <w:rPr>
          <w:rFonts w:hint="eastAsia"/>
          <w:sz w:val="30"/>
          <w:szCs w:val="30"/>
        </w:rPr>
      </w:pPr>
      <w:r>
        <w:rPr>
          <w:rFonts w:hint="eastAsia"/>
          <w:sz w:val="30"/>
          <w:szCs w:val="30"/>
        </w:rPr>
        <w:t>如不服本判决，可在收到判决书的第二日起十日内，通过本院或直接向广东省云浮市中级人民法院提出上诉。书面上诉的，应当提交上诉状正本一份，副本二份。</w:t>
      </w:r>
    </w:p>
    <w:p w14:paraId="4F9979F4" w14:textId="77777777" w:rsidR="007B4061" w:rsidRDefault="007B4061">
      <w:pPr>
        <w:spacing w:line="500" w:lineRule="atLeast"/>
        <w:jc w:val="right"/>
        <w:divId w:val="295453503"/>
        <w:rPr>
          <w:rFonts w:hint="eastAsia"/>
          <w:sz w:val="30"/>
          <w:szCs w:val="30"/>
        </w:rPr>
      </w:pPr>
      <w:r>
        <w:rPr>
          <w:rFonts w:hint="eastAsia"/>
          <w:sz w:val="30"/>
          <w:szCs w:val="30"/>
        </w:rPr>
        <w:t>审　判　长　　陈汉文</w:t>
      </w:r>
    </w:p>
    <w:p w14:paraId="4DE87715" w14:textId="77777777" w:rsidR="007B4061" w:rsidRDefault="007B4061">
      <w:pPr>
        <w:spacing w:line="500" w:lineRule="atLeast"/>
        <w:jc w:val="right"/>
        <w:divId w:val="1415392257"/>
        <w:rPr>
          <w:rFonts w:hint="eastAsia"/>
          <w:sz w:val="30"/>
          <w:szCs w:val="30"/>
        </w:rPr>
      </w:pPr>
      <w:r>
        <w:rPr>
          <w:rFonts w:hint="eastAsia"/>
          <w:sz w:val="30"/>
          <w:szCs w:val="30"/>
        </w:rPr>
        <w:t>审　判　员　　梁　亮</w:t>
      </w:r>
    </w:p>
    <w:p w14:paraId="6A2D3A9E" w14:textId="77777777" w:rsidR="007B4061" w:rsidRDefault="007B4061">
      <w:pPr>
        <w:spacing w:line="500" w:lineRule="atLeast"/>
        <w:jc w:val="right"/>
        <w:divId w:val="781998316"/>
        <w:rPr>
          <w:rFonts w:hint="eastAsia"/>
          <w:sz w:val="30"/>
          <w:szCs w:val="30"/>
        </w:rPr>
      </w:pPr>
      <w:r>
        <w:rPr>
          <w:rFonts w:hint="eastAsia"/>
          <w:sz w:val="30"/>
          <w:szCs w:val="30"/>
        </w:rPr>
        <w:t>人民陪审员　　黄雪丽</w:t>
      </w:r>
    </w:p>
    <w:p w14:paraId="642E9F01" w14:textId="77777777" w:rsidR="007B4061" w:rsidRDefault="007B4061">
      <w:pPr>
        <w:spacing w:line="500" w:lineRule="atLeast"/>
        <w:jc w:val="right"/>
        <w:divId w:val="1729065740"/>
        <w:rPr>
          <w:rFonts w:hint="eastAsia"/>
          <w:sz w:val="30"/>
          <w:szCs w:val="30"/>
        </w:rPr>
      </w:pPr>
      <w:r>
        <w:rPr>
          <w:rFonts w:hint="eastAsia"/>
          <w:sz w:val="30"/>
          <w:szCs w:val="30"/>
        </w:rPr>
        <w:t>二〇一七年十二月二十七日</w:t>
      </w:r>
    </w:p>
    <w:p w14:paraId="6B96E0DF" w14:textId="77777777" w:rsidR="007B4061" w:rsidRDefault="007B4061">
      <w:pPr>
        <w:spacing w:line="500" w:lineRule="atLeast"/>
        <w:jc w:val="right"/>
        <w:divId w:val="1046952009"/>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4439" w14:textId="77777777" w:rsidR="00CE10A2" w:rsidRDefault="00CE10A2" w:rsidP="00CE10A2">
      <w:pPr>
        <w:rPr>
          <w:rFonts w:hint="eastAsia"/>
        </w:rPr>
      </w:pPr>
      <w:r>
        <w:separator/>
      </w:r>
    </w:p>
  </w:endnote>
  <w:endnote w:type="continuationSeparator" w:id="0">
    <w:p w14:paraId="1B806087" w14:textId="77777777" w:rsidR="00CE10A2" w:rsidRDefault="00CE10A2" w:rsidP="00CE10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018E" w14:textId="77777777" w:rsidR="00CE10A2" w:rsidRDefault="00CE10A2" w:rsidP="00CE10A2">
      <w:pPr>
        <w:rPr>
          <w:rFonts w:hint="eastAsia"/>
        </w:rPr>
      </w:pPr>
      <w:r>
        <w:separator/>
      </w:r>
    </w:p>
  </w:footnote>
  <w:footnote w:type="continuationSeparator" w:id="0">
    <w:p w14:paraId="1CCD920F" w14:textId="77777777" w:rsidR="00CE10A2" w:rsidRDefault="00CE10A2" w:rsidP="00CE10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0A2"/>
    <w:rsid w:val="007B4061"/>
    <w:rsid w:val="00A23C24"/>
    <w:rsid w:val="00CE1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31E9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10A2"/>
    <w:pPr>
      <w:tabs>
        <w:tab w:val="center" w:pos="4153"/>
        <w:tab w:val="right" w:pos="8306"/>
      </w:tabs>
      <w:snapToGrid w:val="0"/>
      <w:jc w:val="center"/>
    </w:pPr>
    <w:rPr>
      <w:sz w:val="18"/>
      <w:szCs w:val="18"/>
    </w:rPr>
  </w:style>
  <w:style w:type="character" w:customStyle="1" w:styleId="a5">
    <w:name w:val="页眉 字符"/>
    <w:basedOn w:val="a0"/>
    <w:link w:val="a4"/>
    <w:uiPriority w:val="99"/>
    <w:rsid w:val="00CE10A2"/>
    <w:rPr>
      <w:rFonts w:ascii="宋体" w:eastAsia="宋体" w:hAnsi="宋体" w:cs="宋体"/>
      <w:sz w:val="18"/>
      <w:szCs w:val="18"/>
    </w:rPr>
  </w:style>
  <w:style w:type="paragraph" w:styleId="a6">
    <w:name w:val="footer"/>
    <w:basedOn w:val="a"/>
    <w:link w:val="a7"/>
    <w:uiPriority w:val="99"/>
    <w:unhideWhenUsed/>
    <w:rsid w:val="00CE10A2"/>
    <w:pPr>
      <w:tabs>
        <w:tab w:val="center" w:pos="4153"/>
        <w:tab w:val="right" w:pos="8306"/>
      </w:tabs>
      <w:snapToGrid w:val="0"/>
    </w:pPr>
    <w:rPr>
      <w:sz w:val="18"/>
      <w:szCs w:val="18"/>
    </w:rPr>
  </w:style>
  <w:style w:type="character" w:customStyle="1" w:styleId="a7">
    <w:name w:val="页脚 字符"/>
    <w:basedOn w:val="a0"/>
    <w:link w:val="a6"/>
    <w:uiPriority w:val="99"/>
    <w:rsid w:val="00CE10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1934">
      <w:marLeft w:val="0"/>
      <w:marRight w:val="0"/>
      <w:marTop w:val="10"/>
      <w:marBottom w:val="10"/>
      <w:divBdr>
        <w:top w:val="none" w:sz="0" w:space="0" w:color="auto"/>
        <w:left w:val="none" w:sz="0" w:space="0" w:color="auto"/>
        <w:bottom w:val="none" w:sz="0" w:space="0" w:color="auto"/>
        <w:right w:val="none" w:sz="0" w:space="0" w:color="auto"/>
      </w:divBdr>
    </w:div>
    <w:div w:id="272175559">
      <w:marLeft w:val="0"/>
      <w:marRight w:val="0"/>
      <w:marTop w:val="10"/>
      <w:marBottom w:val="10"/>
      <w:divBdr>
        <w:top w:val="none" w:sz="0" w:space="0" w:color="auto"/>
        <w:left w:val="none" w:sz="0" w:space="0" w:color="auto"/>
        <w:bottom w:val="none" w:sz="0" w:space="0" w:color="auto"/>
        <w:right w:val="none" w:sz="0" w:space="0" w:color="auto"/>
      </w:divBdr>
    </w:div>
    <w:div w:id="295453503">
      <w:marLeft w:val="0"/>
      <w:marRight w:val="720"/>
      <w:marTop w:val="10"/>
      <w:marBottom w:val="10"/>
      <w:divBdr>
        <w:top w:val="none" w:sz="0" w:space="0" w:color="auto"/>
        <w:left w:val="none" w:sz="0" w:space="0" w:color="auto"/>
        <w:bottom w:val="none" w:sz="0" w:space="0" w:color="auto"/>
        <w:right w:val="none" w:sz="0" w:space="0" w:color="auto"/>
      </w:divBdr>
    </w:div>
    <w:div w:id="781998316">
      <w:marLeft w:val="0"/>
      <w:marRight w:val="720"/>
      <w:marTop w:val="10"/>
      <w:marBottom w:val="10"/>
      <w:divBdr>
        <w:top w:val="none" w:sz="0" w:space="0" w:color="auto"/>
        <w:left w:val="none" w:sz="0" w:space="0" w:color="auto"/>
        <w:bottom w:val="none" w:sz="0" w:space="0" w:color="auto"/>
        <w:right w:val="none" w:sz="0" w:space="0" w:color="auto"/>
      </w:divBdr>
    </w:div>
    <w:div w:id="917209036">
      <w:marLeft w:val="0"/>
      <w:marRight w:val="0"/>
      <w:marTop w:val="10"/>
      <w:marBottom w:val="10"/>
      <w:divBdr>
        <w:top w:val="none" w:sz="0" w:space="0" w:color="auto"/>
        <w:left w:val="none" w:sz="0" w:space="0" w:color="auto"/>
        <w:bottom w:val="none" w:sz="0" w:space="0" w:color="auto"/>
        <w:right w:val="none" w:sz="0" w:space="0" w:color="auto"/>
      </w:divBdr>
    </w:div>
    <w:div w:id="1037319895">
      <w:marLeft w:val="0"/>
      <w:marRight w:val="0"/>
      <w:marTop w:val="10"/>
      <w:marBottom w:val="10"/>
      <w:divBdr>
        <w:top w:val="none" w:sz="0" w:space="0" w:color="auto"/>
        <w:left w:val="none" w:sz="0" w:space="0" w:color="auto"/>
        <w:bottom w:val="none" w:sz="0" w:space="0" w:color="auto"/>
        <w:right w:val="none" w:sz="0" w:space="0" w:color="auto"/>
      </w:divBdr>
    </w:div>
    <w:div w:id="1043597116">
      <w:marLeft w:val="0"/>
      <w:marRight w:val="0"/>
      <w:marTop w:val="10"/>
      <w:marBottom w:val="10"/>
      <w:divBdr>
        <w:top w:val="none" w:sz="0" w:space="0" w:color="auto"/>
        <w:left w:val="none" w:sz="0" w:space="0" w:color="auto"/>
        <w:bottom w:val="none" w:sz="0" w:space="0" w:color="auto"/>
        <w:right w:val="none" w:sz="0" w:space="0" w:color="auto"/>
      </w:divBdr>
    </w:div>
    <w:div w:id="1046952009">
      <w:marLeft w:val="0"/>
      <w:marRight w:val="720"/>
      <w:marTop w:val="10"/>
      <w:marBottom w:val="10"/>
      <w:divBdr>
        <w:top w:val="none" w:sz="0" w:space="0" w:color="auto"/>
        <w:left w:val="none" w:sz="0" w:space="0" w:color="auto"/>
        <w:bottom w:val="none" w:sz="0" w:space="0" w:color="auto"/>
        <w:right w:val="none" w:sz="0" w:space="0" w:color="auto"/>
      </w:divBdr>
    </w:div>
    <w:div w:id="1126239920">
      <w:marLeft w:val="0"/>
      <w:marRight w:val="0"/>
      <w:marTop w:val="10"/>
      <w:marBottom w:val="10"/>
      <w:divBdr>
        <w:top w:val="none" w:sz="0" w:space="0" w:color="auto"/>
        <w:left w:val="none" w:sz="0" w:space="0" w:color="auto"/>
        <w:bottom w:val="none" w:sz="0" w:space="0" w:color="auto"/>
        <w:right w:val="none" w:sz="0" w:space="0" w:color="auto"/>
      </w:divBdr>
    </w:div>
    <w:div w:id="1247690101">
      <w:marLeft w:val="0"/>
      <w:marRight w:val="0"/>
      <w:marTop w:val="10"/>
      <w:marBottom w:val="10"/>
      <w:divBdr>
        <w:top w:val="none" w:sz="0" w:space="0" w:color="auto"/>
        <w:left w:val="none" w:sz="0" w:space="0" w:color="auto"/>
        <w:bottom w:val="none" w:sz="0" w:space="0" w:color="auto"/>
        <w:right w:val="none" w:sz="0" w:space="0" w:color="auto"/>
      </w:divBdr>
    </w:div>
    <w:div w:id="1273128692">
      <w:marLeft w:val="0"/>
      <w:marRight w:val="0"/>
      <w:marTop w:val="10"/>
      <w:marBottom w:val="10"/>
      <w:divBdr>
        <w:top w:val="none" w:sz="0" w:space="0" w:color="auto"/>
        <w:left w:val="none" w:sz="0" w:space="0" w:color="auto"/>
        <w:bottom w:val="none" w:sz="0" w:space="0" w:color="auto"/>
        <w:right w:val="none" w:sz="0" w:space="0" w:color="auto"/>
      </w:divBdr>
    </w:div>
    <w:div w:id="1415392257">
      <w:marLeft w:val="0"/>
      <w:marRight w:val="720"/>
      <w:marTop w:val="10"/>
      <w:marBottom w:val="10"/>
      <w:divBdr>
        <w:top w:val="none" w:sz="0" w:space="0" w:color="auto"/>
        <w:left w:val="none" w:sz="0" w:space="0" w:color="auto"/>
        <w:bottom w:val="none" w:sz="0" w:space="0" w:color="auto"/>
        <w:right w:val="none" w:sz="0" w:space="0" w:color="auto"/>
      </w:divBdr>
    </w:div>
    <w:div w:id="1496646134">
      <w:marLeft w:val="0"/>
      <w:marRight w:val="0"/>
      <w:marTop w:val="10"/>
      <w:marBottom w:val="10"/>
      <w:divBdr>
        <w:top w:val="none" w:sz="0" w:space="0" w:color="auto"/>
        <w:left w:val="none" w:sz="0" w:space="0" w:color="auto"/>
        <w:bottom w:val="none" w:sz="0" w:space="0" w:color="auto"/>
        <w:right w:val="none" w:sz="0" w:space="0" w:color="auto"/>
      </w:divBdr>
    </w:div>
    <w:div w:id="1562017466">
      <w:marLeft w:val="0"/>
      <w:marRight w:val="0"/>
      <w:marTop w:val="10"/>
      <w:marBottom w:val="10"/>
      <w:divBdr>
        <w:top w:val="none" w:sz="0" w:space="0" w:color="auto"/>
        <w:left w:val="none" w:sz="0" w:space="0" w:color="auto"/>
        <w:bottom w:val="none" w:sz="0" w:space="0" w:color="auto"/>
        <w:right w:val="none" w:sz="0" w:space="0" w:color="auto"/>
      </w:divBdr>
    </w:div>
    <w:div w:id="1649093888">
      <w:marLeft w:val="0"/>
      <w:marRight w:val="0"/>
      <w:marTop w:val="10"/>
      <w:marBottom w:val="10"/>
      <w:divBdr>
        <w:top w:val="none" w:sz="0" w:space="0" w:color="auto"/>
        <w:left w:val="none" w:sz="0" w:space="0" w:color="auto"/>
        <w:bottom w:val="none" w:sz="0" w:space="0" w:color="auto"/>
        <w:right w:val="none" w:sz="0" w:space="0" w:color="auto"/>
      </w:divBdr>
    </w:div>
    <w:div w:id="1720128395">
      <w:marLeft w:val="0"/>
      <w:marRight w:val="0"/>
      <w:marTop w:val="10"/>
      <w:marBottom w:val="10"/>
      <w:divBdr>
        <w:top w:val="none" w:sz="0" w:space="0" w:color="auto"/>
        <w:left w:val="none" w:sz="0" w:space="0" w:color="auto"/>
        <w:bottom w:val="none" w:sz="0" w:space="0" w:color="auto"/>
        <w:right w:val="none" w:sz="0" w:space="0" w:color="auto"/>
      </w:divBdr>
    </w:div>
    <w:div w:id="1729065740">
      <w:marLeft w:val="0"/>
      <w:marRight w:val="720"/>
      <w:marTop w:val="10"/>
      <w:marBottom w:val="10"/>
      <w:divBdr>
        <w:top w:val="none" w:sz="0" w:space="0" w:color="auto"/>
        <w:left w:val="none" w:sz="0" w:space="0" w:color="auto"/>
        <w:bottom w:val="none" w:sz="0" w:space="0" w:color="auto"/>
        <w:right w:val="none" w:sz="0" w:space="0" w:color="auto"/>
      </w:divBdr>
    </w:div>
    <w:div w:id="1743870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