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F4F1D" w14:textId="77777777" w:rsidR="008D3528" w:rsidRDefault="008D3528">
      <w:pPr>
        <w:spacing w:line="500" w:lineRule="atLeast"/>
        <w:jc w:val="center"/>
        <w:divId w:val="116929515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14:paraId="218AC90E" w14:textId="77777777" w:rsidR="008D3528" w:rsidRDefault="008D3528">
      <w:pPr>
        <w:spacing w:line="500" w:lineRule="atLeast"/>
        <w:jc w:val="center"/>
        <w:divId w:val="87832475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44FD66E" w14:textId="77777777" w:rsidR="008D3528" w:rsidRDefault="008D3528">
      <w:pPr>
        <w:spacing w:line="500" w:lineRule="atLeast"/>
        <w:jc w:val="right"/>
        <w:divId w:val="7922138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964</w:t>
      </w:r>
      <w:r>
        <w:rPr>
          <w:rFonts w:hint="eastAsia"/>
          <w:sz w:val="30"/>
          <w:szCs w:val="30"/>
        </w:rPr>
        <w:t>号</w:t>
      </w:r>
    </w:p>
    <w:p w14:paraId="65E22A93" w14:textId="77777777" w:rsidR="008D3528" w:rsidRDefault="008D3528">
      <w:pPr>
        <w:spacing w:line="500" w:lineRule="atLeast"/>
        <w:ind w:firstLine="600"/>
        <w:divId w:val="16491680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公诉机关广州市越秀区人民检察院。</w:t>
      </w:r>
    </w:p>
    <w:p w14:paraId="308849D5" w14:textId="77777777" w:rsidR="008D3528" w:rsidRDefault="008D3528">
      <w:pPr>
        <w:spacing w:line="500" w:lineRule="atLeast"/>
        <w:ind w:firstLine="600"/>
        <w:divId w:val="596333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被告人洪某，出生地福建省莆田市，原系广东交通职业技术学院副院长，户籍地广东省广州市越秀区。因本案于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日被羁押，同日被刑事拘留，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日被广州市人民检察院决定取保候审，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日被本院决定继续取保候审。</w:t>
      </w:r>
    </w:p>
    <w:p w14:paraId="77853097" w14:textId="77777777" w:rsidR="008D3528" w:rsidRDefault="008D3528">
      <w:pPr>
        <w:spacing w:line="500" w:lineRule="atLeast"/>
        <w:ind w:firstLine="600"/>
        <w:divId w:val="137261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1719</w:t>
      </w:r>
      <w:r>
        <w:rPr>
          <w:rFonts w:hint="eastAsia"/>
          <w:sz w:val="30"/>
          <w:szCs w:val="30"/>
        </w:rPr>
        <w:t>号起诉书指控被告人洪某犯受贿罪，于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日向本院提起公诉。本院于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日立案后，依法组成合议庭，公开开庭审理了本案。广州市越秀区人民检察院指派检察员隆霞出庭支持公诉。被告人洪某到庭参加诉讼。现已审理终结。</w:t>
      </w:r>
    </w:p>
    <w:p w14:paraId="4BA6043F" w14:textId="77777777" w:rsidR="008D3528" w:rsidRDefault="008D3528">
      <w:pPr>
        <w:spacing w:line="500" w:lineRule="atLeast"/>
        <w:ind w:firstLine="600"/>
        <w:divId w:val="15165055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广州市越秀区人民检察院指控：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年春节至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月期间，被告人洪某利用其担任广东交通职业技术学院副院长，分管基建、维修等工作的职务便利，给予建筑工程承包商蔡某甲忠（另案处理）工程上的关照，多次收受蔡某甲忠贿送的款项合计人民币</w:t>
      </w:r>
      <w:r>
        <w:rPr>
          <w:rFonts w:hint="eastAsia"/>
          <w:sz w:val="30"/>
          <w:szCs w:val="30"/>
        </w:rPr>
        <w:t>64000</w:t>
      </w:r>
      <w:r>
        <w:rPr>
          <w:rFonts w:hint="eastAsia"/>
          <w:sz w:val="30"/>
          <w:szCs w:val="30"/>
        </w:rPr>
        <w:t>元并据为己有。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日，被告人洪某向广州市人民检察院投案自首。并退缴全部赃款。</w:t>
      </w:r>
    </w:p>
    <w:p w14:paraId="3AFDB43D" w14:textId="77777777" w:rsidR="008D3528" w:rsidRDefault="008D3528">
      <w:pPr>
        <w:spacing w:line="500" w:lineRule="atLeast"/>
        <w:ind w:firstLine="600"/>
        <w:divId w:val="15274757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随案移交了被告人的任职材料、相关建设工程施工合同等书证，证人证言，被告人的供述等证据，并认为被告人洪某身为国家工作人员，利用职务上的便利，非法收受他人财物，为他人谋取利益，其行为触犯《中华人民共和国刑法》第三百八十五条第一款之规定，应当以受贿罪追究其刑事责任。被告人洪某犯罪后自动投案，如实供述自己的罪行，是自首，依法可以从轻或者减轻处罚。提请本院依法判处。</w:t>
      </w:r>
    </w:p>
    <w:p w14:paraId="31F84959" w14:textId="77777777" w:rsidR="008D3528" w:rsidRDefault="008D3528">
      <w:pPr>
        <w:spacing w:line="500" w:lineRule="atLeast"/>
        <w:ind w:firstLine="600"/>
        <w:divId w:val="18853673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被告人洪某对公诉机关指控的事实及罪名没有异议，请求本院对其从宽处罚。</w:t>
      </w:r>
    </w:p>
    <w:p w14:paraId="1D22B639" w14:textId="77777777" w:rsidR="008D3528" w:rsidRDefault="008D3528">
      <w:pPr>
        <w:spacing w:line="500" w:lineRule="atLeast"/>
        <w:ind w:firstLine="600"/>
        <w:divId w:val="13538744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2007</w:t>
      </w:r>
      <w:r>
        <w:rPr>
          <w:rFonts w:hint="eastAsia"/>
          <w:sz w:val="30"/>
          <w:szCs w:val="30"/>
        </w:rPr>
        <w:t>年春节至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月期间，被告人洪某利用其担任广东交通职业技术学院副院长，分管基建、维修等工作的职务便利，给予建筑工程承包商蔡某甲（另案处理）工程上的关照，多次收受蔡某甲贿送的款项合计人民币</w:t>
      </w:r>
      <w:r>
        <w:rPr>
          <w:rFonts w:hint="eastAsia"/>
          <w:sz w:val="30"/>
          <w:szCs w:val="30"/>
        </w:rPr>
        <w:t>64000</w:t>
      </w:r>
      <w:r>
        <w:rPr>
          <w:rFonts w:hint="eastAsia"/>
          <w:sz w:val="30"/>
          <w:szCs w:val="30"/>
        </w:rPr>
        <w:t>元并据为己有。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日，被告人洪某向广州市人民检察院投案自首。归案后，被告人洪某退缴了全部违法所得。</w:t>
      </w:r>
    </w:p>
    <w:p w14:paraId="57B568D8" w14:textId="77777777" w:rsidR="008D3528" w:rsidRDefault="008D3528">
      <w:pPr>
        <w:spacing w:line="500" w:lineRule="atLeast"/>
        <w:ind w:firstLine="600"/>
        <w:divId w:val="6659430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洪某在开庭审理过程中亦无异议，并有《洪某基本情况》《干部履历表》、《干部任免审批表》等任职材料，《建设工程施工合同》，立案决定书、破案报告，广东省暂时扣留、冻结财物收据，证人蔡某甲的证言，被告人洪某的户籍材料，被告人洪某的供述等证据证实，足以认定。</w:t>
      </w:r>
    </w:p>
    <w:p w14:paraId="658412E3" w14:textId="77777777" w:rsidR="008D3528" w:rsidRDefault="008D3528">
      <w:pPr>
        <w:spacing w:line="500" w:lineRule="atLeast"/>
        <w:ind w:firstLine="600"/>
        <w:divId w:val="10033876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洪某身为国家工作人员，利用职务上的便利，非法收受他人财物，为他人谋取利益，其行为构成受贿罪。公诉机关指控被告人洪某犯受贿罪的事实清楚，证据确实、充分，罪名成立，本院予以支持。被告人洪某犯罪后能主动投案自首，依法可以对其从轻或者减轻处罚。被告人洪某归案后退缴全部违法所得，可以酌情从轻处罚。综合考虑被告人洪某的犯罪事实、性质、情节、对于社会的危害程度和认罪态度，依照《中华人民共和国刑法》第三百八十五条第一款、第三百八十六条、第三百八十三条第一款第（二）项、第六十七条第一款、第六十四条及《最高人民法院关于处理自首和立功具体应用法律若干问题的解释》第一条之规定，判决如下：</w:t>
      </w:r>
    </w:p>
    <w:p w14:paraId="16D5884D" w14:textId="77777777" w:rsidR="008D3528" w:rsidRDefault="008D3528">
      <w:pPr>
        <w:spacing w:line="500" w:lineRule="atLeast"/>
        <w:ind w:firstLine="600"/>
        <w:divId w:val="19288835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一、被告人洪某犯受贿罪，判处有期徒刑一年三个月，缓刑一年六个月。</w:t>
      </w:r>
    </w:p>
    <w:p w14:paraId="18DAB2CA" w14:textId="77777777" w:rsidR="008D3528" w:rsidRDefault="008D3528">
      <w:pPr>
        <w:spacing w:line="500" w:lineRule="atLeast"/>
        <w:ind w:firstLine="600"/>
        <w:divId w:val="2811534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（缓刑考验期从判决确定之日起计算。）</w:t>
      </w:r>
    </w:p>
    <w:p w14:paraId="1909A76F" w14:textId="77777777" w:rsidR="008D3528" w:rsidRDefault="008D3528">
      <w:pPr>
        <w:spacing w:line="500" w:lineRule="atLeast"/>
        <w:ind w:firstLine="600"/>
        <w:divId w:val="17534268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二、扣押在案的违法所得人民币</w:t>
      </w:r>
      <w:r>
        <w:rPr>
          <w:rFonts w:hint="eastAsia"/>
          <w:sz w:val="30"/>
          <w:szCs w:val="30"/>
        </w:rPr>
        <w:t>64000</w:t>
      </w:r>
      <w:r>
        <w:rPr>
          <w:rFonts w:hint="eastAsia"/>
          <w:sz w:val="30"/>
          <w:szCs w:val="30"/>
        </w:rPr>
        <w:t>元予以没收，上缴国库（由广州市人民检察院代为执行）。</w:t>
      </w:r>
    </w:p>
    <w:p w14:paraId="2268FBB5" w14:textId="77777777" w:rsidR="008D3528" w:rsidRDefault="008D3528">
      <w:pPr>
        <w:spacing w:line="500" w:lineRule="atLeast"/>
        <w:ind w:firstLine="600"/>
        <w:divId w:val="14359776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14:paraId="308D12F1" w14:textId="77777777" w:rsidR="008D3528" w:rsidRDefault="008D3528">
      <w:pPr>
        <w:spacing w:line="500" w:lineRule="atLeast"/>
        <w:jc w:val="right"/>
        <w:divId w:val="3194309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　涛</w:t>
      </w:r>
    </w:p>
    <w:p w14:paraId="2F1C6644" w14:textId="77777777" w:rsidR="008D3528" w:rsidRDefault="008D3528">
      <w:pPr>
        <w:spacing w:line="500" w:lineRule="atLeast"/>
        <w:jc w:val="right"/>
        <w:divId w:val="16397226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蔡伟新</w:t>
      </w:r>
    </w:p>
    <w:p w14:paraId="6F8C19D0" w14:textId="77777777" w:rsidR="008D3528" w:rsidRDefault="008D3528">
      <w:pPr>
        <w:spacing w:line="500" w:lineRule="atLeast"/>
        <w:jc w:val="right"/>
        <w:divId w:val="9419159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刘耀邦</w:t>
      </w:r>
    </w:p>
    <w:p w14:paraId="6CC73BF8" w14:textId="77777777" w:rsidR="008D3528" w:rsidRDefault="008D3528">
      <w:pPr>
        <w:spacing w:line="500" w:lineRule="atLeast"/>
        <w:jc w:val="right"/>
        <w:divId w:val="15792494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二０一五年七月三十日</w:t>
      </w:r>
    </w:p>
    <w:p w14:paraId="3254793A" w14:textId="77777777" w:rsidR="008D3528" w:rsidRDefault="008D3528">
      <w:pPr>
        <w:spacing w:line="500" w:lineRule="atLeast"/>
        <w:jc w:val="right"/>
        <w:divId w:val="16201417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黄婉娜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D61E0" w14:textId="77777777" w:rsidR="002104BA" w:rsidRDefault="002104BA" w:rsidP="002104BA">
      <w:pPr>
        <w:rPr>
          <w:rFonts w:hint="eastAsia"/>
        </w:rPr>
      </w:pPr>
      <w:r>
        <w:separator/>
      </w:r>
    </w:p>
  </w:endnote>
  <w:endnote w:type="continuationSeparator" w:id="0">
    <w:p w14:paraId="168F4E7D" w14:textId="77777777" w:rsidR="002104BA" w:rsidRDefault="002104BA" w:rsidP="002104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BDC36" w14:textId="77777777" w:rsidR="002104BA" w:rsidRDefault="002104BA" w:rsidP="002104BA">
      <w:pPr>
        <w:rPr>
          <w:rFonts w:hint="eastAsia"/>
        </w:rPr>
      </w:pPr>
      <w:r>
        <w:separator/>
      </w:r>
    </w:p>
  </w:footnote>
  <w:footnote w:type="continuationSeparator" w:id="0">
    <w:p w14:paraId="1EFD07C3" w14:textId="77777777" w:rsidR="002104BA" w:rsidRDefault="002104BA" w:rsidP="002104B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BA"/>
    <w:rsid w:val="002104BA"/>
    <w:rsid w:val="008D3528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BE3F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104B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104B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104B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104B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1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34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096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30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38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7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9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876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51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44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6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5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57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471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171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265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80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8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73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5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2025-04-30T09:29:00Z</dcterms:created>
  <dcterms:modified xsi:type="dcterms:W3CDTF">2025-04-30T09:29:00Z</dcterms:modified>
</cp:coreProperties>
</file>