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ABA2" w14:textId="77777777" w:rsidR="00B1577A" w:rsidRDefault="00B1577A">
      <w:pPr>
        <w:spacing w:line="500" w:lineRule="atLeast"/>
        <w:jc w:val="center"/>
        <w:divId w:val="128597140"/>
        <w:rPr>
          <w:rFonts w:ascii="黑体" w:eastAsia="黑体" w:hAnsi="黑体"/>
          <w:sz w:val="36"/>
          <w:szCs w:val="36"/>
        </w:rPr>
      </w:pPr>
      <w:r>
        <w:rPr>
          <w:rFonts w:ascii="黑体" w:eastAsia="黑体" w:hAnsi="黑体" w:hint="eastAsia"/>
          <w:sz w:val="36"/>
          <w:szCs w:val="36"/>
        </w:rPr>
        <w:t>广东省梅州市梅县区人民法院</w:t>
      </w:r>
    </w:p>
    <w:p w14:paraId="374D42EA" w14:textId="77777777" w:rsidR="00B1577A" w:rsidRDefault="00B1577A">
      <w:pPr>
        <w:spacing w:line="500" w:lineRule="atLeast"/>
        <w:jc w:val="center"/>
        <w:divId w:val="323242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0CD56A" w14:textId="77777777" w:rsidR="00B1577A" w:rsidRDefault="00B1577A">
      <w:pPr>
        <w:spacing w:line="500" w:lineRule="atLeast"/>
        <w:jc w:val="right"/>
        <w:divId w:val="11297390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235</w:t>
      </w:r>
      <w:r>
        <w:rPr>
          <w:rFonts w:hint="eastAsia"/>
          <w:sz w:val="30"/>
          <w:szCs w:val="30"/>
        </w:rPr>
        <w:t>号</w:t>
      </w:r>
    </w:p>
    <w:p w14:paraId="49640525" w14:textId="77777777" w:rsidR="00B1577A" w:rsidRDefault="00B1577A">
      <w:pPr>
        <w:spacing w:line="500" w:lineRule="atLeast"/>
        <w:ind w:firstLine="600"/>
        <w:divId w:val="399715695"/>
        <w:rPr>
          <w:rFonts w:hint="eastAsia"/>
          <w:sz w:val="30"/>
          <w:szCs w:val="30"/>
        </w:rPr>
      </w:pPr>
      <w:r>
        <w:rPr>
          <w:rFonts w:hint="eastAsia"/>
          <w:sz w:val="30"/>
          <w:szCs w:val="30"/>
        </w:rPr>
        <w:t>公诉机关广东省梅州市梅县区人民检察院。</w:t>
      </w:r>
    </w:p>
    <w:p w14:paraId="1D263AC7" w14:textId="77777777" w:rsidR="00B1577A" w:rsidRDefault="00B1577A">
      <w:pPr>
        <w:spacing w:line="500" w:lineRule="atLeast"/>
        <w:ind w:firstLine="600"/>
        <w:divId w:val="485710143"/>
        <w:rPr>
          <w:rFonts w:hint="eastAsia"/>
          <w:sz w:val="30"/>
          <w:szCs w:val="30"/>
        </w:rPr>
      </w:pPr>
      <w:r>
        <w:rPr>
          <w:rFonts w:hint="eastAsia"/>
          <w:sz w:val="30"/>
          <w:szCs w:val="30"/>
        </w:rPr>
        <w:t>被告人洪某，女，</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日出生于广东省梅州市梅县区，汉族，高中文化，中共党员，系梅州市梅县区大坪镇秀湖村支部委员兼妇女主任，住。因涉嫌犯贪污罪于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日被立案侦查。同年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日被梅州市梅县区人民法院取保候审。现居住在家。</w:t>
      </w:r>
    </w:p>
    <w:p w14:paraId="5EA9B211" w14:textId="77777777" w:rsidR="00B1577A" w:rsidRDefault="00B1577A">
      <w:pPr>
        <w:spacing w:line="500" w:lineRule="atLeast"/>
        <w:ind w:firstLine="600"/>
        <w:divId w:val="2007126639"/>
        <w:rPr>
          <w:rFonts w:hint="eastAsia"/>
          <w:sz w:val="30"/>
          <w:szCs w:val="30"/>
        </w:rPr>
      </w:pPr>
      <w:r>
        <w:rPr>
          <w:rFonts w:hint="eastAsia"/>
          <w:sz w:val="30"/>
          <w:szCs w:val="30"/>
        </w:rPr>
        <w:t>广东省梅州市梅县区人民检察院以梅县院公诉刑诉</w:t>
      </w:r>
      <w:r>
        <w:rPr>
          <w:rFonts w:hint="eastAsia"/>
          <w:sz w:val="30"/>
          <w:szCs w:val="30"/>
        </w:rPr>
        <w:t>[2017]208</w:t>
      </w:r>
      <w:r>
        <w:rPr>
          <w:rFonts w:hint="eastAsia"/>
          <w:sz w:val="30"/>
          <w:szCs w:val="30"/>
        </w:rPr>
        <w:t>号起诉书指控被告人洪某犯贪污罪，于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日公开开庭审理了本案。广东省梅州市梅县区人民检察院指派检察员杨金珠出庭支持公诉，被告人洪某到庭参加诉讼。现已审理终结。</w:t>
      </w:r>
    </w:p>
    <w:p w14:paraId="2F2124D9" w14:textId="77777777" w:rsidR="00B1577A" w:rsidRDefault="00B1577A">
      <w:pPr>
        <w:spacing w:line="500" w:lineRule="atLeast"/>
        <w:ind w:firstLine="600"/>
        <w:divId w:val="475495425"/>
        <w:rPr>
          <w:rFonts w:hint="eastAsia"/>
          <w:sz w:val="30"/>
          <w:szCs w:val="30"/>
        </w:rPr>
      </w:pPr>
      <w:r>
        <w:rPr>
          <w:rFonts w:hint="eastAsia"/>
          <w:sz w:val="30"/>
          <w:szCs w:val="30"/>
        </w:rPr>
        <w:t>广东省梅州市梅县区人民检察院指控，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年间，被告人洪某利用其担任梅州市梅县区大坪镇秀湖支部支委委员的职务便利，在协助政府部门办理</w:t>
      </w:r>
      <w:r>
        <w:rPr>
          <w:rFonts w:hint="eastAsia"/>
          <w:sz w:val="30"/>
          <w:szCs w:val="30"/>
        </w:rPr>
        <w:t>2012</w:t>
      </w:r>
      <w:r>
        <w:rPr>
          <w:rFonts w:hint="eastAsia"/>
          <w:sz w:val="30"/>
          <w:szCs w:val="30"/>
        </w:rPr>
        <w:t>年梅县区大坪镇秀湖村塔子岗村民小组广东省不具备生产生活条件（以下简称“两不具备”）贫困村庄农户搬迁申报、审核、验收及扶持资金补助发放过程中，明知自己的家庭不属于“两不具备”贫困村庄农户搬迁范围，仍以其家翁某的名义申报“两不具备”贫困村庄农户扶持资金补助，并于</w:t>
      </w:r>
      <w:r>
        <w:rPr>
          <w:rFonts w:hint="eastAsia"/>
          <w:sz w:val="30"/>
          <w:szCs w:val="30"/>
        </w:rPr>
        <w:t>2013</w:t>
      </w:r>
      <w:r>
        <w:rPr>
          <w:rFonts w:hint="eastAsia"/>
          <w:sz w:val="30"/>
          <w:szCs w:val="30"/>
        </w:rPr>
        <w:t>年间，骗取国家扶贫补助资金</w:t>
      </w:r>
      <w:r>
        <w:rPr>
          <w:rFonts w:hint="eastAsia"/>
          <w:sz w:val="30"/>
          <w:szCs w:val="30"/>
        </w:rPr>
        <w:t>3</w:t>
      </w:r>
      <w:r>
        <w:rPr>
          <w:rFonts w:hint="eastAsia"/>
          <w:sz w:val="30"/>
          <w:szCs w:val="30"/>
        </w:rPr>
        <w:t>万元人民币，用于其个人开支。</w:t>
      </w:r>
    </w:p>
    <w:p w14:paraId="258F572D" w14:textId="77777777" w:rsidR="00B1577A" w:rsidRDefault="00B1577A">
      <w:pPr>
        <w:spacing w:line="500" w:lineRule="atLeast"/>
        <w:ind w:firstLine="600"/>
        <w:divId w:val="1456874030"/>
        <w:rPr>
          <w:rFonts w:hint="eastAsia"/>
          <w:sz w:val="30"/>
          <w:szCs w:val="30"/>
        </w:rPr>
      </w:pPr>
      <w:r>
        <w:rPr>
          <w:rFonts w:hint="eastAsia"/>
          <w:sz w:val="30"/>
          <w:szCs w:val="30"/>
        </w:rPr>
        <w:t>被告人洪某在侦查机关立案之前对其的一般询问中，主动交代了自己的罪行，系自首。</w:t>
      </w:r>
    </w:p>
    <w:p w14:paraId="0710119F" w14:textId="77777777" w:rsidR="00B1577A" w:rsidRDefault="00B1577A">
      <w:pPr>
        <w:spacing w:line="500" w:lineRule="atLeast"/>
        <w:ind w:firstLine="600"/>
        <w:divId w:val="1358239401"/>
        <w:rPr>
          <w:rFonts w:hint="eastAsia"/>
          <w:sz w:val="30"/>
          <w:szCs w:val="30"/>
        </w:rPr>
      </w:pPr>
      <w:r>
        <w:rPr>
          <w:rFonts w:hint="eastAsia"/>
          <w:sz w:val="30"/>
          <w:szCs w:val="30"/>
        </w:rPr>
        <w:lastRenderedPageBreak/>
        <w:t>上述事实，公诉机关当庭宣读出示了被告人供述、证人证言、户籍证明、选举报告单、任职通知、归案经过、“两不具备”政策相关文件、申请可行性报告、户主签名表、转账支出凭单、补助到户签收表、账户交易明细表、扣押决定书、扣押清单、暂扣财物收据、随案移送清单等证据，认为被告人洪某的行为已触犯了《中华人民共和国刑法》第三百八十二条之规定，应当以贪污罪追究其刑事责任。认为被告人洪某有自首情节，依法可以从轻或减轻处罚，诉请依法惩处。</w:t>
      </w:r>
    </w:p>
    <w:p w14:paraId="0E80C40D" w14:textId="77777777" w:rsidR="00B1577A" w:rsidRDefault="00B1577A">
      <w:pPr>
        <w:spacing w:line="500" w:lineRule="atLeast"/>
        <w:ind w:firstLine="600"/>
        <w:divId w:val="1506943180"/>
        <w:rPr>
          <w:rFonts w:hint="eastAsia"/>
          <w:sz w:val="30"/>
          <w:szCs w:val="30"/>
        </w:rPr>
      </w:pPr>
      <w:r>
        <w:rPr>
          <w:rFonts w:hint="eastAsia"/>
          <w:sz w:val="30"/>
          <w:szCs w:val="30"/>
        </w:rPr>
        <w:t>被告人洪某对指控的罪名和事实无异议，提出其有自首情节，家庭有实际困难，其家翁某是肢体残疾人，请求从轻或免予刑事处罚的意见。</w:t>
      </w:r>
    </w:p>
    <w:p w14:paraId="7CEDDE8A" w14:textId="77777777" w:rsidR="00B1577A" w:rsidRDefault="00B1577A">
      <w:pPr>
        <w:spacing w:line="500" w:lineRule="atLeast"/>
        <w:ind w:firstLine="600"/>
        <w:divId w:val="145116688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月，省政府办公室制订了《广东省不具备生产生活条件贫困村庄搬迁安置工作实施方案》并发出通知，给全省范围内符合条件的农户每户补助</w:t>
      </w:r>
      <w:r>
        <w:rPr>
          <w:rFonts w:hint="eastAsia"/>
          <w:sz w:val="30"/>
          <w:szCs w:val="30"/>
        </w:rPr>
        <w:t>3</w:t>
      </w:r>
      <w:r>
        <w:rPr>
          <w:rFonts w:hint="eastAsia"/>
          <w:sz w:val="30"/>
          <w:szCs w:val="30"/>
        </w:rPr>
        <w:t>万元。梅县区扶贫开发局按要求对全区各镇符合不具备生产生活条件（以下称“两不具备”）贫困村庄进行调查登记上报。其中，大坪镇秀湖村列为“两不具备”贫困村庄向上申报。被告人洪某作为大坪镇秀湖村支部委员兼妇女主任，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协助政府部门办理大坪镇秀湖村塔子岗村民小组“两不具备”贫困农户搬迁安置申报、审核、验收及发放扶贫资金补助过程中利用其职务之便，明知其家庭不属于“两不具备”农户安置范围，仍以其家翁某的名义申报此项扶贫补助，并于</w:t>
      </w:r>
      <w:r>
        <w:rPr>
          <w:rFonts w:hint="eastAsia"/>
          <w:sz w:val="30"/>
          <w:szCs w:val="30"/>
        </w:rPr>
        <w:t>2013</w:t>
      </w:r>
      <w:r>
        <w:rPr>
          <w:rFonts w:hint="eastAsia"/>
          <w:sz w:val="30"/>
          <w:szCs w:val="30"/>
        </w:rPr>
        <w:t>年间领取此项国家扶贫补助款</w:t>
      </w:r>
      <w:r>
        <w:rPr>
          <w:rFonts w:hint="eastAsia"/>
          <w:sz w:val="30"/>
          <w:szCs w:val="30"/>
        </w:rPr>
        <w:t>3</w:t>
      </w:r>
      <w:r>
        <w:rPr>
          <w:rFonts w:hint="eastAsia"/>
          <w:sz w:val="30"/>
          <w:szCs w:val="30"/>
        </w:rPr>
        <w:t>万元用于家庭开支。</w:t>
      </w:r>
    </w:p>
    <w:p w14:paraId="4C7F60B3" w14:textId="77777777" w:rsidR="00B1577A" w:rsidRDefault="00B1577A">
      <w:pPr>
        <w:spacing w:line="500" w:lineRule="atLeast"/>
        <w:ind w:firstLine="600"/>
        <w:divId w:val="333532247"/>
        <w:rPr>
          <w:rFonts w:hint="eastAsia"/>
          <w:sz w:val="30"/>
          <w:szCs w:val="30"/>
        </w:rPr>
      </w:pPr>
      <w:r>
        <w:rPr>
          <w:rFonts w:hint="eastAsia"/>
          <w:sz w:val="30"/>
          <w:szCs w:val="30"/>
        </w:rPr>
        <w:t>另查明，被告人洪某在接受侦查机关询问期间，主动交代了其在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年间以其家属名义骗取“两不具备”扶贫补助金</w:t>
      </w:r>
      <w:r>
        <w:rPr>
          <w:rFonts w:hint="eastAsia"/>
          <w:sz w:val="30"/>
          <w:szCs w:val="30"/>
        </w:rPr>
        <w:t>3</w:t>
      </w:r>
      <w:r>
        <w:rPr>
          <w:rFonts w:hint="eastAsia"/>
          <w:sz w:val="30"/>
          <w:szCs w:val="30"/>
        </w:rPr>
        <w:t>万元的事实，有自首情节。并于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日退清贪污赃款</w:t>
      </w:r>
      <w:r>
        <w:rPr>
          <w:rFonts w:hint="eastAsia"/>
          <w:sz w:val="30"/>
          <w:szCs w:val="30"/>
        </w:rPr>
        <w:t>3</w:t>
      </w:r>
      <w:r>
        <w:rPr>
          <w:rFonts w:hint="eastAsia"/>
          <w:sz w:val="30"/>
          <w:szCs w:val="30"/>
        </w:rPr>
        <w:t>万元。</w:t>
      </w:r>
    </w:p>
    <w:p w14:paraId="4DAD8393" w14:textId="77777777" w:rsidR="00B1577A" w:rsidRDefault="00B1577A">
      <w:pPr>
        <w:spacing w:line="500" w:lineRule="atLeast"/>
        <w:ind w:firstLine="600"/>
        <w:divId w:val="1188251566"/>
        <w:rPr>
          <w:rFonts w:hint="eastAsia"/>
          <w:sz w:val="30"/>
          <w:szCs w:val="30"/>
        </w:rPr>
      </w:pPr>
      <w:r>
        <w:rPr>
          <w:rFonts w:hint="eastAsia"/>
          <w:sz w:val="30"/>
          <w:szCs w:val="30"/>
        </w:rPr>
        <w:t>上述事实，被告人洪某在开庭审理过程中无异议，且有立案决定书，秀湖村委会选举结果报告单（</w:t>
      </w:r>
      <w:r>
        <w:rPr>
          <w:rFonts w:hint="eastAsia"/>
          <w:sz w:val="30"/>
          <w:szCs w:val="30"/>
        </w:rPr>
        <w:t>2011</w:t>
      </w:r>
      <w:r>
        <w:rPr>
          <w:rFonts w:hint="eastAsia"/>
          <w:sz w:val="30"/>
          <w:szCs w:val="30"/>
        </w:rPr>
        <w:t>年度、</w:t>
      </w:r>
      <w:r>
        <w:rPr>
          <w:rFonts w:hint="eastAsia"/>
          <w:sz w:val="30"/>
          <w:szCs w:val="30"/>
        </w:rPr>
        <w:t>2014</w:t>
      </w:r>
      <w:r>
        <w:rPr>
          <w:rFonts w:hint="eastAsia"/>
          <w:sz w:val="30"/>
          <w:szCs w:val="30"/>
        </w:rPr>
        <w:t>年度）、梅坪委</w:t>
      </w:r>
      <w:r>
        <w:rPr>
          <w:rFonts w:hint="eastAsia"/>
          <w:sz w:val="30"/>
          <w:szCs w:val="30"/>
        </w:rPr>
        <w:t>2011</w:t>
      </w:r>
      <w:r>
        <w:rPr>
          <w:rFonts w:hint="eastAsia"/>
          <w:sz w:val="30"/>
          <w:szCs w:val="30"/>
        </w:rPr>
        <w:t>（</w:t>
      </w:r>
      <w:r>
        <w:rPr>
          <w:rFonts w:hint="eastAsia"/>
          <w:sz w:val="30"/>
          <w:szCs w:val="30"/>
        </w:rPr>
        <w:t>01</w:t>
      </w:r>
      <w:r>
        <w:rPr>
          <w:rFonts w:hint="eastAsia"/>
          <w:sz w:val="30"/>
          <w:szCs w:val="30"/>
        </w:rPr>
        <w:t>）号及（</w:t>
      </w:r>
      <w:r>
        <w:rPr>
          <w:rFonts w:hint="eastAsia"/>
          <w:sz w:val="30"/>
          <w:szCs w:val="30"/>
        </w:rPr>
        <w:t>2014</w:t>
      </w:r>
      <w:r>
        <w:rPr>
          <w:rFonts w:hint="eastAsia"/>
          <w:sz w:val="30"/>
          <w:szCs w:val="30"/>
        </w:rPr>
        <w:t>）</w:t>
      </w:r>
      <w:r>
        <w:rPr>
          <w:rFonts w:hint="eastAsia"/>
          <w:sz w:val="30"/>
          <w:szCs w:val="30"/>
        </w:rPr>
        <w:t>14</w:t>
      </w:r>
      <w:r>
        <w:rPr>
          <w:rFonts w:hint="eastAsia"/>
          <w:sz w:val="30"/>
          <w:szCs w:val="30"/>
        </w:rPr>
        <w:t>号任职通知书，证人宋某</w:t>
      </w:r>
      <w:r>
        <w:rPr>
          <w:rFonts w:hint="eastAsia"/>
          <w:sz w:val="30"/>
          <w:szCs w:val="30"/>
        </w:rPr>
        <w:t>1</w:t>
      </w:r>
      <w:r>
        <w:rPr>
          <w:rFonts w:hint="eastAsia"/>
          <w:sz w:val="30"/>
          <w:szCs w:val="30"/>
        </w:rPr>
        <w:t>（原村书记）、宋某</w:t>
      </w:r>
      <w:r>
        <w:rPr>
          <w:rFonts w:hint="eastAsia"/>
          <w:sz w:val="30"/>
          <w:szCs w:val="30"/>
        </w:rPr>
        <w:t>2</w:t>
      </w:r>
      <w:r>
        <w:rPr>
          <w:rFonts w:hint="eastAsia"/>
          <w:sz w:val="30"/>
          <w:szCs w:val="30"/>
        </w:rPr>
        <w:t>（村干部）、丘某（驻村干部）的证言，书证：农户申请登记信息表、搬迁验收表、资金补助到户签收表、</w:t>
      </w:r>
      <w:r>
        <w:rPr>
          <w:rFonts w:hint="eastAsia"/>
          <w:sz w:val="30"/>
          <w:szCs w:val="30"/>
        </w:rPr>
        <w:t>2012</w:t>
      </w:r>
      <w:r>
        <w:rPr>
          <w:rFonts w:hint="eastAsia"/>
          <w:sz w:val="30"/>
          <w:szCs w:val="30"/>
        </w:rPr>
        <w:t>年梅县“两不具备”贫困村庄申报呈批表、安置统计表、大坪镇人民政府申报可行性报告、申请搬迁村庄户主签名表、转账支出凭单、农村商业银行进账单、现金支出凭单、账户交易明细表、拨款委托书回执，县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号《关于进一步做好不具备生产生活条件贫困村庄搬迁安置工作通知》及安置工作任务表、梅县贫（</w:t>
      </w:r>
      <w:r>
        <w:rPr>
          <w:rFonts w:hint="eastAsia"/>
          <w:sz w:val="30"/>
          <w:szCs w:val="30"/>
        </w:rPr>
        <w:t>2012</w:t>
      </w:r>
      <w:r>
        <w:rPr>
          <w:rFonts w:hint="eastAsia"/>
          <w:sz w:val="30"/>
          <w:szCs w:val="30"/>
        </w:rPr>
        <w:t>）</w:t>
      </w:r>
      <w:r>
        <w:rPr>
          <w:rFonts w:hint="eastAsia"/>
          <w:sz w:val="30"/>
          <w:szCs w:val="30"/>
        </w:rPr>
        <w:t>3</w:t>
      </w:r>
      <w:r>
        <w:rPr>
          <w:rFonts w:hint="eastAsia"/>
          <w:sz w:val="30"/>
          <w:szCs w:val="30"/>
        </w:rPr>
        <w:t>号《关于申报“两不具备”贫困村庄搬迁的请示》及呈批表，被告人洪某多次供述、自我交代材料及对到户签收表、申请信息登记表、验收表进行了辨认，户籍证明，归案经过，暂扣财物收据，洪某华残疾人证书复印件等证据予以证实，足以认定。</w:t>
      </w:r>
    </w:p>
    <w:p w14:paraId="149D825C" w14:textId="77777777" w:rsidR="00B1577A" w:rsidRDefault="00B1577A">
      <w:pPr>
        <w:spacing w:line="500" w:lineRule="atLeast"/>
        <w:ind w:firstLine="600"/>
        <w:divId w:val="1843006089"/>
        <w:rPr>
          <w:rFonts w:hint="eastAsia"/>
          <w:sz w:val="30"/>
          <w:szCs w:val="30"/>
        </w:rPr>
      </w:pPr>
      <w:r>
        <w:rPr>
          <w:rFonts w:hint="eastAsia"/>
          <w:sz w:val="30"/>
          <w:szCs w:val="30"/>
        </w:rPr>
        <w:t>本院认为，被告人洪某身为村支部委员，在协助政府部门参与申报办理“两不具备”贫困村庄农户搬迁安置工作过程中，利用职务之便，骗取国家搬迁扶贫资金</w:t>
      </w:r>
      <w:r>
        <w:rPr>
          <w:rFonts w:hint="eastAsia"/>
          <w:sz w:val="30"/>
          <w:szCs w:val="30"/>
        </w:rPr>
        <w:t>3</w:t>
      </w:r>
      <w:r>
        <w:rPr>
          <w:rFonts w:hint="eastAsia"/>
          <w:sz w:val="30"/>
          <w:szCs w:val="30"/>
        </w:rPr>
        <w:t>万元归其个人开支使用，数额较大，其行为已构成贪污罪，应依法惩处。公诉机关指控被告人的罪名成立。鉴于被告人洪某在接受询问未被采取强制措施之前，主动如实交代其在任职期间骗取扶贫款</w:t>
      </w:r>
      <w:r>
        <w:rPr>
          <w:rFonts w:hint="eastAsia"/>
          <w:sz w:val="30"/>
          <w:szCs w:val="30"/>
        </w:rPr>
        <w:t>3</w:t>
      </w:r>
      <w:r>
        <w:rPr>
          <w:rFonts w:hint="eastAsia"/>
          <w:sz w:val="30"/>
          <w:szCs w:val="30"/>
        </w:rPr>
        <w:t>万元的事实，是自首，且归案后能如实供述自己的罪行，退清贪污赃款，依法可以免予刑事处罚。被告人洪某提出从轻或免除处罚意见，理由充分，予以采纳。根据被告人洪某的犯罪事实、性质、情节和对社会的危害程度，案经本院审判委员会讨论决定，依照《中华人民共和国刑法》第三百八十二条第一款和第二款、第九十三条第二款、第三百八十三条第一款第（一）项、第六十七条第一款、第三十七条、第六十四条之规定，判决如下：</w:t>
      </w:r>
    </w:p>
    <w:p w14:paraId="799EC2BC" w14:textId="77777777" w:rsidR="00B1577A" w:rsidRDefault="00B1577A">
      <w:pPr>
        <w:spacing w:line="500" w:lineRule="atLeast"/>
        <w:ind w:firstLine="600"/>
        <w:divId w:val="1104765922"/>
        <w:rPr>
          <w:rFonts w:hint="eastAsia"/>
          <w:sz w:val="30"/>
          <w:szCs w:val="30"/>
        </w:rPr>
      </w:pPr>
      <w:r>
        <w:rPr>
          <w:rFonts w:hint="eastAsia"/>
          <w:sz w:val="30"/>
          <w:szCs w:val="30"/>
        </w:rPr>
        <w:t>一、被告人洪某犯贪污罪，免予刑事处罚。</w:t>
      </w:r>
    </w:p>
    <w:p w14:paraId="5AA192CB" w14:textId="77777777" w:rsidR="00B1577A" w:rsidRDefault="00B1577A">
      <w:pPr>
        <w:spacing w:line="500" w:lineRule="atLeast"/>
        <w:ind w:firstLine="600"/>
        <w:divId w:val="114250569"/>
        <w:rPr>
          <w:rFonts w:hint="eastAsia"/>
          <w:sz w:val="30"/>
          <w:szCs w:val="30"/>
        </w:rPr>
      </w:pPr>
      <w:r>
        <w:rPr>
          <w:rFonts w:hint="eastAsia"/>
          <w:sz w:val="30"/>
          <w:szCs w:val="30"/>
        </w:rPr>
        <w:t>二、被告人洪某犯罪所得赃款三万元（￥：</w:t>
      </w:r>
      <w:r>
        <w:rPr>
          <w:rFonts w:hint="eastAsia"/>
          <w:sz w:val="30"/>
          <w:szCs w:val="30"/>
        </w:rPr>
        <w:t>30000</w:t>
      </w:r>
      <w:r>
        <w:rPr>
          <w:rFonts w:hint="eastAsia"/>
          <w:sz w:val="30"/>
          <w:szCs w:val="30"/>
        </w:rPr>
        <w:t>元）人民币，予以没收，由侦查机关上缴国库。</w:t>
      </w:r>
    </w:p>
    <w:p w14:paraId="03895030" w14:textId="77777777" w:rsidR="00B1577A" w:rsidRDefault="00B1577A">
      <w:pPr>
        <w:spacing w:line="500" w:lineRule="atLeast"/>
        <w:ind w:firstLine="600"/>
        <w:divId w:val="1243181244"/>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45D5FE21" w14:textId="77777777" w:rsidR="00B1577A" w:rsidRDefault="00B1577A">
      <w:pPr>
        <w:spacing w:line="500" w:lineRule="atLeast"/>
        <w:jc w:val="right"/>
        <w:divId w:val="64955300"/>
        <w:rPr>
          <w:rFonts w:hint="eastAsia"/>
          <w:sz w:val="30"/>
          <w:szCs w:val="30"/>
        </w:rPr>
      </w:pPr>
      <w:r>
        <w:rPr>
          <w:rFonts w:hint="eastAsia"/>
          <w:sz w:val="30"/>
          <w:szCs w:val="30"/>
        </w:rPr>
        <w:t>审　判　长　　吴文龙</w:t>
      </w:r>
    </w:p>
    <w:p w14:paraId="3D8316C6" w14:textId="77777777" w:rsidR="00B1577A" w:rsidRDefault="00B1577A">
      <w:pPr>
        <w:spacing w:line="500" w:lineRule="atLeast"/>
        <w:jc w:val="right"/>
        <w:divId w:val="1882745662"/>
        <w:rPr>
          <w:rFonts w:hint="eastAsia"/>
          <w:sz w:val="30"/>
          <w:szCs w:val="30"/>
        </w:rPr>
      </w:pPr>
      <w:r>
        <w:rPr>
          <w:rFonts w:hint="eastAsia"/>
          <w:sz w:val="30"/>
          <w:szCs w:val="30"/>
        </w:rPr>
        <w:t>审　判　员　　张巧玲</w:t>
      </w:r>
    </w:p>
    <w:p w14:paraId="690D7B26" w14:textId="77777777" w:rsidR="00B1577A" w:rsidRDefault="00B1577A">
      <w:pPr>
        <w:spacing w:line="500" w:lineRule="atLeast"/>
        <w:jc w:val="right"/>
        <w:divId w:val="1389836752"/>
        <w:rPr>
          <w:rFonts w:hint="eastAsia"/>
          <w:sz w:val="30"/>
          <w:szCs w:val="30"/>
        </w:rPr>
      </w:pPr>
      <w:r>
        <w:rPr>
          <w:rFonts w:hint="eastAsia"/>
          <w:sz w:val="30"/>
          <w:szCs w:val="30"/>
        </w:rPr>
        <w:t>人民陪审员　　陈伟明</w:t>
      </w:r>
    </w:p>
    <w:p w14:paraId="453A5D1C" w14:textId="77777777" w:rsidR="00B1577A" w:rsidRDefault="00B1577A">
      <w:pPr>
        <w:spacing w:line="500" w:lineRule="atLeast"/>
        <w:jc w:val="right"/>
        <w:divId w:val="80218516"/>
        <w:rPr>
          <w:rFonts w:hint="eastAsia"/>
          <w:sz w:val="30"/>
          <w:szCs w:val="30"/>
        </w:rPr>
      </w:pPr>
      <w:r>
        <w:rPr>
          <w:rFonts w:hint="eastAsia"/>
          <w:sz w:val="30"/>
          <w:szCs w:val="30"/>
        </w:rPr>
        <w:t>二〇一七年十一月十三日</w:t>
      </w:r>
    </w:p>
    <w:p w14:paraId="6B12E21F" w14:textId="77777777" w:rsidR="00B1577A" w:rsidRDefault="00B1577A">
      <w:pPr>
        <w:spacing w:line="500" w:lineRule="atLeast"/>
        <w:jc w:val="right"/>
        <w:divId w:val="227109416"/>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B7817" w14:textId="77777777" w:rsidR="00B1577A" w:rsidRDefault="00B1577A" w:rsidP="00B1577A">
      <w:pPr>
        <w:rPr>
          <w:rFonts w:hint="eastAsia"/>
        </w:rPr>
      </w:pPr>
      <w:r>
        <w:separator/>
      </w:r>
    </w:p>
  </w:endnote>
  <w:endnote w:type="continuationSeparator" w:id="0">
    <w:p w14:paraId="12CAEDDF" w14:textId="77777777" w:rsidR="00B1577A" w:rsidRDefault="00B1577A" w:rsidP="00B157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0662C" w14:textId="77777777" w:rsidR="00B1577A" w:rsidRDefault="00B1577A" w:rsidP="00B1577A">
      <w:pPr>
        <w:rPr>
          <w:rFonts w:hint="eastAsia"/>
        </w:rPr>
      </w:pPr>
      <w:r>
        <w:separator/>
      </w:r>
    </w:p>
  </w:footnote>
  <w:footnote w:type="continuationSeparator" w:id="0">
    <w:p w14:paraId="7E820E9C" w14:textId="77777777" w:rsidR="00B1577A" w:rsidRDefault="00B1577A" w:rsidP="00B157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577A"/>
    <w:rsid w:val="00A23C24"/>
    <w:rsid w:val="00B15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EFE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577A"/>
    <w:pPr>
      <w:tabs>
        <w:tab w:val="center" w:pos="4153"/>
        <w:tab w:val="right" w:pos="8306"/>
      </w:tabs>
      <w:snapToGrid w:val="0"/>
      <w:jc w:val="center"/>
    </w:pPr>
    <w:rPr>
      <w:sz w:val="18"/>
      <w:szCs w:val="18"/>
    </w:rPr>
  </w:style>
  <w:style w:type="character" w:customStyle="1" w:styleId="a4">
    <w:name w:val="页眉 字符"/>
    <w:basedOn w:val="a0"/>
    <w:link w:val="a3"/>
    <w:uiPriority w:val="99"/>
    <w:rsid w:val="00B1577A"/>
    <w:rPr>
      <w:rFonts w:ascii="宋体" w:eastAsia="宋体" w:hAnsi="宋体" w:cs="宋体"/>
      <w:sz w:val="18"/>
      <w:szCs w:val="18"/>
    </w:rPr>
  </w:style>
  <w:style w:type="paragraph" w:styleId="a5">
    <w:name w:val="footer"/>
    <w:basedOn w:val="a"/>
    <w:link w:val="a6"/>
    <w:uiPriority w:val="99"/>
    <w:unhideWhenUsed/>
    <w:rsid w:val="00B1577A"/>
    <w:pPr>
      <w:tabs>
        <w:tab w:val="center" w:pos="4153"/>
        <w:tab w:val="right" w:pos="8306"/>
      </w:tabs>
      <w:snapToGrid w:val="0"/>
    </w:pPr>
    <w:rPr>
      <w:sz w:val="18"/>
      <w:szCs w:val="18"/>
    </w:rPr>
  </w:style>
  <w:style w:type="character" w:customStyle="1" w:styleId="a6">
    <w:name w:val="页脚 字符"/>
    <w:basedOn w:val="a0"/>
    <w:link w:val="a5"/>
    <w:uiPriority w:val="99"/>
    <w:rsid w:val="00B157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5300">
      <w:marLeft w:val="0"/>
      <w:marRight w:val="720"/>
      <w:marTop w:val="10"/>
      <w:marBottom w:val="10"/>
      <w:divBdr>
        <w:top w:val="none" w:sz="0" w:space="0" w:color="auto"/>
        <w:left w:val="none" w:sz="0" w:space="0" w:color="auto"/>
        <w:bottom w:val="none" w:sz="0" w:space="0" w:color="auto"/>
        <w:right w:val="none" w:sz="0" w:space="0" w:color="auto"/>
      </w:divBdr>
    </w:div>
    <w:div w:id="80218516">
      <w:marLeft w:val="0"/>
      <w:marRight w:val="720"/>
      <w:marTop w:val="10"/>
      <w:marBottom w:val="10"/>
      <w:divBdr>
        <w:top w:val="none" w:sz="0" w:space="0" w:color="auto"/>
        <w:left w:val="none" w:sz="0" w:space="0" w:color="auto"/>
        <w:bottom w:val="none" w:sz="0" w:space="0" w:color="auto"/>
        <w:right w:val="none" w:sz="0" w:space="0" w:color="auto"/>
      </w:divBdr>
    </w:div>
    <w:div w:id="114250569">
      <w:marLeft w:val="0"/>
      <w:marRight w:val="0"/>
      <w:marTop w:val="10"/>
      <w:marBottom w:val="10"/>
      <w:divBdr>
        <w:top w:val="none" w:sz="0" w:space="0" w:color="auto"/>
        <w:left w:val="none" w:sz="0" w:space="0" w:color="auto"/>
        <w:bottom w:val="none" w:sz="0" w:space="0" w:color="auto"/>
        <w:right w:val="none" w:sz="0" w:space="0" w:color="auto"/>
      </w:divBdr>
    </w:div>
    <w:div w:id="128597140">
      <w:marLeft w:val="0"/>
      <w:marRight w:val="0"/>
      <w:marTop w:val="10"/>
      <w:marBottom w:val="10"/>
      <w:divBdr>
        <w:top w:val="none" w:sz="0" w:space="0" w:color="auto"/>
        <w:left w:val="none" w:sz="0" w:space="0" w:color="auto"/>
        <w:bottom w:val="none" w:sz="0" w:space="0" w:color="auto"/>
        <w:right w:val="none" w:sz="0" w:space="0" w:color="auto"/>
      </w:divBdr>
    </w:div>
    <w:div w:id="227109416">
      <w:marLeft w:val="0"/>
      <w:marRight w:val="720"/>
      <w:marTop w:val="10"/>
      <w:marBottom w:val="10"/>
      <w:divBdr>
        <w:top w:val="none" w:sz="0" w:space="0" w:color="auto"/>
        <w:left w:val="none" w:sz="0" w:space="0" w:color="auto"/>
        <w:bottom w:val="none" w:sz="0" w:space="0" w:color="auto"/>
        <w:right w:val="none" w:sz="0" w:space="0" w:color="auto"/>
      </w:divBdr>
    </w:div>
    <w:div w:id="323242458">
      <w:marLeft w:val="0"/>
      <w:marRight w:val="0"/>
      <w:marTop w:val="10"/>
      <w:marBottom w:val="10"/>
      <w:divBdr>
        <w:top w:val="none" w:sz="0" w:space="0" w:color="auto"/>
        <w:left w:val="none" w:sz="0" w:space="0" w:color="auto"/>
        <w:bottom w:val="none" w:sz="0" w:space="0" w:color="auto"/>
        <w:right w:val="none" w:sz="0" w:space="0" w:color="auto"/>
      </w:divBdr>
    </w:div>
    <w:div w:id="333532247">
      <w:marLeft w:val="0"/>
      <w:marRight w:val="0"/>
      <w:marTop w:val="10"/>
      <w:marBottom w:val="10"/>
      <w:divBdr>
        <w:top w:val="none" w:sz="0" w:space="0" w:color="auto"/>
        <w:left w:val="none" w:sz="0" w:space="0" w:color="auto"/>
        <w:bottom w:val="none" w:sz="0" w:space="0" w:color="auto"/>
        <w:right w:val="none" w:sz="0" w:space="0" w:color="auto"/>
      </w:divBdr>
    </w:div>
    <w:div w:id="399715695">
      <w:marLeft w:val="0"/>
      <w:marRight w:val="0"/>
      <w:marTop w:val="10"/>
      <w:marBottom w:val="10"/>
      <w:divBdr>
        <w:top w:val="none" w:sz="0" w:space="0" w:color="auto"/>
        <w:left w:val="none" w:sz="0" w:space="0" w:color="auto"/>
        <w:bottom w:val="none" w:sz="0" w:space="0" w:color="auto"/>
        <w:right w:val="none" w:sz="0" w:space="0" w:color="auto"/>
      </w:divBdr>
    </w:div>
    <w:div w:id="475495425">
      <w:marLeft w:val="0"/>
      <w:marRight w:val="0"/>
      <w:marTop w:val="10"/>
      <w:marBottom w:val="10"/>
      <w:divBdr>
        <w:top w:val="none" w:sz="0" w:space="0" w:color="auto"/>
        <w:left w:val="none" w:sz="0" w:space="0" w:color="auto"/>
        <w:bottom w:val="none" w:sz="0" w:space="0" w:color="auto"/>
        <w:right w:val="none" w:sz="0" w:space="0" w:color="auto"/>
      </w:divBdr>
    </w:div>
    <w:div w:id="485710143">
      <w:marLeft w:val="0"/>
      <w:marRight w:val="0"/>
      <w:marTop w:val="10"/>
      <w:marBottom w:val="10"/>
      <w:divBdr>
        <w:top w:val="none" w:sz="0" w:space="0" w:color="auto"/>
        <w:left w:val="none" w:sz="0" w:space="0" w:color="auto"/>
        <w:bottom w:val="none" w:sz="0" w:space="0" w:color="auto"/>
        <w:right w:val="none" w:sz="0" w:space="0" w:color="auto"/>
      </w:divBdr>
    </w:div>
    <w:div w:id="1104765922">
      <w:marLeft w:val="0"/>
      <w:marRight w:val="0"/>
      <w:marTop w:val="10"/>
      <w:marBottom w:val="10"/>
      <w:divBdr>
        <w:top w:val="none" w:sz="0" w:space="0" w:color="auto"/>
        <w:left w:val="none" w:sz="0" w:space="0" w:color="auto"/>
        <w:bottom w:val="none" w:sz="0" w:space="0" w:color="auto"/>
        <w:right w:val="none" w:sz="0" w:space="0" w:color="auto"/>
      </w:divBdr>
    </w:div>
    <w:div w:id="1129739096">
      <w:marLeft w:val="0"/>
      <w:marRight w:val="0"/>
      <w:marTop w:val="10"/>
      <w:marBottom w:val="10"/>
      <w:divBdr>
        <w:top w:val="none" w:sz="0" w:space="0" w:color="auto"/>
        <w:left w:val="none" w:sz="0" w:space="0" w:color="auto"/>
        <w:bottom w:val="none" w:sz="0" w:space="0" w:color="auto"/>
        <w:right w:val="none" w:sz="0" w:space="0" w:color="auto"/>
      </w:divBdr>
    </w:div>
    <w:div w:id="1188251566">
      <w:marLeft w:val="0"/>
      <w:marRight w:val="0"/>
      <w:marTop w:val="10"/>
      <w:marBottom w:val="10"/>
      <w:divBdr>
        <w:top w:val="none" w:sz="0" w:space="0" w:color="auto"/>
        <w:left w:val="none" w:sz="0" w:space="0" w:color="auto"/>
        <w:bottom w:val="none" w:sz="0" w:space="0" w:color="auto"/>
        <w:right w:val="none" w:sz="0" w:space="0" w:color="auto"/>
      </w:divBdr>
    </w:div>
    <w:div w:id="1243181244">
      <w:marLeft w:val="0"/>
      <w:marRight w:val="0"/>
      <w:marTop w:val="10"/>
      <w:marBottom w:val="10"/>
      <w:divBdr>
        <w:top w:val="none" w:sz="0" w:space="0" w:color="auto"/>
        <w:left w:val="none" w:sz="0" w:space="0" w:color="auto"/>
        <w:bottom w:val="none" w:sz="0" w:space="0" w:color="auto"/>
        <w:right w:val="none" w:sz="0" w:space="0" w:color="auto"/>
      </w:divBdr>
    </w:div>
    <w:div w:id="1358239401">
      <w:marLeft w:val="0"/>
      <w:marRight w:val="0"/>
      <w:marTop w:val="10"/>
      <w:marBottom w:val="10"/>
      <w:divBdr>
        <w:top w:val="none" w:sz="0" w:space="0" w:color="auto"/>
        <w:left w:val="none" w:sz="0" w:space="0" w:color="auto"/>
        <w:bottom w:val="none" w:sz="0" w:space="0" w:color="auto"/>
        <w:right w:val="none" w:sz="0" w:space="0" w:color="auto"/>
      </w:divBdr>
    </w:div>
    <w:div w:id="1389836752">
      <w:marLeft w:val="0"/>
      <w:marRight w:val="720"/>
      <w:marTop w:val="10"/>
      <w:marBottom w:val="10"/>
      <w:divBdr>
        <w:top w:val="none" w:sz="0" w:space="0" w:color="auto"/>
        <w:left w:val="none" w:sz="0" w:space="0" w:color="auto"/>
        <w:bottom w:val="none" w:sz="0" w:space="0" w:color="auto"/>
        <w:right w:val="none" w:sz="0" w:space="0" w:color="auto"/>
      </w:divBdr>
    </w:div>
    <w:div w:id="1451166881">
      <w:marLeft w:val="0"/>
      <w:marRight w:val="0"/>
      <w:marTop w:val="10"/>
      <w:marBottom w:val="10"/>
      <w:divBdr>
        <w:top w:val="none" w:sz="0" w:space="0" w:color="auto"/>
        <w:left w:val="none" w:sz="0" w:space="0" w:color="auto"/>
        <w:bottom w:val="none" w:sz="0" w:space="0" w:color="auto"/>
        <w:right w:val="none" w:sz="0" w:space="0" w:color="auto"/>
      </w:divBdr>
    </w:div>
    <w:div w:id="1456874030">
      <w:marLeft w:val="0"/>
      <w:marRight w:val="0"/>
      <w:marTop w:val="10"/>
      <w:marBottom w:val="10"/>
      <w:divBdr>
        <w:top w:val="none" w:sz="0" w:space="0" w:color="auto"/>
        <w:left w:val="none" w:sz="0" w:space="0" w:color="auto"/>
        <w:bottom w:val="none" w:sz="0" w:space="0" w:color="auto"/>
        <w:right w:val="none" w:sz="0" w:space="0" w:color="auto"/>
      </w:divBdr>
    </w:div>
    <w:div w:id="1506943180">
      <w:marLeft w:val="0"/>
      <w:marRight w:val="0"/>
      <w:marTop w:val="10"/>
      <w:marBottom w:val="10"/>
      <w:divBdr>
        <w:top w:val="none" w:sz="0" w:space="0" w:color="auto"/>
        <w:left w:val="none" w:sz="0" w:space="0" w:color="auto"/>
        <w:bottom w:val="none" w:sz="0" w:space="0" w:color="auto"/>
        <w:right w:val="none" w:sz="0" w:space="0" w:color="auto"/>
      </w:divBdr>
    </w:div>
    <w:div w:id="1843006089">
      <w:marLeft w:val="0"/>
      <w:marRight w:val="0"/>
      <w:marTop w:val="10"/>
      <w:marBottom w:val="10"/>
      <w:divBdr>
        <w:top w:val="none" w:sz="0" w:space="0" w:color="auto"/>
        <w:left w:val="none" w:sz="0" w:space="0" w:color="auto"/>
        <w:bottom w:val="none" w:sz="0" w:space="0" w:color="auto"/>
        <w:right w:val="none" w:sz="0" w:space="0" w:color="auto"/>
      </w:divBdr>
    </w:div>
    <w:div w:id="1882745662">
      <w:marLeft w:val="0"/>
      <w:marRight w:val="720"/>
      <w:marTop w:val="10"/>
      <w:marBottom w:val="10"/>
      <w:divBdr>
        <w:top w:val="none" w:sz="0" w:space="0" w:color="auto"/>
        <w:left w:val="none" w:sz="0" w:space="0" w:color="auto"/>
        <w:bottom w:val="none" w:sz="0" w:space="0" w:color="auto"/>
        <w:right w:val="none" w:sz="0" w:space="0" w:color="auto"/>
      </w:divBdr>
    </w:div>
    <w:div w:id="20071266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2025-04-30T09:29:00Z</dcterms:created>
  <dcterms:modified xsi:type="dcterms:W3CDTF">2025-04-30T09:29:00Z</dcterms:modified>
</cp:coreProperties>
</file>