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04F60" w14:textId="77777777" w:rsidR="003E748E" w:rsidRDefault="003E748E">
      <w:pPr>
        <w:spacing w:line="500" w:lineRule="atLeast"/>
        <w:jc w:val="center"/>
        <w:divId w:val="1417509014"/>
        <w:rPr>
          <w:rFonts w:ascii="黑体" w:eastAsia="黑体" w:hAnsi="黑体"/>
          <w:sz w:val="36"/>
          <w:szCs w:val="36"/>
        </w:rPr>
      </w:pPr>
      <w:r>
        <w:rPr>
          <w:rFonts w:ascii="黑体" w:eastAsia="黑体" w:hAnsi="黑体" w:hint="eastAsia"/>
          <w:sz w:val="36"/>
          <w:szCs w:val="36"/>
        </w:rPr>
        <w:t>广东省深圳市罗湖区人民法院</w:t>
      </w:r>
    </w:p>
    <w:p w14:paraId="3541DB1C" w14:textId="77777777" w:rsidR="003E748E" w:rsidRDefault="003E748E">
      <w:pPr>
        <w:spacing w:line="500" w:lineRule="atLeast"/>
        <w:jc w:val="center"/>
        <w:divId w:val="7393289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A7F94B8" w14:textId="77777777" w:rsidR="003E748E" w:rsidRDefault="003E748E">
      <w:pPr>
        <w:spacing w:line="500" w:lineRule="atLeast"/>
        <w:jc w:val="right"/>
        <w:divId w:val="76823424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1675</w:t>
      </w:r>
      <w:r>
        <w:rPr>
          <w:rFonts w:hint="eastAsia"/>
          <w:sz w:val="30"/>
          <w:szCs w:val="30"/>
        </w:rPr>
        <w:t>号</w:t>
      </w:r>
    </w:p>
    <w:p w14:paraId="4B791EA0" w14:textId="77777777" w:rsidR="003E748E" w:rsidRDefault="003E748E">
      <w:pPr>
        <w:spacing w:line="500" w:lineRule="atLeast"/>
        <w:ind w:firstLine="600"/>
        <w:divId w:val="714156812"/>
        <w:rPr>
          <w:rFonts w:hint="eastAsia"/>
          <w:sz w:val="30"/>
          <w:szCs w:val="30"/>
        </w:rPr>
      </w:pPr>
      <w:r>
        <w:rPr>
          <w:rFonts w:hint="eastAsia"/>
          <w:sz w:val="30"/>
          <w:szCs w:val="30"/>
        </w:rPr>
        <w:t>公诉机关深圳市罗湖区人民检察院。</w:t>
      </w:r>
    </w:p>
    <w:p w14:paraId="0098BA6B" w14:textId="77777777" w:rsidR="003E748E" w:rsidRDefault="003E748E">
      <w:pPr>
        <w:spacing w:line="500" w:lineRule="atLeast"/>
        <w:ind w:firstLine="600"/>
        <w:divId w:val="1971126709"/>
        <w:rPr>
          <w:rFonts w:hint="eastAsia"/>
          <w:sz w:val="30"/>
          <w:szCs w:val="30"/>
        </w:rPr>
      </w:pPr>
      <w:r>
        <w:rPr>
          <w:rFonts w:hint="eastAsia"/>
          <w:sz w:val="30"/>
          <w:szCs w:val="30"/>
        </w:rPr>
        <w:t>被告单位深圳市博安达信息技术股份有限公司，统一社会信用代码</w:t>
      </w:r>
      <w:r>
        <w:rPr>
          <w:rFonts w:hint="eastAsia"/>
          <w:sz w:val="30"/>
          <w:szCs w:val="30"/>
        </w:rPr>
        <w:t>91440300723024655P</w:t>
      </w:r>
      <w:r>
        <w:rPr>
          <w:rFonts w:hint="eastAsia"/>
          <w:sz w:val="30"/>
          <w:szCs w:val="30"/>
        </w:rPr>
        <w:t>，注册地址为深圳市南山区高新区中区科研路</w:t>
      </w:r>
      <w:r>
        <w:rPr>
          <w:rFonts w:hint="eastAsia"/>
          <w:sz w:val="30"/>
          <w:szCs w:val="30"/>
        </w:rPr>
        <w:t>9</w:t>
      </w:r>
      <w:r>
        <w:rPr>
          <w:rFonts w:hint="eastAsia"/>
          <w:sz w:val="30"/>
          <w:szCs w:val="30"/>
        </w:rPr>
        <w:t>号比克科技大厦</w:t>
      </w:r>
      <w:r>
        <w:rPr>
          <w:rFonts w:hint="eastAsia"/>
          <w:sz w:val="30"/>
          <w:szCs w:val="30"/>
        </w:rPr>
        <w:t>14</w:t>
      </w:r>
      <w:r>
        <w:rPr>
          <w:rFonts w:hint="eastAsia"/>
          <w:sz w:val="30"/>
          <w:szCs w:val="30"/>
        </w:rPr>
        <w:t>层</w:t>
      </w:r>
      <w:r>
        <w:rPr>
          <w:rFonts w:hint="eastAsia"/>
          <w:sz w:val="30"/>
          <w:szCs w:val="30"/>
        </w:rPr>
        <w:t>1401</w:t>
      </w:r>
      <w:r>
        <w:rPr>
          <w:rFonts w:hint="eastAsia"/>
          <w:sz w:val="30"/>
          <w:szCs w:val="30"/>
        </w:rPr>
        <w:t>室。原法定代表人王恒俭，现法定代表人周国龙。</w:t>
      </w:r>
    </w:p>
    <w:p w14:paraId="7E34499F" w14:textId="77777777" w:rsidR="003E748E" w:rsidRDefault="003E748E">
      <w:pPr>
        <w:spacing w:line="500" w:lineRule="atLeast"/>
        <w:ind w:firstLine="600"/>
        <w:divId w:val="302122078"/>
        <w:rPr>
          <w:rFonts w:hint="eastAsia"/>
          <w:sz w:val="30"/>
          <w:szCs w:val="30"/>
        </w:rPr>
      </w:pPr>
      <w:r>
        <w:rPr>
          <w:rFonts w:hint="eastAsia"/>
          <w:sz w:val="30"/>
          <w:szCs w:val="30"/>
        </w:rPr>
        <w:t>诉讼代表人吉阳，男，</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日生，深圳市博安达信息技术股份有限公司副总经理。</w:t>
      </w:r>
    </w:p>
    <w:p w14:paraId="36F96627" w14:textId="77777777" w:rsidR="003E748E" w:rsidRDefault="003E748E">
      <w:pPr>
        <w:spacing w:line="500" w:lineRule="atLeast"/>
        <w:ind w:firstLine="600"/>
        <w:divId w:val="561991544"/>
        <w:rPr>
          <w:rFonts w:hint="eastAsia"/>
          <w:sz w:val="30"/>
          <w:szCs w:val="30"/>
        </w:rPr>
      </w:pPr>
      <w:r>
        <w:rPr>
          <w:rFonts w:hint="eastAsia"/>
          <w:sz w:val="30"/>
          <w:szCs w:val="30"/>
        </w:rPr>
        <w:t>辩护人陆阳，北京市首信律师事务所律师。</w:t>
      </w:r>
    </w:p>
    <w:p w14:paraId="18D0C242" w14:textId="77777777" w:rsidR="003E748E" w:rsidRDefault="003E748E">
      <w:pPr>
        <w:spacing w:line="500" w:lineRule="atLeast"/>
        <w:ind w:firstLine="600"/>
        <w:divId w:val="1141726046"/>
        <w:rPr>
          <w:rFonts w:hint="eastAsia"/>
          <w:sz w:val="30"/>
          <w:szCs w:val="30"/>
        </w:rPr>
      </w:pPr>
      <w:r>
        <w:rPr>
          <w:rFonts w:hint="eastAsia"/>
          <w:sz w:val="30"/>
          <w:szCs w:val="30"/>
        </w:rPr>
        <w:t>辩护人毛阿馨，北京广盈律师事务所律师。</w:t>
      </w:r>
    </w:p>
    <w:p w14:paraId="1BB91A85" w14:textId="77777777" w:rsidR="003E748E" w:rsidRDefault="003E748E">
      <w:pPr>
        <w:spacing w:line="500" w:lineRule="atLeast"/>
        <w:ind w:firstLine="600"/>
        <w:divId w:val="1052386652"/>
        <w:rPr>
          <w:rFonts w:hint="eastAsia"/>
          <w:sz w:val="30"/>
          <w:szCs w:val="30"/>
        </w:rPr>
      </w:pPr>
      <w:r>
        <w:rPr>
          <w:rFonts w:hint="eastAsia"/>
          <w:sz w:val="30"/>
          <w:szCs w:val="30"/>
        </w:rPr>
        <w:t>被告人王恒俭，男，</w:t>
      </w:r>
      <w:r>
        <w:rPr>
          <w:rFonts w:hint="eastAsia"/>
          <w:sz w:val="30"/>
          <w:szCs w:val="30"/>
        </w:rPr>
        <w:t>1973</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日出生，汉族，硕士研究生，中共党员，原深圳市博安达信息技术股份有限公司法定代表人、董事长，户籍所在地广东省深圳市南山区，现住深圳市南山区。因本案，于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日被深圳市罗湖区监察委员会立案审（调）查，并于同年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日被采取留置措施，深圳市罗湖区监察委员会于同年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日解除对其的留置措施。</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日被采取取保候审强制措施。</w:t>
      </w:r>
    </w:p>
    <w:p w14:paraId="273B312A" w14:textId="77777777" w:rsidR="003E748E" w:rsidRDefault="003E748E">
      <w:pPr>
        <w:spacing w:line="500" w:lineRule="atLeast"/>
        <w:ind w:firstLine="600"/>
        <w:divId w:val="1617516834"/>
        <w:rPr>
          <w:rFonts w:hint="eastAsia"/>
          <w:sz w:val="30"/>
          <w:szCs w:val="30"/>
        </w:rPr>
      </w:pPr>
      <w:r>
        <w:rPr>
          <w:rFonts w:hint="eastAsia"/>
          <w:sz w:val="30"/>
          <w:szCs w:val="30"/>
        </w:rPr>
        <w:t>辩护人徐广明，北京广盈律师事务所律师。</w:t>
      </w:r>
    </w:p>
    <w:p w14:paraId="24D9F1B9" w14:textId="77777777" w:rsidR="003E748E" w:rsidRDefault="003E748E">
      <w:pPr>
        <w:spacing w:line="500" w:lineRule="atLeast"/>
        <w:ind w:firstLine="600"/>
        <w:divId w:val="574778443"/>
        <w:rPr>
          <w:rFonts w:hint="eastAsia"/>
          <w:sz w:val="30"/>
          <w:szCs w:val="30"/>
        </w:rPr>
      </w:pPr>
      <w:r>
        <w:rPr>
          <w:rFonts w:hint="eastAsia"/>
          <w:sz w:val="30"/>
          <w:szCs w:val="30"/>
        </w:rPr>
        <w:t>辩护人魏李刚，广东国晖律师事务所律师。</w:t>
      </w:r>
    </w:p>
    <w:p w14:paraId="581B1B66" w14:textId="77777777" w:rsidR="003E748E" w:rsidRDefault="003E748E">
      <w:pPr>
        <w:spacing w:line="500" w:lineRule="atLeast"/>
        <w:ind w:firstLine="600"/>
        <w:divId w:val="667513737"/>
        <w:rPr>
          <w:rFonts w:hint="eastAsia"/>
          <w:sz w:val="30"/>
          <w:szCs w:val="30"/>
        </w:rPr>
      </w:pPr>
      <w:r>
        <w:rPr>
          <w:rFonts w:hint="eastAsia"/>
          <w:sz w:val="30"/>
          <w:szCs w:val="30"/>
        </w:rPr>
        <w:t>深圳市罗湖区人民检察院以深罗检刑诉（</w:t>
      </w:r>
      <w:r>
        <w:rPr>
          <w:rFonts w:hint="eastAsia"/>
          <w:sz w:val="30"/>
          <w:szCs w:val="30"/>
        </w:rPr>
        <w:t>2018</w:t>
      </w:r>
      <w:r>
        <w:rPr>
          <w:rFonts w:hint="eastAsia"/>
          <w:sz w:val="30"/>
          <w:szCs w:val="30"/>
        </w:rPr>
        <w:t>）</w:t>
      </w:r>
      <w:r>
        <w:rPr>
          <w:rFonts w:hint="eastAsia"/>
          <w:sz w:val="30"/>
          <w:szCs w:val="30"/>
        </w:rPr>
        <w:t>2027</w:t>
      </w:r>
      <w:r>
        <w:rPr>
          <w:rFonts w:hint="eastAsia"/>
          <w:sz w:val="30"/>
          <w:szCs w:val="30"/>
        </w:rPr>
        <w:t>号起诉书指控被告单位深圳市博安达信息技术股份有限公司和被告人王恒俭犯单位行贿罪，于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日公开开庭审理了本案。深圳市罗湖区人民检察院指派检察员皮慧平出庭支持公诉，被告单位诉讼代表人吉阳、被告人王恒俭及辩护人陆</w:t>
      </w:r>
      <w:r>
        <w:rPr>
          <w:rFonts w:hint="eastAsia"/>
          <w:sz w:val="30"/>
          <w:szCs w:val="30"/>
        </w:rPr>
        <w:lastRenderedPageBreak/>
        <w:t>阳、毛阿馨、徐广明、魏李刚到庭参加诉讼。本案现已审理终结。</w:t>
      </w:r>
    </w:p>
    <w:p w14:paraId="22F7060D" w14:textId="77777777" w:rsidR="003E748E" w:rsidRDefault="003E748E">
      <w:pPr>
        <w:spacing w:line="500" w:lineRule="atLeast"/>
        <w:ind w:firstLine="600"/>
        <w:divId w:val="172575727"/>
        <w:rPr>
          <w:rFonts w:hint="eastAsia"/>
          <w:sz w:val="30"/>
          <w:szCs w:val="30"/>
        </w:rPr>
      </w:pPr>
      <w:r>
        <w:rPr>
          <w:rFonts w:hint="eastAsia"/>
          <w:sz w:val="30"/>
          <w:szCs w:val="30"/>
        </w:rPr>
        <w:t>深圳市罗湖区人民检察院指控：被告单位深圳市博安达信息技术股份有限公司（以下称博安达公司）在</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年期间，为谋取不正当利益，向犯罪嫌疑人黎某（另案处理）行贿人民币</w:t>
      </w:r>
      <w:r>
        <w:rPr>
          <w:rFonts w:hint="eastAsia"/>
          <w:sz w:val="30"/>
          <w:szCs w:val="30"/>
        </w:rPr>
        <w:t>99</w:t>
      </w:r>
      <w:r>
        <w:rPr>
          <w:rFonts w:hint="eastAsia"/>
          <w:sz w:val="30"/>
          <w:szCs w:val="30"/>
        </w:rPr>
        <w:t>万元、美金</w:t>
      </w:r>
      <w:r>
        <w:rPr>
          <w:rFonts w:hint="eastAsia"/>
          <w:sz w:val="30"/>
          <w:szCs w:val="30"/>
        </w:rPr>
        <w:t>1</w:t>
      </w:r>
      <w:r>
        <w:rPr>
          <w:rFonts w:hint="eastAsia"/>
          <w:sz w:val="30"/>
          <w:szCs w:val="30"/>
        </w:rPr>
        <w:t>万元、面值人民币</w:t>
      </w:r>
      <w:r>
        <w:rPr>
          <w:rFonts w:hint="eastAsia"/>
          <w:sz w:val="30"/>
          <w:szCs w:val="30"/>
        </w:rPr>
        <w:t>5</w:t>
      </w:r>
      <w:r>
        <w:rPr>
          <w:rFonts w:hint="eastAsia"/>
          <w:sz w:val="30"/>
          <w:szCs w:val="30"/>
        </w:rPr>
        <w:t>万元的购物卡，以及实际价值为人民币</w:t>
      </w:r>
      <w:r>
        <w:rPr>
          <w:rFonts w:hint="eastAsia"/>
          <w:sz w:val="30"/>
          <w:szCs w:val="30"/>
        </w:rPr>
        <w:t>432.55</w:t>
      </w:r>
      <w:r>
        <w:rPr>
          <w:rFonts w:hint="eastAsia"/>
          <w:sz w:val="30"/>
          <w:szCs w:val="30"/>
        </w:rPr>
        <w:t>万元的公司股份。经查明，具体的事实如下：</w:t>
      </w:r>
    </w:p>
    <w:p w14:paraId="79AFED12" w14:textId="77777777" w:rsidR="003E748E" w:rsidRDefault="003E748E">
      <w:pPr>
        <w:spacing w:line="500" w:lineRule="atLeast"/>
        <w:ind w:firstLine="600"/>
        <w:divId w:val="799956341"/>
        <w:rPr>
          <w:rFonts w:hint="eastAsia"/>
          <w:sz w:val="30"/>
          <w:szCs w:val="30"/>
        </w:rPr>
      </w:pPr>
      <w:r>
        <w:rPr>
          <w:rFonts w:hint="eastAsia"/>
          <w:sz w:val="30"/>
          <w:szCs w:val="30"/>
        </w:rPr>
        <w:t>1.</w:t>
      </w:r>
      <w:r>
        <w:rPr>
          <w:rFonts w:hint="eastAsia"/>
          <w:sz w:val="30"/>
          <w:szCs w:val="30"/>
        </w:rPr>
        <w:t>在犯罪嫌疑人黎某的帮助、协调下，被告单位博安达公司以不正当方式中标深圳市环境监察支队两个招投标项目，并从深圳市环境监察支队管理对象处获得软件分包项目，分</w:t>
      </w:r>
      <w:r>
        <w:rPr>
          <w:rFonts w:hint="eastAsia"/>
          <w:sz w:val="30"/>
          <w:szCs w:val="30"/>
        </w:rPr>
        <w:t>4</w:t>
      </w:r>
      <w:r>
        <w:rPr>
          <w:rFonts w:hint="eastAsia"/>
          <w:sz w:val="30"/>
          <w:szCs w:val="30"/>
        </w:rPr>
        <w:t>次送给犯罪嫌疑人黎某现金人民币合计</w:t>
      </w:r>
      <w:r>
        <w:rPr>
          <w:rFonts w:hint="eastAsia"/>
          <w:sz w:val="30"/>
          <w:szCs w:val="30"/>
        </w:rPr>
        <w:t>42</w:t>
      </w:r>
      <w:r>
        <w:rPr>
          <w:rFonts w:hint="eastAsia"/>
          <w:sz w:val="30"/>
          <w:szCs w:val="30"/>
        </w:rPr>
        <w:t>万元。为能承接到东江环保股份有限公司的信息化项目，送给犯罪嫌疑人黎某美金</w:t>
      </w:r>
      <w:r>
        <w:rPr>
          <w:rFonts w:hint="eastAsia"/>
          <w:sz w:val="30"/>
          <w:szCs w:val="30"/>
        </w:rPr>
        <w:t>1</w:t>
      </w:r>
      <w:r>
        <w:rPr>
          <w:rFonts w:hint="eastAsia"/>
          <w:sz w:val="30"/>
          <w:szCs w:val="30"/>
        </w:rPr>
        <w:t>万元。</w:t>
      </w:r>
    </w:p>
    <w:p w14:paraId="6D26CF43" w14:textId="77777777" w:rsidR="003E748E" w:rsidRDefault="003E748E">
      <w:pPr>
        <w:spacing w:line="500" w:lineRule="atLeast"/>
        <w:ind w:firstLine="600"/>
        <w:divId w:val="213976275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2007</w:t>
      </w:r>
      <w:r>
        <w:rPr>
          <w:rFonts w:hint="eastAsia"/>
          <w:sz w:val="30"/>
          <w:szCs w:val="30"/>
        </w:rPr>
        <w:t>年底，被告人王恒俭到犯罪嫌疑人黎某办公室拜访，送给其人民币</w:t>
      </w:r>
      <w:r>
        <w:rPr>
          <w:rFonts w:hint="eastAsia"/>
          <w:sz w:val="30"/>
          <w:szCs w:val="30"/>
        </w:rPr>
        <w:t>2</w:t>
      </w:r>
      <w:r>
        <w:rPr>
          <w:rFonts w:hint="eastAsia"/>
          <w:sz w:val="30"/>
          <w:szCs w:val="30"/>
        </w:rPr>
        <w:t>万元，并向其提出希望承接深圳市环境监察支队移动执法项目二期项目。在犯罪嫌疑人黎某帮助下，被告单位博安达公司参与了移动执法项目二期项目招标文件的制定，并以项目投标方的身份于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月成功中标该项目。事后，被告人王恒俭送给犯罪嫌疑入黎某现金人民币</w:t>
      </w:r>
      <w:r>
        <w:rPr>
          <w:rFonts w:hint="eastAsia"/>
          <w:sz w:val="30"/>
          <w:szCs w:val="30"/>
        </w:rPr>
        <w:t>15</w:t>
      </w:r>
      <w:r>
        <w:rPr>
          <w:rFonts w:hint="eastAsia"/>
          <w:sz w:val="30"/>
          <w:szCs w:val="30"/>
        </w:rPr>
        <w:t>万元。</w:t>
      </w:r>
    </w:p>
    <w:p w14:paraId="04EA23C5" w14:textId="77777777" w:rsidR="003E748E" w:rsidRDefault="003E748E">
      <w:pPr>
        <w:spacing w:line="500" w:lineRule="atLeast"/>
        <w:ind w:firstLine="600"/>
        <w:divId w:val="63225336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上半年，在犯罪嫌疑入黎某的帮助下，被告单位博安达公司参与了深圳市环境监督管理中心升级改造项目的可行性研究及招标文件的制定，并协助深圳中兴力维技术有限公司（以下简称中兴力维公司）中标该项目。在犯罪嫌疑人黎某的协调下，被告单位博安达公司成功分包到中兴力维公司该中标项目的软件部分，合同价值</w:t>
      </w:r>
      <w:r>
        <w:rPr>
          <w:rFonts w:hint="eastAsia"/>
          <w:sz w:val="30"/>
          <w:szCs w:val="30"/>
        </w:rPr>
        <w:t>290</w:t>
      </w:r>
      <w:r>
        <w:rPr>
          <w:rFonts w:hint="eastAsia"/>
          <w:sz w:val="30"/>
          <w:szCs w:val="30"/>
        </w:rPr>
        <w:t>多万元。事后，被告人王恒俭送给犯罪嫌疑人黎某现金人民币</w:t>
      </w:r>
      <w:r>
        <w:rPr>
          <w:rFonts w:hint="eastAsia"/>
          <w:sz w:val="30"/>
          <w:szCs w:val="30"/>
        </w:rPr>
        <w:t>15</w:t>
      </w:r>
      <w:r>
        <w:rPr>
          <w:rFonts w:hint="eastAsia"/>
          <w:sz w:val="30"/>
          <w:szCs w:val="30"/>
        </w:rPr>
        <w:t>万元。</w:t>
      </w:r>
    </w:p>
    <w:p w14:paraId="256AFBBC" w14:textId="77777777" w:rsidR="003E748E" w:rsidRDefault="003E748E">
      <w:pPr>
        <w:spacing w:line="500" w:lineRule="atLeast"/>
        <w:ind w:firstLine="600"/>
        <w:divId w:val="1092315705"/>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下半年，在犯罪嫌疑人黎某帮助下，被告单位博安达公司参与了深圳市环境移动执法系统拓展和深化应用研究项目的申报和招标工作，并以项目投标方的身份成功中标该项目。事后，被告人王恒俭送给犯罪嫌疑人黎某现金人民币</w:t>
      </w:r>
      <w:r>
        <w:rPr>
          <w:rFonts w:hint="eastAsia"/>
          <w:sz w:val="30"/>
          <w:szCs w:val="30"/>
        </w:rPr>
        <w:t>10</w:t>
      </w:r>
      <w:r>
        <w:rPr>
          <w:rFonts w:hint="eastAsia"/>
          <w:sz w:val="30"/>
          <w:szCs w:val="30"/>
        </w:rPr>
        <w:t>万元。</w:t>
      </w:r>
    </w:p>
    <w:p w14:paraId="1448137F" w14:textId="77777777" w:rsidR="003E748E" w:rsidRDefault="003E748E">
      <w:pPr>
        <w:spacing w:line="500" w:lineRule="atLeast"/>
        <w:ind w:firstLine="600"/>
        <w:divId w:val="86829817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2016</w:t>
      </w:r>
      <w:r>
        <w:rPr>
          <w:rFonts w:hint="eastAsia"/>
          <w:sz w:val="30"/>
          <w:szCs w:val="30"/>
        </w:rPr>
        <w:t>年初犯罪嫌疑人黎某任东深水源保护办主任期间，被告人王恒俭请其帮忙协调承接深圳市东江环保股份有限公司信息化项目，送给犯罪嫌疑人黎某美金</w:t>
      </w:r>
      <w:r>
        <w:rPr>
          <w:rFonts w:hint="eastAsia"/>
          <w:sz w:val="30"/>
          <w:szCs w:val="30"/>
        </w:rPr>
        <w:t>1</w:t>
      </w:r>
      <w:r>
        <w:rPr>
          <w:rFonts w:hint="eastAsia"/>
          <w:sz w:val="30"/>
          <w:szCs w:val="30"/>
        </w:rPr>
        <w:t>万元。</w:t>
      </w:r>
    </w:p>
    <w:p w14:paraId="2C20AB75" w14:textId="77777777" w:rsidR="003E748E" w:rsidRDefault="003E748E">
      <w:pPr>
        <w:spacing w:line="500" w:lineRule="atLeast"/>
        <w:ind w:firstLine="600"/>
        <w:divId w:val="1209295411"/>
        <w:rPr>
          <w:rFonts w:hint="eastAsia"/>
          <w:sz w:val="30"/>
          <w:szCs w:val="30"/>
        </w:rPr>
      </w:pPr>
      <w:r>
        <w:rPr>
          <w:rFonts w:hint="eastAsia"/>
          <w:sz w:val="30"/>
          <w:szCs w:val="30"/>
        </w:rPr>
        <w:t>2.</w:t>
      </w:r>
      <w:r>
        <w:rPr>
          <w:rFonts w:hint="eastAsia"/>
          <w:sz w:val="30"/>
          <w:szCs w:val="30"/>
        </w:rPr>
        <w:t>请犯罪嫌疑人黎某向外地环保部门推荐被告单位博安达公司开发的系统，以及请犯罪嫌疑人黎某在验收移动执法和推广电子联单系统时给予帮助，先后</w:t>
      </w:r>
      <w:r>
        <w:rPr>
          <w:rFonts w:hint="eastAsia"/>
          <w:sz w:val="30"/>
          <w:szCs w:val="30"/>
        </w:rPr>
        <w:t>6</w:t>
      </w:r>
      <w:r>
        <w:rPr>
          <w:rFonts w:hint="eastAsia"/>
          <w:sz w:val="30"/>
          <w:szCs w:val="30"/>
        </w:rPr>
        <w:t>次送给犯罪嫌疑人黎某现金合计人民币</w:t>
      </w:r>
      <w:r>
        <w:rPr>
          <w:rFonts w:hint="eastAsia"/>
          <w:sz w:val="30"/>
          <w:szCs w:val="30"/>
        </w:rPr>
        <w:t>45</w:t>
      </w:r>
      <w:r>
        <w:rPr>
          <w:rFonts w:hint="eastAsia"/>
          <w:sz w:val="30"/>
          <w:szCs w:val="30"/>
        </w:rPr>
        <w:t>万元。</w:t>
      </w:r>
    </w:p>
    <w:p w14:paraId="7C5E6371" w14:textId="77777777" w:rsidR="003E748E" w:rsidRDefault="003E748E">
      <w:pPr>
        <w:spacing w:line="500" w:lineRule="atLeast"/>
        <w:ind w:firstLine="600"/>
        <w:divId w:val="163482290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犯罪嫌疑人黎某以深圳市环境监察支队支队长的身份，并作为环保部移动执法系统专家，参与验收被告单位博安达公司在湖南、安徽两省的移动执法项目。为请犯罪嫌疑人黎某在验收时给予帮助，同时帮忙介绍认识环保部领导，被告人王恒俭送给犯罪嫌疑入黎某现金人民币</w:t>
      </w:r>
      <w:r>
        <w:rPr>
          <w:rFonts w:hint="eastAsia"/>
          <w:sz w:val="30"/>
          <w:szCs w:val="30"/>
        </w:rPr>
        <w:t>10</w:t>
      </w:r>
      <w:r>
        <w:rPr>
          <w:rFonts w:hint="eastAsia"/>
          <w:sz w:val="30"/>
          <w:szCs w:val="30"/>
        </w:rPr>
        <w:t>万元。</w:t>
      </w:r>
    </w:p>
    <w:p w14:paraId="4C19F23E" w14:textId="77777777" w:rsidR="003E748E" w:rsidRDefault="003E748E">
      <w:pPr>
        <w:spacing w:line="500" w:lineRule="atLeast"/>
        <w:ind w:firstLine="600"/>
        <w:divId w:val="61991448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年下半年，为请犯罪嫌疑人黎某帮助推广被告单位博安达公司开发的危险废物转移电子联单系统，被告人王恒俭送给犯罪嫌疑人黎某现金人民币</w:t>
      </w:r>
      <w:r>
        <w:rPr>
          <w:rFonts w:hint="eastAsia"/>
          <w:sz w:val="30"/>
          <w:szCs w:val="30"/>
        </w:rPr>
        <w:t>5</w:t>
      </w:r>
      <w:r>
        <w:rPr>
          <w:rFonts w:hint="eastAsia"/>
          <w:sz w:val="30"/>
          <w:szCs w:val="30"/>
        </w:rPr>
        <w:t>万元。</w:t>
      </w:r>
    </w:p>
    <w:p w14:paraId="1A6F08AC" w14:textId="77777777" w:rsidR="003E748E" w:rsidRDefault="003E748E">
      <w:pPr>
        <w:spacing w:line="500" w:lineRule="atLeast"/>
        <w:ind w:firstLine="600"/>
        <w:divId w:val="1922329715"/>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年下半年至</w:t>
      </w:r>
      <w:r>
        <w:rPr>
          <w:rFonts w:hint="eastAsia"/>
          <w:sz w:val="30"/>
          <w:szCs w:val="30"/>
        </w:rPr>
        <w:t>2013</w:t>
      </w:r>
      <w:r>
        <w:rPr>
          <w:rFonts w:hint="eastAsia"/>
          <w:sz w:val="30"/>
          <w:szCs w:val="30"/>
        </w:rPr>
        <w:t>年期间，苏州环保部门赴深考察危险废物转移电子联单系统，广西、重庆、宁夏三地环保部门赴深考察环保移动执法系统。为请犯罪嫌疑人黎某帮忙向上述环保部门推荐被告单位博安达公司的项目，被告人王恒俭先后送给犯罪嫌疑人黎某现金合计人民币</w:t>
      </w:r>
      <w:r>
        <w:rPr>
          <w:rFonts w:hint="eastAsia"/>
          <w:sz w:val="30"/>
          <w:szCs w:val="30"/>
        </w:rPr>
        <w:t>30</w:t>
      </w:r>
      <w:r>
        <w:rPr>
          <w:rFonts w:hint="eastAsia"/>
          <w:sz w:val="30"/>
          <w:szCs w:val="30"/>
        </w:rPr>
        <w:t>万元。</w:t>
      </w:r>
    </w:p>
    <w:p w14:paraId="30AC6149" w14:textId="77777777" w:rsidR="003E748E" w:rsidRDefault="003E748E">
      <w:pPr>
        <w:spacing w:line="500" w:lineRule="atLeast"/>
        <w:ind w:firstLine="600"/>
        <w:divId w:val="437726591"/>
        <w:rPr>
          <w:rFonts w:hint="eastAsia"/>
          <w:sz w:val="30"/>
          <w:szCs w:val="30"/>
        </w:rPr>
      </w:pPr>
      <w:r>
        <w:rPr>
          <w:rFonts w:hint="eastAsia"/>
          <w:sz w:val="30"/>
          <w:szCs w:val="30"/>
        </w:rPr>
        <w:t>3.</w:t>
      </w:r>
      <w:r>
        <w:rPr>
          <w:rFonts w:hint="eastAsia"/>
          <w:sz w:val="30"/>
          <w:szCs w:val="30"/>
        </w:rPr>
        <w:t>为维持好与犯罪嫌疑人黎某的关系，并获得其关照，在</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年春节和中秋节期间，被告人王恒俭本人或通过其下属多次送给犯罪嫌疑人黎某现金合计</w:t>
      </w:r>
      <w:r>
        <w:rPr>
          <w:rFonts w:hint="eastAsia"/>
          <w:sz w:val="30"/>
          <w:szCs w:val="30"/>
        </w:rPr>
        <w:t>12</w:t>
      </w:r>
      <w:r>
        <w:rPr>
          <w:rFonts w:hint="eastAsia"/>
          <w:sz w:val="30"/>
          <w:szCs w:val="30"/>
        </w:rPr>
        <w:t>万元、面值</w:t>
      </w:r>
      <w:r>
        <w:rPr>
          <w:rFonts w:hint="eastAsia"/>
          <w:sz w:val="30"/>
          <w:szCs w:val="30"/>
        </w:rPr>
        <w:t>5</w:t>
      </w:r>
      <w:r>
        <w:rPr>
          <w:rFonts w:hint="eastAsia"/>
          <w:sz w:val="30"/>
          <w:szCs w:val="30"/>
        </w:rPr>
        <w:t>万元的购物卡。</w:t>
      </w:r>
    </w:p>
    <w:p w14:paraId="601D0D34" w14:textId="77777777" w:rsidR="003E748E" w:rsidRDefault="003E748E">
      <w:pPr>
        <w:spacing w:line="500" w:lineRule="atLeast"/>
        <w:ind w:firstLine="600"/>
        <w:divId w:val="1867404543"/>
        <w:rPr>
          <w:rFonts w:hint="eastAsia"/>
          <w:sz w:val="30"/>
          <w:szCs w:val="30"/>
        </w:rPr>
      </w:pP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年期间，被告人王恒俭本人或通过公司副总经理钟某、周某龙在逢年过节期间多次给予犯罪嫌疑人黎某财物。其中</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年每年春节期间，其本人先后</w:t>
      </w:r>
      <w:r>
        <w:rPr>
          <w:rFonts w:hint="eastAsia"/>
          <w:sz w:val="30"/>
          <w:szCs w:val="30"/>
        </w:rPr>
        <w:t>6</w:t>
      </w:r>
      <w:r>
        <w:rPr>
          <w:rFonts w:hint="eastAsia"/>
          <w:sz w:val="30"/>
          <w:szCs w:val="30"/>
        </w:rPr>
        <w:t>次送给犯罪嫌疑人黎某现金合计</w:t>
      </w:r>
      <w:r>
        <w:rPr>
          <w:rFonts w:hint="eastAsia"/>
          <w:sz w:val="30"/>
          <w:szCs w:val="30"/>
        </w:rPr>
        <w:t>12</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年春节和中秋期间，通过钟某先后</w:t>
      </w:r>
      <w:r>
        <w:rPr>
          <w:rFonts w:hint="eastAsia"/>
          <w:sz w:val="30"/>
          <w:szCs w:val="30"/>
        </w:rPr>
        <w:t>8</w:t>
      </w:r>
      <w:r>
        <w:rPr>
          <w:rFonts w:hint="eastAsia"/>
          <w:sz w:val="30"/>
          <w:szCs w:val="30"/>
        </w:rPr>
        <w:t>次送给犯罪嫌疑人黎某购物卡，合计</w:t>
      </w:r>
      <w:r>
        <w:rPr>
          <w:rFonts w:hint="eastAsia"/>
          <w:sz w:val="30"/>
          <w:szCs w:val="30"/>
        </w:rPr>
        <w:t>4</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年春节和中秋，安排周某龙先后</w:t>
      </w:r>
      <w:r>
        <w:rPr>
          <w:rFonts w:hint="eastAsia"/>
          <w:sz w:val="30"/>
          <w:szCs w:val="30"/>
        </w:rPr>
        <w:t>2</w:t>
      </w:r>
      <w:r>
        <w:rPr>
          <w:rFonts w:hint="eastAsia"/>
          <w:sz w:val="30"/>
          <w:szCs w:val="30"/>
        </w:rPr>
        <w:t>次送给犯罪嫌疑人黎某购物卡，合计</w:t>
      </w:r>
      <w:r>
        <w:rPr>
          <w:rFonts w:hint="eastAsia"/>
          <w:sz w:val="30"/>
          <w:szCs w:val="30"/>
        </w:rPr>
        <w:t>1</w:t>
      </w:r>
      <w:r>
        <w:rPr>
          <w:rFonts w:hint="eastAsia"/>
          <w:sz w:val="30"/>
          <w:szCs w:val="30"/>
        </w:rPr>
        <w:t>万元。</w:t>
      </w:r>
    </w:p>
    <w:p w14:paraId="55905C01" w14:textId="77777777" w:rsidR="003E748E" w:rsidRDefault="003E748E">
      <w:pPr>
        <w:spacing w:line="500" w:lineRule="atLeast"/>
        <w:ind w:firstLine="600"/>
        <w:divId w:val="1671448693"/>
        <w:rPr>
          <w:rFonts w:hint="eastAsia"/>
          <w:sz w:val="30"/>
          <w:szCs w:val="30"/>
        </w:rPr>
      </w:pPr>
      <w:r>
        <w:rPr>
          <w:rFonts w:hint="eastAsia"/>
          <w:sz w:val="30"/>
          <w:szCs w:val="30"/>
        </w:rPr>
        <w:t>4.</w:t>
      </w:r>
      <w:r>
        <w:rPr>
          <w:rFonts w:hint="eastAsia"/>
          <w:sz w:val="30"/>
          <w:szCs w:val="30"/>
        </w:rPr>
        <w:t>为感谢犯罪嫌疑入黎某对被告单位博安达公司的帮助，送给犯罪嫌疑人黎某被告单位博安达公司</w:t>
      </w:r>
      <w:r>
        <w:rPr>
          <w:rFonts w:hint="eastAsia"/>
          <w:sz w:val="30"/>
          <w:szCs w:val="30"/>
        </w:rPr>
        <w:t>35.25%</w:t>
      </w:r>
      <w:r>
        <w:rPr>
          <w:rFonts w:hint="eastAsia"/>
          <w:sz w:val="30"/>
          <w:szCs w:val="30"/>
        </w:rPr>
        <w:t>的股份。</w:t>
      </w:r>
    </w:p>
    <w:p w14:paraId="1E268395" w14:textId="77777777" w:rsidR="003E748E" w:rsidRDefault="003E748E">
      <w:pPr>
        <w:spacing w:line="500" w:lineRule="atLeast"/>
        <w:ind w:firstLine="600"/>
        <w:divId w:val="1299413439"/>
        <w:rPr>
          <w:rFonts w:hint="eastAsia"/>
          <w:sz w:val="30"/>
          <w:szCs w:val="30"/>
        </w:rPr>
      </w:pPr>
      <w:r>
        <w:rPr>
          <w:rFonts w:hint="eastAsia"/>
          <w:sz w:val="30"/>
          <w:szCs w:val="30"/>
        </w:rPr>
        <w:t>自与被告人王恒俭有不正当经济往来之后，犯罪嫌疑人黎某利用其担任深圳市环境监察支队支队长形成的职权和便利条件，帮助被告单位博安达公司推广其开发的系统，使该公司先后中标市环境监察支队和外省市环保移动执法系统、固体废弃物电子联单等项目。被告单位博安达公司开发的环保移动执法系统在全国同行中获得了竞争优势，为占领全国市场份额奠定了基础。随着被告单位博安达公司不断发展壮大，犯罪嫌疑人黎某多次向被告人王恒俭表示其中有自己很大的功劳。被告人王恒俭为感谢犯罪嫌疑人黎某对被告单位博安达公司多年来的帮助和支持，在</w:t>
      </w:r>
      <w:r>
        <w:rPr>
          <w:rFonts w:hint="eastAsia"/>
          <w:sz w:val="30"/>
          <w:szCs w:val="30"/>
        </w:rPr>
        <w:t>2014</w:t>
      </w:r>
      <w:r>
        <w:rPr>
          <w:rFonts w:hint="eastAsia"/>
          <w:sz w:val="30"/>
          <w:szCs w:val="30"/>
        </w:rPr>
        <w:t>年元旦后请其吃饭时，向其表示愿意将其个人持有的被告单位博安达公司股份中的一半送给犯罪嫌疑人黎某，犯罪嫌疑人黎某当即表示同意。被告人王恒俭提出签订书面代持协议，犯罪嫌疑人黎某担心被发现未予同意，但双方约定犯罪嫌疑人黎某的股份由被告人王恒俭直接代持。</w:t>
      </w:r>
    </w:p>
    <w:p w14:paraId="4692B036" w14:textId="77777777" w:rsidR="003E748E" w:rsidRDefault="003E748E">
      <w:pPr>
        <w:spacing w:line="500" w:lineRule="atLeast"/>
        <w:ind w:firstLine="600"/>
        <w:divId w:val="1355155990"/>
        <w:rPr>
          <w:rFonts w:hint="eastAsia"/>
          <w:sz w:val="30"/>
          <w:szCs w:val="30"/>
        </w:rPr>
      </w:pPr>
      <w:r>
        <w:rPr>
          <w:rFonts w:hint="eastAsia"/>
          <w:sz w:val="30"/>
          <w:szCs w:val="30"/>
        </w:rPr>
        <w:t>根据天职国际会计师事务所作的被告单位博安达公司资产审计报告，截止</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日，被告单位博安达公司净资产为</w:t>
      </w:r>
      <w:r>
        <w:rPr>
          <w:rFonts w:hint="eastAsia"/>
          <w:sz w:val="30"/>
          <w:szCs w:val="30"/>
        </w:rPr>
        <w:t>1227.1</w:t>
      </w:r>
      <w:r>
        <w:rPr>
          <w:rFonts w:hint="eastAsia"/>
          <w:sz w:val="30"/>
          <w:szCs w:val="30"/>
        </w:rPr>
        <w:t>万元。而从</w:t>
      </w:r>
      <w:r>
        <w:rPr>
          <w:rFonts w:hint="eastAsia"/>
          <w:sz w:val="30"/>
          <w:szCs w:val="30"/>
        </w:rPr>
        <w:t>2014</w:t>
      </w:r>
      <w:r>
        <w:rPr>
          <w:rFonts w:hint="eastAsia"/>
          <w:sz w:val="30"/>
          <w:szCs w:val="30"/>
        </w:rPr>
        <w:t>年元旦至</w:t>
      </w:r>
      <w:r>
        <w:rPr>
          <w:rFonts w:hint="eastAsia"/>
          <w:sz w:val="30"/>
          <w:szCs w:val="30"/>
        </w:rPr>
        <w:t>5</w:t>
      </w:r>
      <w:r>
        <w:rPr>
          <w:rFonts w:hint="eastAsia"/>
          <w:sz w:val="30"/>
          <w:szCs w:val="30"/>
        </w:rPr>
        <w:t>月</w:t>
      </w:r>
      <w:r>
        <w:rPr>
          <w:rFonts w:hint="eastAsia"/>
          <w:sz w:val="30"/>
          <w:szCs w:val="30"/>
        </w:rPr>
        <w:t>30</w:t>
      </w:r>
      <w:r>
        <w:rPr>
          <w:rFonts w:hint="eastAsia"/>
          <w:sz w:val="30"/>
          <w:szCs w:val="30"/>
        </w:rPr>
        <w:t>日期间，被告单位博安达公司的净资产基本无变动。被告人王恒俭当时持有被告单位博安达公司</w:t>
      </w:r>
      <w:r>
        <w:rPr>
          <w:rFonts w:hint="eastAsia"/>
          <w:sz w:val="30"/>
          <w:szCs w:val="30"/>
        </w:rPr>
        <w:t>70.5%</w:t>
      </w:r>
      <w:r>
        <w:rPr>
          <w:rFonts w:hint="eastAsia"/>
          <w:sz w:val="30"/>
          <w:szCs w:val="30"/>
        </w:rPr>
        <w:t>的股份份额，据此认定被告人王恒俭送给犯罪嫌疑人黎某的</w:t>
      </w:r>
      <w:r>
        <w:rPr>
          <w:rFonts w:hint="eastAsia"/>
          <w:sz w:val="30"/>
          <w:szCs w:val="30"/>
        </w:rPr>
        <w:t>35.25%</w:t>
      </w:r>
      <w:r>
        <w:rPr>
          <w:rFonts w:hint="eastAsia"/>
          <w:sz w:val="30"/>
          <w:szCs w:val="30"/>
        </w:rPr>
        <w:t>公司股份价值人民币</w:t>
      </w:r>
      <w:r>
        <w:rPr>
          <w:rFonts w:hint="eastAsia"/>
          <w:sz w:val="30"/>
          <w:szCs w:val="30"/>
        </w:rPr>
        <w:t>432.5</w:t>
      </w:r>
      <w:r>
        <w:rPr>
          <w:rFonts w:hint="eastAsia"/>
          <w:sz w:val="30"/>
          <w:szCs w:val="30"/>
        </w:rPr>
        <w:t>万元。</w:t>
      </w:r>
    </w:p>
    <w:p w14:paraId="047EF398" w14:textId="77777777" w:rsidR="003E748E" w:rsidRDefault="003E748E">
      <w:pPr>
        <w:spacing w:line="500" w:lineRule="atLeast"/>
        <w:ind w:firstLine="600"/>
        <w:divId w:val="2086683374"/>
        <w:rPr>
          <w:rFonts w:hint="eastAsia"/>
          <w:sz w:val="30"/>
          <w:szCs w:val="30"/>
        </w:rPr>
      </w:pPr>
      <w:r>
        <w:rPr>
          <w:rFonts w:hint="eastAsia"/>
          <w:sz w:val="30"/>
          <w:szCs w:val="30"/>
        </w:rPr>
        <w:t>另查明，被告人王恒俭在</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日代犯罪嫌疑人黎某退赃人民币</w:t>
      </w:r>
      <w:r>
        <w:rPr>
          <w:rFonts w:hint="eastAsia"/>
          <w:sz w:val="30"/>
          <w:szCs w:val="30"/>
        </w:rPr>
        <w:t>432.5</w:t>
      </w:r>
      <w:r>
        <w:rPr>
          <w:rFonts w:hint="eastAsia"/>
          <w:sz w:val="30"/>
          <w:szCs w:val="30"/>
        </w:rPr>
        <w:t>万元。</w:t>
      </w:r>
    </w:p>
    <w:p w14:paraId="1553B7E2" w14:textId="77777777" w:rsidR="003E748E" w:rsidRDefault="003E748E">
      <w:pPr>
        <w:spacing w:line="500" w:lineRule="atLeast"/>
        <w:ind w:firstLine="600"/>
        <w:divId w:val="792677086"/>
        <w:rPr>
          <w:rFonts w:hint="eastAsia"/>
          <w:sz w:val="30"/>
          <w:szCs w:val="30"/>
        </w:rPr>
      </w:pPr>
      <w:r>
        <w:rPr>
          <w:rFonts w:hint="eastAsia"/>
          <w:sz w:val="30"/>
          <w:szCs w:val="30"/>
        </w:rPr>
        <w:t>证明上述事实，公诉机关提交了下列证据：</w:t>
      </w:r>
      <w:r>
        <w:rPr>
          <w:rFonts w:hint="eastAsia"/>
          <w:sz w:val="30"/>
          <w:szCs w:val="30"/>
        </w:rPr>
        <w:t>1.</w:t>
      </w:r>
      <w:r>
        <w:rPr>
          <w:rFonts w:hint="eastAsia"/>
          <w:sz w:val="30"/>
          <w:szCs w:val="30"/>
        </w:rPr>
        <w:t>书证：立案决定书、留置决定书、技术开发合同、银行流水、身份信息等；</w:t>
      </w:r>
      <w:r>
        <w:rPr>
          <w:rFonts w:hint="eastAsia"/>
          <w:sz w:val="30"/>
          <w:szCs w:val="30"/>
        </w:rPr>
        <w:t>2.</w:t>
      </w:r>
      <w:r>
        <w:rPr>
          <w:rFonts w:hint="eastAsia"/>
          <w:sz w:val="30"/>
          <w:szCs w:val="30"/>
        </w:rPr>
        <w:t>证人证言：证人黎某等人的证言；</w:t>
      </w:r>
      <w:r>
        <w:rPr>
          <w:rFonts w:hint="eastAsia"/>
          <w:sz w:val="30"/>
          <w:szCs w:val="30"/>
        </w:rPr>
        <w:t>3.</w:t>
      </w:r>
      <w:r>
        <w:rPr>
          <w:rFonts w:hint="eastAsia"/>
          <w:sz w:val="30"/>
          <w:szCs w:val="30"/>
        </w:rPr>
        <w:t>被告人的供述与辩解：被告人王恒俭的供述与辩解。</w:t>
      </w:r>
    </w:p>
    <w:p w14:paraId="47C20C47" w14:textId="77777777" w:rsidR="003E748E" w:rsidRDefault="003E748E">
      <w:pPr>
        <w:spacing w:line="500" w:lineRule="atLeast"/>
        <w:ind w:firstLine="600"/>
        <w:divId w:val="1379545346"/>
        <w:rPr>
          <w:rFonts w:hint="eastAsia"/>
          <w:sz w:val="30"/>
          <w:szCs w:val="30"/>
        </w:rPr>
      </w:pPr>
      <w:r>
        <w:rPr>
          <w:rFonts w:hint="eastAsia"/>
          <w:sz w:val="30"/>
          <w:szCs w:val="30"/>
        </w:rPr>
        <w:t>公诉机关认为，被告单位深圳市博安达信息技术股份有限公司无视国家法律，为谋取不正当利益而行贿；被告人王恒俭决策、实施了行贿行为，系公司直接负责的主管人员。被告单位深圳市博安达信息技术股份有限公司、被告人王恒俭的行为均已触犯了《中华人民共和国刑法》第三百九十三条的规定，犯罪事实清楚，证据确实充分，应当以单位行贿罪追究其刑事责任。被告人王恒俭如实供述自己的罪行，根据《中华人民共和国刑法》第六十七条第三款的规定，是坦白，可以从轻处罚。特提起公诉，诉请依法判处。</w:t>
      </w:r>
    </w:p>
    <w:p w14:paraId="7A5DDBF4" w14:textId="77777777" w:rsidR="003E748E" w:rsidRDefault="003E748E">
      <w:pPr>
        <w:spacing w:line="500" w:lineRule="atLeast"/>
        <w:ind w:firstLine="600"/>
        <w:divId w:val="1025062514"/>
        <w:rPr>
          <w:rFonts w:hint="eastAsia"/>
          <w:sz w:val="30"/>
          <w:szCs w:val="30"/>
        </w:rPr>
      </w:pPr>
      <w:r>
        <w:rPr>
          <w:rFonts w:hint="eastAsia"/>
          <w:sz w:val="30"/>
          <w:szCs w:val="30"/>
        </w:rPr>
        <w:t>被告单位深圳市博安达信息技术股份有限公司在法庭上对指控的上述犯罪事实及上述证据基本无异议，承认控罪，但辩称：</w:t>
      </w:r>
      <w:r>
        <w:rPr>
          <w:rFonts w:hint="eastAsia"/>
          <w:sz w:val="30"/>
          <w:szCs w:val="30"/>
        </w:rPr>
        <w:t>1.</w:t>
      </w:r>
      <w:r>
        <w:rPr>
          <w:rFonts w:hint="eastAsia"/>
          <w:sz w:val="30"/>
          <w:szCs w:val="30"/>
        </w:rPr>
        <w:t>被告单位不存在以公司股份向某涛行贿的事实。</w:t>
      </w:r>
      <w:r>
        <w:rPr>
          <w:rFonts w:hint="eastAsia"/>
          <w:sz w:val="30"/>
          <w:szCs w:val="30"/>
        </w:rPr>
        <w:t>2.</w:t>
      </w:r>
      <w:r>
        <w:rPr>
          <w:rFonts w:hint="eastAsia"/>
          <w:sz w:val="30"/>
          <w:szCs w:val="30"/>
        </w:rPr>
        <w:t>被告单位主观恶性、社会危害性较小，希望法庭从轻处罚。</w:t>
      </w:r>
      <w:r>
        <w:rPr>
          <w:rFonts w:hint="eastAsia"/>
          <w:sz w:val="30"/>
          <w:szCs w:val="30"/>
        </w:rPr>
        <w:t>3.</w:t>
      </w:r>
      <w:r>
        <w:rPr>
          <w:rFonts w:hint="eastAsia"/>
          <w:sz w:val="30"/>
          <w:szCs w:val="30"/>
        </w:rPr>
        <w:t>被告单位作为民营企业发展不易，希望法庭从宽处罚。</w:t>
      </w:r>
      <w:r>
        <w:rPr>
          <w:rFonts w:hint="eastAsia"/>
          <w:sz w:val="30"/>
          <w:szCs w:val="30"/>
        </w:rPr>
        <w:t>4.</w:t>
      </w:r>
      <w:r>
        <w:rPr>
          <w:rFonts w:hint="eastAsia"/>
          <w:sz w:val="30"/>
          <w:szCs w:val="30"/>
        </w:rPr>
        <w:t>被告单位因本案已经付出沉重的代价，希望减免罚金。</w:t>
      </w:r>
    </w:p>
    <w:p w14:paraId="7DCC0983" w14:textId="77777777" w:rsidR="003E748E" w:rsidRDefault="003E748E">
      <w:pPr>
        <w:spacing w:line="500" w:lineRule="atLeast"/>
        <w:ind w:firstLine="600"/>
        <w:divId w:val="1434939510"/>
        <w:rPr>
          <w:rFonts w:hint="eastAsia"/>
          <w:sz w:val="30"/>
          <w:szCs w:val="30"/>
        </w:rPr>
      </w:pPr>
      <w:r>
        <w:rPr>
          <w:rFonts w:hint="eastAsia"/>
          <w:sz w:val="30"/>
          <w:szCs w:val="30"/>
        </w:rPr>
        <w:t>辩护人陆阳提出的辩护意见是：</w:t>
      </w:r>
      <w:r>
        <w:rPr>
          <w:rFonts w:hint="eastAsia"/>
          <w:sz w:val="30"/>
          <w:szCs w:val="30"/>
        </w:rPr>
        <w:t>1.</w:t>
      </w:r>
      <w:r>
        <w:rPr>
          <w:rFonts w:hint="eastAsia"/>
          <w:sz w:val="30"/>
          <w:szCs w:val="30"/>
        </w:rPr>
        <w:t>起诉书认定被告单位构成单位行贿罪的事实不清，证据不足。被告单位没有行贿的主观故意，没有对本案的行贿行为进行过任何决策或授权，本案也缺乏认定被告单位具有犯罪动机的证据。被告单位没有实施行贿犯罪行为，没有支出行贿资金。股权也非被告单位所有，未实际转让，也不可能实际转让，黎某也未行使过受贿股权，且没有代持协议，不是真实的行贿行为，因此，股份部分不能认定为被告单位的行贿金额。另外，本案中缺乏行贿赃款去向的证据，行贿的真实性及行贿金额如何确定，缺少关键证据。</w:t>
      </w:r>
      <w:r>
        <w:rPr>
          <w:rFonts w:hint="eastAsia"/>
          <w:sz w:val="30"/>
          <w:szCs w:val="30"/>
        </w:rPr>
        <w:t>2.</w:t>
      </w:r>
      <w:r>
        <w:rPr>
          <w:rFonts w:hint="eastAsia"/>
          <w:sz w:val="30"/>
          <w:szCs w:val="30"/>
        </w:rPr>
        <w:t>本案中不对被告单位定罪处刑具有更好的法律和社会效果。被告单位的行为产生的社会危害性较小。对被告单位不定罪处罚符合国家优化营商环境，保护民营企业的政策精神。相反，对被告单位定罪处罚存在较大社会隐患。单位行贿案件中对单位不判刑的案例在广东普遍存在。综上所述，本案认定被告单位犯有单位行贿罪存在证据和事实上的诸多疑问，不宜对被告单位定罪判刑，请求对被告单位作出无罪判决。</w:t>
      </w:r>
    </w:p>
    <w:p w14:paraId="1795D9C2" w14:textId="77777777" w:rsidR="003E748E" w:rsidRDefault="003E748E">
      <w:pPr>
        <w:spacing w:line="500" w:lineRule="atLeast"/>
        <w:ind w:firstLine="600"/>
        <w:divId w:val="176193452"/>
        <w:rPr>
          <w:rFonts w:hint="eastAsia"/>
          <w:sz w:val="30"/>
          <w:szCs w:val="30"/>
        </w:rPr>
      </w:pPr>
      <w:r>
        <w:rPr>
          <w:rFonts w:hint="eastAsia"/>
          <w:sz w:val="30"/>
          <w:szCs w:val="30"/>
        </w:rPr>
        <w:t>辩护人毛阿馨提出的辩护意见是：</w:t>
      </w:r>
      <w:r>
        <w:rPr>
          <w:rFonts w:hint="eastAsia"/>
          <w:sz w:val="30"/>
          <w:szCs w:val="30"/>
        </w:rPr>
        <w:t>1.</w:t>
      </w:r>
      <w:r>
        <w:rPr>
          <w:rFonts w:hint="eastAsia"/>
          <w:sz w:val="30"/>
          <w:szCs w:val="30"/>
        </w:rPr>
        <w:t>被告单位用</w:t>
      </w:r>
      <w:r>
        <w:rPr>
          <w:rFonts w:hint="eastAsia"/>
          <w:sz w:val="30"/>
          <w:szCs w:val="30"/>
        </w:rPr>
        <w:t>32.5%</w:t>
      </w:r>
      <w:r>
        <w:rPr>
          <w:rFonts w:hint="eastAsia"/>
          <w:sz w:val="30"/>
          <w:szCs w:val="30"/>
        </w:rPr>
        <w:t>的股份向某涛行贿的指控不成立。行贿股份一事，事实不清，证据不足，不能证明被告单位以股份行贿；行贿股份未实际转让不能认定为行贿金额；以股份行贿完成股份转让的行为在客观上无法实现；王恒俭口头表示曾送股份是在黎某向其索贿的情形下；向检察院缴纳股份作价款不能与以股份行贿的事实混同。</w:t>
      </w:r>
      <w:r>
        <w:rPr>
          <w:rFonts w:hint="eastAsia"/>
          <w:sz w:val="30"/>
          <w:szCs w:val="30"/>
        </w:rPr>
        <w:t>2.</w:t>
      </w:r>
      <w:r>
        <w:rPr>
          <w:rFonts w:hint="eastAsia"/>
          <w:sz w:val="30"/>
          <w:szCs w:val="30"/>
        </w:rPr>
        <w:t>被告单位犯罪情节轻微、危害不大，建议对其免予刑事处罚。被告单位在起诉书指控的项目中并未获得不正当利益；被告单位主观恶性及其行为产生的社会危害性较小；对被告单位免予刑事处罚符合国家优化营商环境的政策和精神；单位行贿案件中不追究单位刑事责任的案例在广东省普遍存在。综上，被告单位行贿金额不大，案发后能积极配合办案机关查办案件，被告人王恒俭也具有坦白、认罪、悔罪态度较好等从轻、减轻处罚的情节，对被告单位免予刑事处罚符合法律规定。</w:t>
      </w:r>
    </w:p>
    <w:p w14:paraId="6ACFA1FE" w14:textId="77777777" w:rsidR="003E748E" w:rsidRDefault="003E748E">
      <w:pPr>
        <w:spacing w:line="500" w:lineRule="atLeast"/>
        <w:ind w:firstLine="600"/>
        <w:divId w:val="467171077"/>
        <w:rPr>
          <w:rFonts w:hint="eastAsia"/>
          <w:sz w:val="30"/>
          <w:szCs w:val="30"/>
        </w:rPr>
      </w:pPr>
      <w:r>
        <w:rPr>
          <w:rFonts w:hint="eastAsia"/>
          <w:sz w:val="30"/>
          <w:szCs w:val="30"/>
        </w:rPr>
        <w:t>被告人王恒俭在法庭上对指控的上述犯罪事实及上述证据基本无异议，承认控罪，但辩称：</w:t>
      </w:r>
      <w:r>
        <w:rPr>
          <w:rFonts w:hint="eastAsia"/>
          <w:sz w:val="30"/>
          <w:szCs w:val="30"/>
        </w:rPr>
        <w:t>1.</w:t>
      </w:r>
      <w:r>
        <w:rPr>
          <w:rFonts w:hint="eastAsia"/>
          <w:sz w:val="30"/>
          <w:szCs w:val="30"/>
        </w:rPr>
        <w:t>其确实说过要把其一半的股权给黎某，但事实上并没有实际转移过股权，也没有和黎某签过任何协议，更没有给黎某任何股权利益。</w:t>
      </w:r>
      <w:r>
        <w:rPr>
          <w:rFonts w:hint="eastAsia"/>
          <w:sz w:val="30"/>
          <w:szCs w:val="30"/>
        </w:rPr>
        <w:t>2.</w:t>
      </w:r>
      <w:r>
        <w:rPr>
          <w:rFonts w:hint="eastAsia"/>
          <w:sz w:val="30"/>
          <w:szCs w:val="30"/>
        </w:rPr>
        <w:t>其真诚认罪、悔罪，希望法庭对其从轻处罚。</w:t>
      </w:r>
    </w:p>
    <w:p w14:paraId="3A868828" w14:textId="77777777" w:rsidR="003E748E" w:rsidRDefault="003E748E">
      <w:pPr>
        <w:spacing w:line="500" w:lineRule="atLeast"/>
        <w:ind w:firstLine="600"/>
        <w:divId w:val="612517211"/>
        <w:rPr>
          <w:rFonts w:hint="eastAsia"/>
          <w:sz w:val="30"/>
          <w:szCs w:val="30"/>
        </w:rPr>
      </w:pPr>
      <w:r>
        <w:rPr>
          <w:rFonts w:hint="eastAsia"/>
          <w:sz w:val="30"/>
          <w:szCs w:val="30"/>
        </w:rPr>
        <w:t>辩护人徐广明提出的辩护意见是：</w:t>
      </w:r>
      <w:r>
        <w:rPr>
          <w:rFonts w:hint="eastAsia"/>
          <w:sz w:val="30"/>
          <w:szCs w:val="30"/>
        </w:rPr>
        <w:t>1.</w:t>
      </w:r>
      <w:r>
        <w:rPr>
          <w:rFonts w:hint="eastAsia"/>
          <w:sz w:val="30"/>
          <w:szCs w:val="30"/>
        </w:rPr>
        <w:t>被告人王恒俭的主观恶性及其行为的社会危害性较小。</w:t>
      </w:r>
      <w:r>
        <w:rPr>
          <w:rFonts w:hint="eastAsia"/>
          <w:sz w:val="30"/>
          <w:szCs w:val="30"/>
        </w:rPr>
        <w:t>2.</w:t>
      </w:r>
      <w:r>
        <w:rPr>
          <w:rFonts w:hint="eastAsia"/>
          <w:sz w:val="30"/>
          <w:szCs w:val="30"/>
        </w:rPr>
        <w:t>被告人王恒俭到案后如实供述犯罪事实，具有坦白情节。</w:t>
      </w:r>
      <w:r>
        <w:rPr>
          <w:rFonts w:hint="eastAsia"/>
          <w:sz w:val="30"/>
          <w:szCs w:val="30"/>
        </w:rPr>
        <w:t>3.</w:t>
      </w:r>
      <w:r>
        <w:rPr>
          <w:rFonts w:hint="eastAsia"/>
          <w:sz w:val="30"/>
          <w:szCs w:val="30"/>
        </w:rPr>
        <w:t>被告人王恒俭具备适用缓刑的法律条件，对其适用缓刑能够体现保护民营企业家的政策和精神。</w:t>
      </w:r>
      <w:r>
        <w:rPr>
          <w:rFonts w:hint="eastAsia"/>
          <w:sz w:val="30"/>
          <w:szCs w:val="30"/>
        </w:rPr>
        <w:t>4.</w:t>
      </w:r>
      <w:r>
        <w:rPr>
          <w:rFonts w:hint="eastAsia"/>
          <w:sz w:val="30"/>
          <w:szCs w:val="30"/>
        </w:rPr>
        <w:t>起诉书关于被告单位参与深圳市移动执法系统拓展和深化应用研究项目，事后，王恒俭向某涛送</w:t>
      </w:r>
      <w:r>
        <w:rPr>
          <w:rFonts w:hint="eastAsia"/>
          <w:sz w:val="30"/>
          <w:szCs w:val="30"/>
        </w:rPr>
        <w:t>10</w:t>
      </w:r>
      <w:r>
        <w:rPr>
          <w:rFonts w:hint="eastAsia"/>
          <w:sz w:val="30"/>
          <w:szCs w:val="30"/>
        </w:rPr>
        <w:t>万元现金的指控，被告单位并非为谋取不正当利益，目的为参与项目获得科研经费以抵充环境监察支队拖欠被告单位的业务经费，故该</w:t>
      </w:r>
      <w:r>
        <w:rPr>
          <w:rFonts w:hint="eastAsia"/>
          <w:sz w:val="30"/>
          <w:szCs w:val="30"/>
        </w:rPr>
        <w:t>10</w:t>
      </w:r>
      <w:r>
        <w:rPr>
          <w:rFonts w:hint="eastAsia"/>
          <w:sz w:val="30"/>
          <w:szCs w:val="30"/>
        </w:rPr>
        <w:t>万元现金不应认定为行贿款。</w:t>
      </w:r>
      <w:r>
        <w:rPr>
          <w:rFonts w:hint="eastAsia"/>
          <w:sz w:val="30"/>
          <w:szCs w:val="30"/>
        </w:rPr>
        <w:t>5.</w:t>
      </w:r>
      <w:r>
        <w:rPr>
          <w:rFonts w:hint="eastAsia"/>
          <w:sz w:val="30"/>
          <w:szCs w:val="30"/>
        </w:rPr>
        <w:t>起诉书指控被告单位为获取深圳市东江环保股份有限公司信息化项目，王恒俭向某涛送</w:t>
      </w:r>
      <w:r>
        <w:rPr>
          <w:rFonts w:hint="eastAsia"/>
          <w:sz w:val="30"/>
          <w:szCs w:val="30"/>
        </w:rPr>
        <w:t>1</w:t>
      </w:r>
      <w:r>
        <w:rPr>
          <w:rFonts w:hint="eastAsia"/>
          <w:sz w:val="30"/>
          <w:szCs w:val="30"/>
        </w:rPr>
        <w:t>万元美金，东江环保公司信息化项目并非被告单位所承接，最终该项目也未落地，故该</w:t>
      </w:r>
      <w:r>
        <w:rPr>
          <w:rFonts w:hint="eastAsia"/>
          <w:sz w:val="30"/>
          <w:szCs w:val="30"/>
        </w:rPr>
        <w:t>1</w:t>
      </w:r>
      <w:r>
        <w:rPr>
          <w:rFonts w:hint="eastAsia"/>
          <w:sz w:val="30"/>
          <w:szCs w:val="30"/>
        </w:rPr>
        <w:t>万美金不应认定为行贿款。</w:t>
      </w:r>
      <w:r>
        <w:rPr>
          <w:rFonts w:hint="eastAsia"/>
          <w:sz w:val="30"/>
          <w:szCs w:val="30"/>
        </w:rPr>
        <w:t>6.</w:t>
      </w:r>
      <w:r>
        <w:rPr>
          <w:rFonts w:hint="eastAsia"/>
          <w:sz w:val="30"/>
          <w:szCs w:val="30"/>
        </w:rPr>
        <w:t>起诉书所指控的黎某向外地环保部门推荐被告单位开发的系统的事实，该事实属于政府官员为促进当地的发展而推荐本土优秀企业的正常履职行为，对被告单位最终能否承接到上述项目不能起到决定性作用，不存在为被告单位谋取不正当利益的事实，王恒俭的行为也不能认定为行贿行为。</w:t>
      </w:r>
      <w:r>
        <w:rPr>
          <w:rFonts w:hint="eastAsia"/>
          <w:sz w:val="30"/>
          <w:szCs w:val="30"/>
        </w:rPr>
        <w:t>7.</w:t>
      </w:r>
      <w:r>
        <w:rPr>
          <w:rFonts w:hint="eastAsia"/>
          <w:sz w:val="30"/>
          <w:szCs w:val="30"/>
        </w:rPr>
        <w:t>起诉书指控</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年春节和中秋期间，送黎某现金合计</w:t>
      </w:r>
      <w:r>
        <w:rPr>
          <w:rFonts w:hint="eastAsia"/>
          <w:sz w:val="30"/>
          <w:szCs w:val="30"/>
        </w:rPr>
        <w:t>12</w:t>
      </w:r>
      <w:r>
        <w:rPr>
          <w:rFonts w:hint="eastAsia"/>
          <w:sz w:val="30"/>
          <w:szCs w:val="30"/>
        </w:rPr>
        <w:t>万元及面值</w:t>
      </w:r>
      <w:r>
        <w:rPr>
          <w:rFonts w:hint="eastAsia"/>
          <w:sz w:val="30"/>
          <w:szCs w:val="30"/>
        </w:rPr>
        <w:t>5</w:t>
      </w:r>
      <w:r>
        <w:rPr>
          <w:rFonts w:hint="eastAsia"/>
          <w:sz w:val="30"/>
          <w:szCs w:val="30"/>
        </w:rPr>
        <w:t>万元的购物卡存在疑点。综上，请求法庭综合考虑被告单位及被告人王恒俭</w:t>
      </w:r>
      <w:r>
        <w:rPr>
          <w:rFonts w:hint="eastAsia"/>
          <w:sz w:val="30"/>
          <w:szCs w:val="30"/>
        </w:rPr>
        <w:t>的从轻、减轻处罚情节和被告单位作为民营企业所面临的现实困境，对被告人王恒俭从轻、减轻或免予刑事处罚，适用缓刑。</w:t>
      </w:r>
    </w:p>
    <w:p w14:paraId="56223C2C" w14:textId="77777777" w:rsidR="003E748E" w:rsidRDefault="003E748E">
      <w:pPr>
        <w:spacing w:line="500" w:lineRule="atLeast"/>
        <w:ind w:firstLine="600"/>
        <w:divId w:val="1320579559"/>
        <w:rPr>
          <w:rFonts w:hint="eastAsia"/>
          <w:sz w:val="30"/>
          <w:szCs w:val="30"/>
        </w:rPr>
      </w:pPr>
      <w:r>
        <w:rPr>
          <w:rFonts w:hint="eastAsia"/>
          <w:sz w:val="30"/>
          <w:szCs w:val="30"/>
        </w:rPr>
        <w:t>辩护人魏李刚提出的辩护意见是：</w:t>
      </w:r>
      <w:r>
        <w:rPr>
          <w:rFonts w:hint="eastAsia"/>
          <w:sz w:val="30"/>
          <w:szCs w:val="30"/>
        </w:rPr>
        <w:t>1.</w:t>
      </w:r>
      <w:r>
        <w:rPr>
          <w:rFonts w:hint="eastAsia"/>
          <w:sz w:val="30"/>
          <w:szCs w:val="30"/>
        </w:rPr>
        <w:t>公诉机关指控被告单位及被告人王恒俭先后</w:t>
      </w:r>
      <w:r>
        <w:rPr>
          <w:rFonts w:hint="eastAsia"/>
          <w:sz w:val="30"/>
          <w:szCs w:val="30"/>
        </w:rPr>
        <w:t>6</w:t>
      </w:r>
      <w:r>
        <w:rPr>
          <w:rFonts w:hint="eastAsia"/>
          <w:sz w:val="30"/>
          <w:szCs w:val="30"/>
        </w:rPr>
        <w:t>次送给黎某</w:t>
      </w:r>
      <w:r>
        <w:rPr>
          <w:rFonts w:hint="eastAsia"/>
          <w:sz w:val="30"/>
          <w:szCs w:val="30"/>
        </w:rPr>
        <w:t>45</w:t>
      </w:r>
      <w:r>
        <w:rPr>
          <w:rFonts w:hint="eastAsia"/>
          <w:sz w:val="30"/>
          <w:szCs w:val="30"/>
        </w:rPr>
        <w:t>万元人民币的部分，被告单位及被告人王恒俭没有获取不正当利益的故意，该款项性质并非行贿款，公诉机关指控的罪名不成立。</w:t>
      </w:r>
      <w:r>
        <w:rPr>
          <w:rFonts w:hint="eastAsia"/>
          <w:sz w:val="30"/>
          <w:szCs w:val="30"/>
        </w:rPr>
        <w:t>2.</w:t>
      </w:r>
      <w:r>
        <w:rPr>
          <w:rFonts w:hint="eastAsia"/>
          <w:sz w:val="30"/>
          <w:szCs w:val="30"/>
        </w:rPr>
        <w:t>公诉机关指控被告单位及被告人王恒俭为获取黎某的帮助，以不正当方式中标深圳市环境监察支队的两个投保项目，向某涛行贿</w:t>
      </w:r>
      <w:r>
        <w:rPr>
          <w:rFonts w:hint="eastAsia"/>
          <w:sz w:val="30"/>
          <w:szCs w:val="30"/>
        </w:rPr>
        <w:t>42</w:t>
      </w:r>
      <w:r>
        <w:rPr>
          <w:rFonts w:hint="eastAsia"/>
          <w:sz w:val="30"/>
          <w:szCs w:val="30"/>
        </w:rPr>
        <w:t>万元的部分；为承接东江环保股份有限公司的信息化项目，送给黎某美金</w:t>
      </w:r>
      <w:r>
        <w:rPr>
          <w:rFonts w:hint="eastAsia"/>
          <w:sz w:val="30"/>
          <w:szCs w:val="30"/>
        </w:rPr>
        <w:t>1</w:t>
      </w:r>
      <w:r>
        <w:rPr>
          <w:rFonts w:hint="eastAsia"/>
          <w:sz w:val="30"/>
          <w:szCs w:val="30"/>
        </w:rPr>
        <w:t>万元的部分以及被告人王恒俭本人或通过下属多次送给黎某现金合计</w:t>
      </w:r>
      <w:r>
        <w:rPr>
          <w:rFonts w:hint="eastAsia"/>
          <w:sz w:val="30"/>
          <w:szCs w:val="30"/>
        </w:rPr>
        <w:t>12</w:t>
      </w:r>
      <w:r>
        <w:rPr>
          <w:rFonts w:hint="eastAsia"/>
          <w:sz w:val="30"/>
          <w:szCs w:val="30"/>
        </w:rPr>
        <w:t>万元、面值</w:t>
      </w:r>
      <w:r>
        <w:rPr>
          <w:rFonts w:hint="eastAsia"/>
          <w:sz w:val="30"/>
          <w:szCs w:val="30"/>
        </w:rPr>
        <w:t>5</w:t>
      </w:r>
      <w:r>
        <w:rPr>
          <w:rFonts w:hint="eastAsia"/>
          <w:sz w:val="30"/>
          <w:szCs w:val="30"/>
        </w:rPr>
        <w:t>万元的购物卡的部分，均事实不清，行贿赃款去向不明，缺乏关键证据佐证行贿事实，证据不足。</w:t>
      </w:r>
      <w:r>
        <w:rPr>
          <w:rFonts w:hint="eastAsia"/>
          <w:sz w:val="30"/>
          <w:szCs w:val="30"/>
        </w:rPr>
        <w:t>3.</w:t>
      </w:r>
      <w:r>
        <w:rPr>
          <w:rFonts w:hint="eastAsia"/>
          <w:sz w:val="30"/>
          <w:szCs w:val="30"/>
        </w:rPr>
        <w:t>公诉机关指控被告人王恒俭以被告单位的</w:t>
      </w:r>
      <w:r>
        <w:rPr>
          <w:rFonts w:hint="eastAsia"/>
          <w:sz w:val="30"/>
          <w:szCs w:val="30"/>
        </w:rPr>
        <w:t>35.25%</w:t>
      </w:r>
      <w:r>
        <w:rPr>
          <w:rFonts w:hint="eastAsia"/>
          <w:sz w:val="30"/>
          <w:szCs w:val="30"/>
        </w:rPr>
        <w:t>股份向某涛行贿的部分，事实不清，证据不足。黎某索贿行为系王恒俭提出转让股份的起因，王恒俭迫于形势作出的转让股份的口头承诺，未曾履行也并未实际履行。综上，公诉机关指控被告人王恒俭犯单位行贿罪事实不清、证据不足，指控的罪名不成立，被告人王恒俭无罪。</w:t>
      </w:r>
    </w:p>
    <w:p w14:paraId="7A6B556C" w14:textId="77777777" w:rsidR="003E748E" w:rsidRDefault="003E748E">
      <w:pPr>
        <w:spacing w:line="500" w:lineRule="atLeast"/>
        <w:ind w:firstLine="600"/>
        <w:divId w:val="1268318940"/>
        <w:rPr>
          <w:rFonts w:hint="eastAsia"/>
          <w:sz w:val="30"/>
          <w:szCs w:val="30"/>
        </w:rPr>
      </w:pPr>
      <w:r>
        <w:rPr>
          <w:rFonts w:hint="eastAsia"/>
          <w:sz w:val="30"/>
          <w:szCs w:val="30"/>
        </w:rPr>
        <w:t>经审理查明，公诉机关指控被告单位深圳市博安达信息技术股份有限公司和被告人王恒俭的上述犯罪事实客观、真实，上述证据来源合法，且经当庭质证，予以采信。</w:t>
      </w:r>
    </w:p>
    <w:p w14:paraId="02B91097" w14:textId="77777777" w:rsidR="003E748E" w:rsidRDefault="003E748E">
      <w:pPr>
        <w:spacing w:line="500" w:lineRule="atLeast"/>
        <w:ind w:firstLine="600"/>
        <w:divId w:val="1075124655"/>
        <w:rPr>
          <w:rFonts w:hint="eastAsia"/>
          <w:sz w:val="30"/>
          <w:szCs w:val="30"/>
        </w:rPr>
      </w:pPr>
      <w:r>
        <w:rPr>
          <w:rFonts w:hint="eastAsia"/>
          <w:sz w:val="30"/>
          <w:szCs w:val="30"/>
        </w:rPr>
        <w:t>综合控辩双方的观点，本案的争议焦点为：（一）本案被告人王恒俭的行为是单位行贿还是个人行贿。（二）公诉机关指控的王恒俭为感谢犯罪嫌疑人黎某对被告单位博安达公司的帮助，送给黎某被告单位博安达公司</w:t>
      </w:r>
      <w:r>
        <w:rPr>
          <w:rFonts w:hint="eastAsia"/>
          <w:sz w:val="30"/>
          <w:szCs w:val="30"/>
        </w:rPr>
        <w:t>35.25%</w:t>
      </w:r>
      <w:r>
        <w:rPr>
          <w:rFonts w:hint="eastAsia"/>
          <w:sz w:val="30"/>
          <w:szCs w:val="30"/>
        </w:rPr>
        <w:t>股份的行为是否构成行贿。</w:t>
      </w:r>
    </w:p>
    <w:p w14:paraId="10BE2A2E" w14:textId="77777777" w:rsidR="003E748E" w:rsidRDefault="003E748E">
      <w:pPr>
        <w:spacing w:line="500" w:lineRule="atLeast"/>
        <w:ind w:firstLine="600"/>
        <w:divId w:val="1706059474"/>
        <w:rPr>
          <w:rFonts w:hint="eastAsia"/>
          <w:sz w:val="30"/>
          <w:szCs w:val="30"/>
        </w:rPr>
      </w:pPr>
      <w:r>
        <w:rPr>
          <w:rFonts w:hint="eastAsia"/>
          <w:sz w:val="30"/>
          <w:szCs w:val="30"/>
        </w:rPr>
        <w:t>根据法律规定及本案的相关事实，合议庭评述如下：</w:t>
      </w:r>
    </w:p>
    <w:p w14:paraId="6A64D877" w14:textId="77777777" w:rsidR="003E748E" w:rsidRDefault="003E748E">
      <w:pPr>
        <w:spacing w:line="500" w:lineRule="atLeast"/>
        <w:ind w:firstLine="600"/>
        <w:divId w:val="1054349870"/>
        <w:rPr>
          <w:rFonts w:hint="eastAsia"/>
          <w:sz w:val="30"/>
          <w:szCs w:val="30"/>
        </w:rPr>
      </w:pPr>
      <w:r>
        <w:rPr>
          <w:rFonts w:hint="eastAsia"/>
          <w:sz w:val="30"/>
          <w:szCs w:val="30"/>
        </w:rPr>
        <w:t>（一）被告人王恒俭的行为是单位行贿。</w:t>
      </w:r>
    </w:p>
    <w:p w14:paraId="39D12F16" w14:textId="77777777" w:rsidR="003E748E" w:rsidRDefault="003E748E">
      <w:pPr>
        <w:spacing w:line="500" w:lineRule="atLeast"/>
        <w:ind w:firstLine="600"/>
        <w:divId w:val="1728843248"/>
        <w:rPr>
          <w:rFonts w:hint="eastAsia"/>
          <w:sz w:val="30"/>
          <w:szCs w:val="30"/>
        </w:rPr>
      </w:pPr>
      <w:r>
        <w:rPr>
          <w:rFonts w:hint="eastAsia"/>
          <w:sz w:val="30"/>
          <w:szCs w:val="30"/>
        </w:rPr>
        <w:t>1.</w:t>
      </w:r>
      <w:r>
        <w:rPr>
          <w:rFonts w:hint="eastAsia"/>
          <w:sz w:val="30"/>
          <w:szCs w:val="30"/>
        </w:rPr>
        <w:t>行贿意志方面。本案中王恒俭作为涉案公司的法定代表人，主要是希望通过行贿的方式为公司谋取不正当利益，其谋利的目的是公司这一整体而非个人，其意志是代表公司整体所作出的而非代表其个人。</w:t>
      </w:r>
    </w:p>
    <w:p w14:paraId="29084160" w14:textId="77777777" w:rsidR="003E748E" w:rsidRDefault="003E748E">
      <w:pPr>
        <w:spacing w:line="500" w:lineRule="atLeast"/>
        <w:ind w:firstLine="600"/>
        <w:divId w:val="1159223987"/>
        <w:rPr>
          <w:rFonts w:hint="eastAsia"/>
          <w:sz w:val="30"/>
          <w:szCs w:val="30"/>
        </w:rPr>
      </w:pPr>
      <w:r>
        <w:rPr>
          <w:rFonts w:hint="eastAsia"/>
          <w:sz w:val="30"/>
          <w:szCs w:val="30"/>
        </w:rPr>
        <w:t>2.</w:t>
      </w:r>
      <w:r>
        <w:rPr>
          <w:rFonts w:hint="eastAsia"/>
          <w:sz w:val="30"/>
          <w:szCs w:val="30"/>
        </w:rPr>
        <w:t>行贿行为方面。本案王恒俭的数次行贿行为中，有的是由自己亲自实施，有的则是指使下属实施。表面上看都只是自然人的行为（本人亲自实施或通过他人实施），似乎缺少成立单位行为所要求的行为整体性，但王恒俭的上述行为都是为了单位利益（即为所担任法定代表人的深圳市博安达信息技术股份有限公司谋取不正当利益）而决定实施的，其行为是在单位意志支配之下的，因此其行为不是个体的单独行为，而是单位行为。</w:t>
      </w:r>
    </w:p>
    <w:p w14:paraId="3CC0C64F" w14:textId="77777777" w:rsidR="003E748E" w:rsidRDefault="003E748E">
      <w:pPr>
        <w:spacing w:line="500" w:lineRule="atLeast"/>
        <w:ind w:firstLine="600"/>
        <w:divId w:val="452484284"/>
        <w:rPr>
          <w:rFonts w:hint="eastAsia"/>
          <w:sz w:val="30"/>
          <w:szCs w:val="30"/>
        </w:rPr>
      </w:pPr>
      <w:r>
        <w:rPr>
          <w:rFonts w:hint="eastAsia"/>
          <w:sz w:val="30"/>
          <w:szCs w:val="30"/>
        </w:rPr>
        <w:t>3.</w:t>
      </w:r>
      <w:r>
        <w:rPr>
          <w:rFonts w:hint="eastAsia"/>
          <w:sz w:val="30"/>
          <w:szCs w:val="30"/>
        </w:rPr>
        <w:t>利益归属方面。结合本案，王恒俭正是通过行贿的方式向国家工作人员黎某行贿，深圳市博安达信息技术股份有限公司才能凭借黎某的关照与帮助在项目中标、承接和推广中取得竞争优势获取大量不正当利益。上述因行贿所获取的不正当利益悉数归深圳市博安达信息技术股份有限公司所有。因此，从利益归属的情况来看，其利益归属具有团体性，最终该不正当利益是属于整个单位，而不是由王恒俭一个人独吞或是由少数人私分。</w:t>
      </w:r>
    </w:p>
    <w:p w14:paraId="4A8494A6" w14:textId="77777777" w:rsidR="003E748E" w:rsidRDefault="003E748E">
      <w:pPr>
        <w:spacing w:line="500" w:lineRule="atLeast"/>
        <w:ind w:firstLine="600"/>
        <w:divId w:val="1198351651"/>
        <w:rPr>
          <w:rFonts w:hint="eastAsia"/>
          <w:sz w:val="30"/>
          <w:szCs w:val="30"/>
        </w:rPr>
      </w:pPr>
      <w:r>
        <w:rPr>
          <w:rFonts w:hint="eastAsia"/>
          <w:sz w:val="30"/>
          <w:szCs w:val="30"/>
        </w:rPr>
        <w:t>综上，本案中被告人王恒俭虽然以个人的名义向国家工作人员黎某行贿，但其最终目的是为其所担任法定代表人的深圳市博安达信息技术股份有限公司谋取不正当利益。深圳市博安达信息技术股份有限公司在项目中标、承接和推广中获得帮助，谋取了巨额的不正当利益，而该利益整体归属王恒俭所担任法定代表人的深圳市博安达信息技术股份有限公司。以上符合单位行贿罪的构成要件，被告人王恒俭作为单位直接负责的主管人员，因此被告单位深圳市博安达信息技术股份有限公司和被告人王恒俭的行为均应构成单位行贿罪。辩护人提出的被告单位没有行贿的主观故意，没有对本案的行贿行为进行过任何决策或授权，没有实施行贿犯罪行为，没有支出行贿资金，被告单位无罪的辩护意见与事实不符，本院不予采纳。辩护人提出的被告人王恒俭无罪的辩护意见，本院亦不予采纳。</w:t>
      </w:r>
    </w:p>
    <w:p w14:paraId="5B4776E0" w14:textId="77777777" w:rsidR="003E748E" w:rsidRDefault="003E748E">
      <w:pPr>
        <w:spacing w:line="500" w:lineRule="atLeast"/>
        <w:ind w:firstLine="600"/>
        <w:divId w:val="103618220"/>
        <w:rPr>
          <w:rFonts w:hint="eastAsia"/>
          <w:sz w:val="30"/>
          <w:szCs w:val="30"/>
        </w:rPr>
      </w:pPr>
      <w:r>
        <w:rPr>
          <w:rFonts w:hint="eastAsia"/>
          <w:sz w:val="30"/>
          <w:szCs w:val="30"/>
        </w:rPr>
        <w:t>（二）公诉机关指控的王恒俭为感谢犯罪嫌疑人黎某对被告单位博安达公司的帮助，送给黎某被告单位博安达公司</w:t>
      </w:r>
      <w:r>
        <w:rPr>
          <w:rFonts w:hint="eastAsia"/>
          <w:sz w:val="30"/>
          <w:szCs w:val="30"/>
        </w:rPr>
        <w:t>35.25%</w:t>
      </w:r>
      <w:r>
        <w:rPr>
          <w:rFonts w:hint="eastAsia"/>
          <w:sz w:val="30"/>
          <w:szCs w:val="30"/>
        </w:rPr>
        <w:t>股份的行为构成行贿。</w:t>
      </w:r>
    </w:p>
    <w:p w14:paraId="5FA84FA8" w14:textId="77777777" w:rsidR="003E748E" w:rsidRDefault="003E748E">
      <w:pPr>
        <w:spacing w:line="500" w:lineRule="atLeast"/>
        <w:ind w:firstLine="600"/>
        <w:divId w:val="1261836399"/>
        <w:rPr>
          <w:rFonts w:hint="eastAsia"/>
          <w:sz w:val="30"/>
          <w:szCs w:val="30"/>
        </w:rPr>
      </w:pPr>
      <w:r>
        <w:rPr>
          <w:rFonts w:hint="eastAsia"/>
          <w:sz w:val="30"/>
          <w:szCs w:val="30"/>
        </w:rPr>
        <w:t>本案中，证明王恒俭为感谢犯罪嫌疑人黎某对被告单位博安达公司的帮助，送给黎某被告单位博安达公司</w:t>
      </w:r>
      <w:r>
        <w:rPr>
          <w:rFonts w:hint="eastAsia"/>
          <w:sz w:val="30"/>
          <w:szCs w:val="30"/>
        </w:rPr>
        <w:t>35.25%</w:t>
      </w:r>
      <w:r>
        <w:rPr>
          <w:rFonts w:hint="eastAsia"/>
          <w:sz w:val="30"/>
          <w:szCs w:val="30"/>
        </w:rPr>
        <w:t>股份这一事实的证据有被告人王恒俭的供述及证人黎某的证言等证据，被告人王恒俭对自己向某涛送股份的事实予以确认，证人黎某的证言亦对其收受股份并让王恒俭代持的事实予以证明，资产审计报告亦对行贿时约定的股份价值予以证明，上述证据相互印证，足以认定。</w:t>
      </w:r>
    </w:p>
    <w:p w14:paraId="5704C987" w14:textId="77777777" w:rsidR="003E748E" w:rsidRDefault="003E748E">
      <w:pPr>
        <w:spacing w:line="500" w:lineRule="atLeast"/>
        <w:ind w:firstLine="600"/>
        <w:divId w:val="1629630101"/>
        <w:rPr>
          <w:rFonts w:hint="eastAsia"/>
          <w:sz w:val="30"/>
          <w:szCs w:val="30"/>
        </w:rPr>
      </w:pPr>
      <w:r>
        <w:rPr>
          <w:rFonts w:hint="eastAsia"/>
          <w:sz w:val="30"/>
          <w:szCs w:val="30"/>
        </w:rPr>
        <w:t>王恒俭与黎某口头约定送给黎某被告单位博安达公司</w:t>
      </w:r>
      <w:r>
        <w:rPr>
          <w:rFonts w:hint="eastAsia"/>
          <w:sz w:val="30"/>
          <w:szCs w:val="30"/>
        </w:rPr>
        <w:t>35.25%</w:t>
      </w:r>
      <w:r>
        <w:rPr>
          <w:rFonts w:hint="eastAsia"/>
          <w:sz w:val="30"/>
          <w:szCs w:val="30"/>
        </w:rPr>
        <w:t>股份并由王恒俭代持，应认定被告人王恒俭向某涛行贿了约定的股份。根据最高人民法院关于《全国法院审理经济犯罪案件工作座谈会纪要》第</w:t>
      </w:r>
      <w:r>
        <w:rPr>
          <w:rFonts w:hint="eastAsia"/>
          <w:sz w:val="30"/>
          <w:szCs w:val="30"/>
        </w:rPr>
        <w:t>3</w:t>
      </w:r>
      <w:r>
        <w:rPr>
          <w:rFonts w:hint="eastAsia"/>
          <w:sz w:val="30"/>
          <w:szCs w:val="30"/>
        </w:rPr>
        <w:t>条第</w:t>
      </w:r>
      <w:r>
        <w:rPr>
          <w:rFonts w:hint="eastAsia"/>
          <w:sz w:val="30"/>
          <w:szCs w:val="30"/>
        </w:rPr>
        <w:t>2</w:t>
      </w:r>
      <w:r>
        <w:rPr>
          <w:rFonts w:hint="eastAsia"/>
          <w:sz w:val="30"/>
          <w:szCs w:val="30"/>
        </w:rPr>
        <w:t>款第（</w:t>
      </w:r>
      <w:r>
        <w:rPr>
          <w:rFonts w:hint="eastAsia"/>
          <w:sz w:val="30"/>
          <w:szCs w:val="30"/>
        </w:rPr>
        <w:t>5</w:t>
      </w:r>
      <w:r>
        <w:rPr>
          <w:rFonts w:hint="eastAsia"/>
          <w:sz w:val="30"/>
          <w:szCs w:val="30"/>
        </w:rPr>
        <w:t>）项规定：“国家工作人员利用职务上的便利为他人谋取利益，并指定他人将财物送给其他人，构成犯罪的，应以受贿罪定罪处罚。”因此，王恒俭与黎某口头约定送给黎某被告单位博安达公司</w:t>
      </w:r>
      <w:r>
        <w:rPr>
          <w:rFonts w:hint="eastAsia"/>
          <w:sz w:val="30"/>
          <w:szCs w:val="30"/>
        </w:rPr>
        <w:t>35.25%</w:t>
      </w:r>
      <w:r>
        <w:rPr>
          <w:rFonts w:hint="eastAsia"/>
          <w:sz w:val="30"/>
          <w:szCs w:val="30"/>
        </w:rPr>
        <w:t>股份并由王恒俭代持，应认定黎某接受了协议确定的股份，同样，被告人王恒俭也向某涛行贿了约定的股份。</w:t>
      </w:r>
    </w:p>
    <w:p w14:paraId="6DB436A7" w14:textId="77777777" w:rsidR="003E748E" w:rsidRDefault="003E748E">
      <w:pPr>
        <w:spacing w:line="500" w:lineRule="atLeast"/>
        <w:ind w:firstLine="600"/>
        <w:divId w:val="574245787"/>
        <w:rPr>
          <w:rFonts w:hint="eastAsia"/>
          <w:sz w:val="30"/>
          <w:szCs w:val="30"/>
        </w:rPr>
      </w:pPr>
      <w:r>
        <w:rPr>
          <w:rFonts w:hint="eastAsia"/>
          <w:sz w:val="30"/>
          <w:szCs w:val="30"/>
        </w:rPr>
        <w:t>综上，公诉机关指控的王恒俭为感谢犯罪嫌疑人黎某对被告单位博安达公司的帮助，送给黎某被告单位博安达公司</w:t>
      </w:r>
      <w:r>
        <w:rPr>
          <w:rFonts w:hint="eastAsia"/>
          <w:sz w:val="30"/>
          <w:szCs w:val="30"/>
        </w:rPr>
        <w:t>35.25%</w:t>
      </w:r>
      <w:r>
        <w:rPr>
          <w:rFonts w:hint="eastAsia"/>
          <w:sz w:val="30"/>
          <w:szCs w:val="30"/>
        </w:rPr>
        <w:t>股份的行为构成行贿。辩护人提出公诉机关指控被告人王恒俭以被告单位的</w:t>
      </w:r>
      <w:r>
        <w:rPr>
          <w:rFonts w:hint="eastAsia"/>
          <w:sz w:val="30"/>
          <w:szCs w:val="30"/>
        </w:rPr>
        <w:t>35.25%</w:t>
      </w:r>
      <w:r>
        <w:rPr>
          <w:rFonts w:hint="eastAsia"/>
          <w:sz w:val="30"/>
          <w:szCs w:val="30"/>
        </w:rPr>
        <w:t>股份向某涛行贿的部分，事实不清，证据不足</w:t>
      </w:r>
      <w:r>
        <w:rPr>
          <w:rFonts w:hint="eastAsia"/>
          <w:sz w:val="30"/>
          <w:szCs w:val="30"/>
        </w:rPr>
        <w:t>,</w:t>
      </w:r>
      <w:r>
        <w:rPr>
          <w:rFonts w:hint="eastAsia"/>
          <w:sz w:val="30"/>
          <w:szCs w:val="30"/>
        </w:rPr>
        <w:t>不应认定为行贿金额的辩护意见与事实不符，本院不予采纳。</w:t>
      </w:r>
    </w:p>
    <w:p w14:paraId="35A1931D" w14:textId="77777777" w:rsidR="003E748E" w:rsidRDefault="003E748E">
      <w:pPr>
        <w:spacing w:line="500" w:lineRule="atLeast"/>
        <w:ind w:firstLine="600"/>
        <w:divId w:val="681930051"/>
        <w:rPr>
          <w:rFonts w:hint="eastAsia"/>
          <w:sz w:val="30"/>
          <w:szCs w:val="30"/>
        </w:rPr>
      </w:pPr>
      <w:r>
        <w:rPr>
          <w:rFonts w:hint="eastAsia"/>
          <w:sz w:val="30"/>
          <w:szCs w:val="30"/>
        </w:rPr>
        <w:t>本院认为，被告单位深圳市博安达信息技术股份有限公司为谋取不正当利益而行贿；被告人王恒俭决策、实施了行贿行为，系公司直接负责的主管人员，其行为均已构成单位行贿罪。公诉机关对被告单位深圳市博安达信息技术股份有限公司和被告人王恒俭犯单位行贿罪的指控，犯罪事实清楚，证据确实、充分，应予以支持。被告单位深圳市博安达信息技术股份有限公司及被告人王恒俭归案后能如实供述自己的罪行，是坦白，可以从轻处罚。被告人王恒俭案发后能积极代黎某退赃，酌情从轻处罚。</w:t>
      </w:r>
    </w:p>
    <w:p w14:paraId="12958F7D" w14:textId="77777777" w:rsidR="003E748E" w:rsidRDefault="003E748E">
      <w:pPr>
        <w:spacing w:line="500" w:lineRule="atLeast"/>
        <w:ind w:firstLine="600"/>
        <w:divId w:val="1231505390"/>
        <w:rPr>
          <w:rFonts w:hint="eastAsia"/>
          <w:sz w:val="30"/>
          <w:szCs w:val="30"/>
        </w:rPr>
      </w:pPr>
      <w:r>
        <w:rPr>
          <w:rFonts w:hint="eastAsia"/>
          <w:sz w:val="30"/>
          <w:szCs w:val="30"/>
        </w:rPr>
        <w:t>辩护人提出起诉书关于被告单位参与深圳市移动执法系统拓展和深化应用研究项目，事后，王恒俭向某涛送</w:t>
      </w:r>
      <w:r>
        <w:rPr>
          <w:rFonts w:hint="eastAsia"/>
          <w:sz w:val="30"/>
          <w:szCs w:val="30"/>
        </w:rPr>
        <w:t>10</w:t>
      </w:r>
      <w:r>
        <w:rPr>
          <w:rFonts w:hint="eastAsia"/>
          <w:sz w:val="30"/>
          <w:szCs w:val="30"/>
        </w:rPr>
        <w:t>万元现金的指控，被告单位并非为谋取不正当利益，目的为参与项目获得科研经费以抵充环境监察支队拖欠被告单位的业务经费，故该</w:t>
      </w:r>
      <w:r>
        <w:rPr>
          <w:rFonts w:hint="eastAsia"/>
          <w:sz w:val="30"/>
          <w:szCs w:val="30"/>
        </w:rPr>
        <w:t>10</w:t>
      </w:r>
      <w:r>
        <w:rPr>
          <w:rFonts w:hint="eastAsia"/>
          <w:sz w:val="30"/>
          <w:szCs w:val="30"/>
        </w:rPr>
        <w:t>万元现金不应认定为行贿款。对此，本院认为，被告单位通过行贿途径获取项目参与资格，目的就是排除竞争，获取不正当利益，被告单位所获取的科研费只是其获取不正当利益的结果。故辩护人的此项辩护意见，本院不予采纳。</w:t>
      </w:r>
    </w:p>
    <w:p w14:paraId="0EAE5A9F" w14:textId="77777777" w:rsidR="003E748E" w:rsidRDefault="003E748E">
      <w:pPr>
        <w:spacing w:line="500" w:lineRule="atLeast"/>
        <w:ind w:firstLine="600"/>
        <w:divId w:val="111093563"/>
        <w:rPr>
          <w:rFonts w:hint="eastAsia"/>
          <w:sz w:val="30"/>
          <w:szCs w:val="30"/>
        </w:rPr>
      </w:pPr>
      <w:r>
        <w:rPr>
          <w:rFonts w:hint="eastAsia"/>
          <w:sz w:val="30"/>
          <w:szCs w:val="30"/>
        </w:rPr>
        <w:t>辩护人提出起诉书指控被告单位为获取深圳市东江环保股份有限公司信息化项目，王恒俭向某涛送</w:t>
      </w:r>
      <w:r>
        <w:rPr>
          <w:rFonts w:hint="eastAsia"/>
          <w:sz w:val="30"/>
          <w:szCs w:val="30"/>
        </w:rPr>
        <w:t>1</w:t>
      </w:r>
      <w:r>
        <w:rPr>
          <w:rFonts w:hint="eastAsia"/>
          <w:sz w:val="30"/>
          <w:szCs w:val="30"/>
        </w:rPr>
        <w:t>万元美金，东江环保公司信息化项目并非被告单位所承接，最终该项目也未落地，故该</w:t>
      </w:r>
      <w:r>
        <w:rPr>
          <w:rFonts w:hint="eastAsia"/>
          <w:sz w:val="30"/>
          <w:szCs w:val="30"/>
        </w:rPr>
        <w:t>1</w:t>
      </w:r>
      <w:r>
        <w:rPr>
          <w:rFonts w:hint="eastAsia"/>
          <w:sz w:val="30"/>
          <w:szCs w:val="30"/>
        </w:rPr>
        <w:t>万美金不应认定为行贿款。对此，本院认为，单位行贿罪是指单位为谋取不正当利益而行贿，该罪名的构成并不以不正当利益的实现为前提，故辩护人的此项辩护意见，本院不予采纳。</w:t>
      </w:r>
    </w:p>
    <w:p w14:paraId="51D73FAE" w14:textId="77777777" w:rsidR="003E748E" w:rsidRDefault="003E748E">
      <w:pPr>
        <w:spacing w:line="500" w:lineRule="atLeast"/>
        <w:ind w:firstLine="600"/>
        <w:divId w:val="326902754"/>
        <w:rPr>
          <w:rFonts w:hint="eastAsia"/>
          <w:sz w:val="30"/>
          <w:szCs w:val="30"/>
        </w:rPr>
      </w:pPr>
      <w:r>
        <w:rPr>
          <w:rFonts w:hint="eastAsia"/>
          <w:sz w:val="30"/>
          <w:szCs w:val="30"/>
        </w:rPr>
        <w:t>被告单位深圳市博安达信息技术股份有限公司在本案中犯罪情节轻微，不需要判处刑罚，可以免予刑事处罚。综合考虑被告人王恒俭的犯罪情节、悔罪表现、退赃事实等，依法对其适用缓刑。被告单位辩称的其作为民营企业发展不易，本案中已经付出沉重的代价，希望法庭从宽处罚的辩解，本院予以采信。被告人王恒俭辩称的其真诚认罪、悔罪，请求法庭对其从轻处罚的意见，本院予以采纳。辩护人关于本案不对被告单位处刑具有更好的法律和社会效果的辩护意见，本院予以采纳。辩护人关于被告人王恒俭具有坦白情节，具备适用缓刑的法律条件，请求对其从轻处罚的辩护意见，本院予以采纳。经本院审判委员会讨论决定，依照《中华人民共和国刑法》第三百九十三条、第三十一条、第三十七条、第六十七条第三款、第七十二条、第七十三条、第六十四条之规定，判决如下：</w:t>
      </w:r>
    </w:p>
    <w:p w14:paraId="49B2DFB6" w14:textId="77777777" w:rsidR="003E748E" w:rsidRDefault="003E748E">
      <w:pPr>
        <w:spacing w:line="500" w:lineRule="atLeast"/>
        <w:ind w:firstLine="600"/>
        <w:divId w:val="621620230"/>
        <w:rPr>
          <w:rFonts w:hint="eastAsia"/>
          <w:sz w:val="30"/>
          <w:szCs w:val="30"/>
        </w:rPr>
      </w:pPr>
      <w:r>
        <w:rPr>
          <w:rFonts w:hint="eastAsia"/>
          <w:sz w:val="30"/>
          <w:szCs w:val="30"/>
        </w:rPr>
        <w:t>一、被告单位深圳市博安达信息技术股份有限公司犯单位行贿罪，免予刑事处罚。</w:t>
      </w:r>
    </w:p>
    <w:p w14:paraId="6E3D195D" w14:textId="77777777" w:rsidR="003E748E" w:rsidRDefault="003E748E">
      <w:pPr>
        <w:spacing w:line="500" w:lineRule="atLeast"/>
        <w:ind w:firstLine="600"/>
        <w:divId w:val="1927686308"/>
        <w:rPr>
          <w:rFonts w:hint="eastAsia"/>
          <w:sz w:val="30"/>
          <w:szCs w:val="30"/>
        </w:rPr>
      </w:pPr>
      <w:r>
        <w:rPr>
          <w:rFonts w:hint="eastAsia"/>
          <w:sz w:val="30"/>
          <w:szCs w:val="30"/>
        </w:rPr>
        <w:t>二、被告人王恒俭犯单位行贿罪，判处有期徒刑一年零六个月，缓刑二年，并处罚金人民币</w:t>
      </w:r>
      <w:r>
        <w:rPr>
          <w:rFonts w:hint="eastAsia"/>
          <w:sz w:val="30"/>
          <w:szCs w:val="30"/>
        </w:rPr>
        <w:t>50</w:t>
      </w:r>
      <w:r>
        <w:rPr>
          <w:rFonts w:hint="eastAsia"/>
          <w:sz w:val="30"/>
          <w:szCs w:val="30"/>
        </w:rPr>
        <w:t>万元（缓刑考验期限，自本判决确定之日起计算；罚金自本判决生效起一个月内向本院缴纳）。</w:t>
      </w:r>
    </w:p>
    <w:p w14:paraId="3902F33B" w14:textId="77777777" w:rsidR="003E748E" w:rsidRDefault="003E748E">
      <w:pPr>
        <w:spacing w:line="500" w:lineRule="atLeast"/>
        <w:ind w:firstLine="600"/>
        <w:divId w:val="603926836"/>
        <w:rPr>
          <w:rFonts w:hint="eastAsia"/>
          <w:sz w:val="30"/>
          <w:szCs w:val="30"/>
        </w:rPr>
      </w:pPr>
      <w:r>
        <w:rPr>
          <w:rFonts w:hint="eastAsia"/>
          <w:sz w:val="30"/>
          <w:szCs w:val="30"/>
        </w:rPr>
        <w:t>三、随案移送的赃款</w:t>
      </w:r>
      <w:r>
        <w:rPr>
          <w:rFonts w:hint="eastAsia"/>
          <w:sz w:val="30"/>
          <w:szCs w:val="30"/>
        </w:rPr>
        <w:t>432.5</w:t>
      </w:r>
      <w:r>
        <w:rPr>
          <w:rFonts w:hint="eastAsia"/>
          <w:sz w:val="30"/>
          <w:szCs w:val="30"/>
        </w:rPr>
        <w:t>万元，予以没收，依法上缴国库。</w:t>
      </w:r>
    </w:p>
    <w:p w14:paraId="4139EE62" w14:textId="77777777" w:rsidR="003E748E" w:rsidRDefault="003E748E">
      <w:pPr>
        <w:spacing w:line="500" w:lineRule="atLeast"/>
        <w:ind w:firstLine="600"/>
        <w:divId w:val="878863446"/>
        <w:rPr>
          <w:rFonts w:hint="eastAsia"/>
          <w:sz w:val="30"/>
          <w:szCs w:val="30"/>
        </w:rPr>
      </w:pPr>
      <w:r>
        <w:rPr>
          <w:rFonts w:hint="eastAsia"/>
          <w:sz w:val="30"/>
          <w:szCs w:val="30"/>
        </w:rPr>
        <w:t>如不服本判决，可在接到判决书的第二日起十日内，通过本院或者直接向广东省深圳市中级人民法院提起上诉。书面上诉的，应当提交上诉状正本一份，副本两份。</w:t>
      </w:r>
    </w:p>
    <w:p w14:paraId="667AF82C" w14:textId="77777777" w:rsidR="003E748E" w:rsidRDefault="003E748E">
      <w:pPr>
        <w:spacing w:line="500" w:lineRule="atLeast"/>
        <w:jc w:val="right"/>
        <w:divId w:val="1577088287"/>
        <w:rPr>
          <w:rFonts w:hint="eastAsia"/>
          <w:sz w:val="30"/>
          <w:szCs w:val="30"/>
        </w:rPr>
      </w:pPr>
      <w:r>
        <w:rPr>
          <w:rFonts w:hint="eastAsia"/>
          <w:sz w:val="30"/>
          <w:szCs w:val="30"/>
        </w:rPr>
        <w:t>审　判　长　　赵亚飞</w:t>
      </w:r>
    </w:p>
    <w:p w14:paraId="168F9045" w14:textId="77777777" w:rsidR="003E748E" w:rsidRDefault="003E748E">
      <w:pPr>
        <w:spacing w:line="500" w:lineRule="atLeast"/>
        <w:jc w:val="right"/>
        <w:divId w:val="1232274991"/>
        <w:rPr>
          <w:rFonts w:hint="eastAsia"/>
          <w:sz w:val="30"/>
          <w:szCs w:val="30"/>
        </w:rPr>
      </w:pPr>
      <w:r>
        <w:rPr>
          <w:rFonts w:hint="eastAsia"/>
          <w:sz w:val="30"/>
          <w:szCs w:val="30"/>
        </w:rPr>
        <w:t>人民陪审员　　陈宏辉</w:t>
      </w:r>
    </w:p>
    <w:p w14:paraId="1C9E6A34" w14:textId="77777777" w:rsidR="003E748E" w:rsidRDefault="003E748E">
      <w:pPr>
        <w:spacing w:line="500" w:lineRule="atLeast"/>
        <w:jc w:val="right"/>
        <w:divId w:val="1385174228"/>
        <w:rPr>
          <w:rFonts w:hint="eastAsia"/>
          <w:sz w:val="30"/>
          <w:szCs w:val="30"/>
        </w:rPr>
      </w:pPr>
      <w:r>
        <w:rPr>
          <w:rFonts w:hint="eastAsia"/>
          <w:sz w:val="30"/>
          <w:szCs w:val="30"/>
        </w:rPr>
        <w:t>人民陪审员　　魏国平</w:t>
      </w:r>
    </w:p>
    <w:p w14:paraId="045D1D25" w14:textId="77777777" w:rsidR="003E748E" w:rsidRDefault="003E748E">
      <w:pPr>
        <w:spacing w:line="500" w:lineRule="atLeast"/>
        <w:jc w:val="right"/>
        <w:divId w:val="219176278"/>
        <w:rPr>
          <w:rFonts w:hint="eastAsia"/>
          <w:sz w:val="30"/>
          <w:szCs w:val="30"/>
        </w:rPr>
      </w:pPr>
      <w:r>
        <w:rPr>
          <w:rFonts w:hint="eastAsia"/>
          <w:sz w:val="30"/>
          <w:szCs w:val="30"/>
        </w:rPr>
        <w:t>二〇一八年十二月二十六日</w:t>
      </w:r>
    </w:p>
    <w:p w14:paraId="0333B62A" w14:textId="77777777" w:rsidR="003E748E" w:rsidRDefault="003E748E">
      <w:pPr>
        <w:spacing w:line="500" w:lineRule="atLeast"/>
        <w:jc w:val="right"/>
        <w:divId w:val="1053426307"/>
        <w:rPr>
          <w:rFonts w:hint="eastAsia"/>
          <w:sz w:val="30"/>
          <w:szCs w:val="30"/>
        </w:rPr>
      </w:pPr>
      <w:r>
        <w:rPr>
          <w:rFonts w:hint="eastAsia"/>
          <w:sz w:val="30"/>
          <w:szCs w:val="30"/>
        </w:rPr>
        <w:t>书　记　员　　潘艺友</w:t>
      </w:r>
    </w:p>
    <w:p w14:paraId="71E012B1" w14:textId="77777777" w:rsidR="003E748E" w:rsidRDefault="003E748E">
      <w:pPr>
        <w:spacing w:line="500" w:lineRule="atLeast"/>
        <w:ind w:firstLine="600"/>
        <w:divId w:val="1968777892"/>
        <w:rPr>
          <w:rFonts w:hint="eastAsia"/>
          <w:sz w:val="30"/>
          <w:szCs w:val="30"/>
        </w:rPr>
      </w:pPr>
      <w:r>
        <w:rPr>
          <w:rFonts w:hint="eastAsia"/>
          <w:sz w:val="30"/>
          <w:szCs w:val="30"/>
        </w:rPr>
        <w:t>吴恩玉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3FF6E" w14:textId="77777777" w:rsidR="00E66629" w:rsidRDefault="00E66629" w:rsidP="00E66629">
      <w:pPr>
        <w:rPr>
          <w:rFonts w:hint="eastAsia"/>
        </w:rPr>
      </w:pPr>
      <w:r>
        <w:separator/>
      </w:r>
    </w:p>
  </w:endnote>
  <w:endnote w:type="continuationSeparator" w:id="0">
    <w:p w14:paraId="3D3AAD87" w14:textId="77777777" w:rsidR="00E66629" w:rsidRDefault="00E66629" w:rsidP="00E666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A9237" w14:textId="77777777" w:rsidR="00E66629" w:rsidRDefault="00E66629" w:rsidP="00E66629">
      <w:pPr>
        <w:rPr>
          <w:rFonts w:hint="eastAsia"/>
        </w:rPr>
      </w:pPr>
      <w:r>
        <w:separator/>
      </w:r>
    </w:p>
  </w:footnote>
  <w:footnote w:type="continuationSeparator" w:id="0">
    <w:p w14:paraId="0DE21310" w14:textId="77777777" w:rsidR="00E66629" w:rsidRDefault="00E66629" w:rsidP="00E666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6629"/>
    <w:rsid w:val="003E748E"/>
    <w:rsid w:val="00A23C24"/>
    <w:rsid w:val="00E666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A9D70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6629"/>
    <w:pPr>
      <w:tabs>
        <w:tab w:val="center" w:pos="4153"/>
        <w:tab w:val="right" w:pos="8306"/>
      </w:tabs>
      <w:snapToGrid w:val="0"/>
      <w:jc w:val="center"/>
    </w:pPr>
    <w:rPr>
      <w:sz w:val="18"/>
      <w:szCs w:val="18"/>
    </w:rPr>
  </w:style>
  <w:style w:type="character" w:customStyle="1" w:styleId="a4">
    <w:name w:val="页眉 字符"/>
    <w:basedOn w:val="a0"/>
    <w:link w:val="a3"/>
    <w:uiPriority w:val="99"/>
    <w:rsid w:val="00E66629"/>
    <w:rPr>
      <w:rFonts w:ascii="宋体" w:eastAsia="宋体" w:hAnsi="宋体" w:cs="宋体"/>
      <w:sz w:val="18"/>
      <w:szCs w:val="18"/>
    </w:rPr>
  </w:style>
  <w:style w:type="paragraph" w:styleId="a5">
    <w:name w:val="footer"/>
    <w:basedOn w:val="a"/>
    <w:link w:val="a6"/>
    <w:uiPriority w:val="99"/>
    <w:unhideWhenUsed/>
    <w:rsid w:val="00E66629"/>
    <w:pPr>
      <w:tabs>
        <w:tab w:val="center" w:pos="4153"/>
        <w:tab w:val="right" w:pos="8306"/>
      </w:tabs>
      <w:snapToGrid w:val="0"/>
    </w:pPr>
    <w:rPr>
      <w:sz w:val="18"/>
      <w:szCs w:val="18"/>
    </w:rPr>
  </w:style>
  <w:style w:type="character" w:customStyle="1" w:styleId="a6">
    <w:name w:val="页脚 字符"/>
    <w:basedOn w:val="a0"/>
    <w:link w:val="a5"/>
    <w:uiPriority w:val="99"/>
    <w:rsid w:val="00E666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18220">
      <w:marLeft w:val="0"/>
      <w:marRight w:val="0"/>
      <w:marTop w:val="10"/>
      <w:marBottom w:val="10"/>
      <w:divBdr>
        <w:top w:val="none" w:sz="0" w:space="0" w:color="auto"/>
        <w:left w:val="none" w:sz="0" w:space="0" w:color="auto"/>
        <w:bottom w:val="none" w:sz="0" w:space="0" w:color="auto"/>
        <w:right w:val="none" w:sz="0" w:space="0" w:color="auto"/>
      </w:divBdr>
    </w:div>
    <w:div w:id="111093563">
      <w:marLeft w:val="0"/>
      <w:marRight w:val="0"/>
      <w:marTop w:val="10"/>
      <w:marBottom w:val="10"/>
      <w:divBdr>
        <w:top w:val="none" w:sz="0" w:space="0" w:color="auto"/>
        <w:left w:val="none" w:sz="0" w:space="0" w:color="auto"/>
        <w:bottom w:val="none" w:sz="0" w:space="0" w:color="auto"/>
        <w:right w:val="none" w:sz="0" w:space="0" w:color="auto"/>
      </w:divBdr>
    </w:div>
    <w:div w:id="172575727">
      <w:marLeft w:val="0"/>
      <w:marRight w:val="0"/>
      <w:marTop w:val="10"/>
      <w:marBottom w:val="10"/>
      <w:divBdr>
        <w:top w:val="none" w:sz="0" w:space="0" w:color="auto"/>
        <w:left w:val="none" w:sz="0" w:space="0" w:color="auto"/>
        <w:bottom w:val="none" w:sz="0" w:space="0" w:color="auto"/>
        <w:right w:val="none" w:sz="0" w:space="0" w:color="auto"/>
      </w:divBdr>
    </w:div>
    <w:div w:id="176193452">
      <w:marLeft w:val="0"/>
      <w:marRight w:val="0"/>
      <w:marTop w:val="10"/>
      <w:marBottom w:val="10"/>
      <w:divBdr>
        <w:top w:val="none" w:sz="0" w:space="0" w:color="auto"/>
        <w:left w:val="none" w:sz="0" w:space="0" w:color="auto"/>
        <w:bottom w:val="none" w:sz="0" w:space="0" w:color="auto"/>
        <w:right w:val="none" w:sz="0" w:space="0" w:color="auto"/>
      </w:divBdr>
    </w:div>
    <w:div w:id="219176278">
      <w:marLeft w:val="0"/>
      <w:marRight w:val="720"/>
      <w:marTop w:val="10"/>
      <w:marBottom w:val="10"/>
      <w:divBdr>
        <w:top w:val="none" w:sz="0" w:space="0" w:color="auto"/>
        <w:left w:val="none" w:sz="0" w:space="0" w:color="auto"/>
        <w:bottom w:val="none" w:sz="0" w:space="0" w:color="auto"/>
        <w:right w:val="none" w:sz="0" w:space="0" w:color="auto"/>
      </w:divBdr>
    </w:div>
    <w:div w:id="302122078">
      <w:marLeft w:val="0"/>
      <w:marRight w:val="0"/>
      <w:marTop w:val="10"/>
      <w:marBottom w:val="10"/>
      <w:divBdr>
        <w:top w:val="none" w:sz="0" w:space="0" w:color="auto"/>
        <w:left w:val="none" w:sz="0" w:space="0" w:color="auto"/>
        <w:bottom w:val="none" w:sz="0" w:space="0" w:color="auto"/>
        <w:right w:val="none" w:sz="0" w:space="0" w:color="auto"/>
      </w:divBdr>
    </w:div>
    <w:div w:id="326902754">
      <w:marLeft w:val="0"/>
      <w:marRight w:val="0"/>
      <w:marTop w:val="10"/>
      <w:marBottom w:val="10"/>
      <w:divBdr>
        <w:top w:val="none" w:sz="0" w:space="0" w:color="auto"/>
        <w:left w:val="none" w:sz="0" w:space="0" w:color="auto"/>
        <w:bottom w:val="none" w:sz="0" w:space="0" w:color="auto"/>
        <w:right w:val="none" w:sz="0" w:space="0" w:color="auto"/>
      </w:divBdr>
    </w:div>
    <w:div w:id="437726591">
      <w:marLeft w:val="0"/>
      <w:marRight w:val="0"/>
      <w:marTop w:val="10"/>
      <w:marBottom w:val="10"/>
      <w:divBdr>
        <w:top w:val="none" w:sz="0" w:space="0" w:color="auto"/>
        <w:left w:val="none" w:sz="0" w:space="0" w:color="auto"/>
        <w:bottom w:val="none" w:sz="0" w:space="0" w:color="auto"/>
        <w:right w:val="none" w:sz="0" w:space="0" w:color="auto"/>
      </w:divBdr>
    </w:div>
    <w:div w:id="452484284">
      <w:marLeft w:val="0"/>
      <w:marRight w:val="0"/>
      <w:marTop w:val="10"/>
      <w:marBottom w:val="10"/>
      <w:divBdr>
        <w:top w:val="none" w:sz="0" w:space="0" w:color="auto"/>
        <w:left w:val="none" w:sz="0" w:space="0" w:color="auto"/>
        <w:bottom w:val="none" w:sz="0" w:space="0" w:color="auto"/>
        <w:right w:val="none" w:sz="0" w:space="0" w:color="auto"/>
      </w:divBdr>
    </w:div>
    <w:div w:id="467171077">
      <w:marLeft w:val="0"/>
      <w:marRight w:val="0"/>
      <w:marTop w:val="10"/>
      <w:marBottom w:val="10"/>
      <w:divBdr>
        <w:top w:val="none" w:sz="0" w:space="0" w:color="auto"/>
        <w:left w:val="none" w:sz="0" w:space="0" w:color="auto"/>
        <w:bottom w:val="none" w:sz="0" w:space="0" w:color="auto"/>
        <w:right w:val="none" w:sz="0" w:space="0" w:color="auto"/>
      </w:divBdr>
    </w:div>
    <w:div w:id="561991544">
      <w:marLeft w:val="0"/>
      <w:marRight w:val="0"/>
      <w:marTop w:val="10"/>
      <w:marBottom w:val="10"/>
      <w:divBdr>
        <w:top w:val="none" w:sz="0" w:space="0" w:color="auto"/>
        <w:left w:val="none" w:sz="0" w:space="0" w:color="auto"/>
        <w:bottom w:val="none" w:sz="0" w:space="0" w:color="auto"/>
        <w:right w:val="none" w:sz="0" w:space="0" w:color="auto"/>
      </w:divBdr>
    </w:div>
    <w:div w:id="574245787">
      <w:marLeft w:val="0"/>
      <w:marRight w:val="0"/>
      <w:marTop w:val="10"/>
      <w:marBottom w:val="10"/>
      <w:divBdr>
        <w:top w:val="none" w:sz="0" w:space="0" w:color="auto"/>
        <w:left w:val="none" w:sz="0" w:space="0" w:color="auto"/>
        <w:bottom w:val="none" w:sz="0" w:space="0" w:color="auto"/>
        <w:right w:val="none" w:sz="0" w:space="0" w:color="auto"/>
      </w:divBdr>
    </w:div>
    <w:div w:id="574778443">
      <w:marLeft w:val="0"/>
      <w:marRight w:val="0"/>
      <w:marTop w:val="10"/>
      <w:marBottom w:val="10"/>
      <w:divBdr>
        <w:top w:val="none" w:sz="0" w:space="0" w:color="auto"/>
        <w:left w:val="none" w:sz="0" w:space="0" w:color="auto"/>
        <w:bottom w:val="none" w:sz="0" w:space="0" w:color="auto"/>
        <w:right w:val="none" w:sz="0" w:space="0" w:color="auto"/>
      </w:divBdr>
    </w:div>
    <w:div w:id="603926836">
      <w:marLeft w:val="0"/>
      <w:marRight w:val="0"/>
      <w:marTop w:val="10"/>
      <w:marBottom w:val="10"/>
      <w:divBdr>
        <w:top w:val="none" w:sz="0" w:space="0" w:color="auto"/>
        <w:left w:val="none" w:sz="0" w:space="0" w:color="auto"/>
        <w:bottom w:val="none" w:sz="0" w:space="0" w:color="auto"/>
        <w:right w:val="none" w:sz="0" w:space="0" w:color="auto"/>
      </w:divBdr>
    </w:div>
    <w:div w:id="612517211">
      <w:marLeft w:val="0"/>
      <w:marRight w:val="0"/>
      <w:marTop w:val="10"/>
      <w:marBottom w:val="10"/>
      <w:divBdr>
        <w:top w:val="none" w:sz="0" w:space="0" w:color="auto"/>
        <w:left w:val="none" w:sz="0" w:space="0" w:color="auto"/>
        <w:bottom w:val="none" w:sz="0" w:space="0" w:color="auto"/>
        <w:right w:val="none" w:sz="0" w:space="0" w:color="auto"/>
      </w:divBdr>
    </w:div>
    <w:div w:id="619914489">
      <w:marLeft w:val="0"/>
      <w:marRight w:val="0"/>
      <w:marTop w:val="10"/>
      <w:marBottom w:val="10"/>
      <w:divBdr>
        <w:top w:val="none" w:sz="0" w:space="0" w:color="auto"/>
        <w:left w:val="none" w:sz="0" w:space="0" w:color="auto"/>
        <w:bottom w:val="none" w:sz="0" w:space="0" w:color="auto"/>
        <w:right w:val="none" w:sz="0" w:space="0" w:color="auto"/>
      </w:divBdr>
    </w:div>
    <w:div w:id="621620230">
      <w:marLeft w:val="0"/>
      <w:marRight w:val="0"/>
      <w:marTop w:val="10"/>
      <w:marBottom w:val="10"/>
      <w:divBdr>
        <w:top w:val="none" w:sz="0" w:space="0" w:color="auto"/>
        <w:left w:val="none" w:sz="0" w:space="0" w:color="auto"/>
        <w:bottom w:val="none" w:sz="0" w:space="0" w:color="auto"/>
        <w:right w:val="none" w:sz="0" w:space="0" w:color="auto"/>
      </w:divBdr>
    </w:div>
    <w:div w:id="632253362">
      <w:marLeft w:val="0"/>
      <w:marRight w:val="0"/>
      <w:marTop w:val="10"/>
      <w:marBottom w:val="10"/>
      <w:divBdr>
        <w:top w:val="none" w:sz="0" w:space="0" w:color="auto"/>
        <w:left w:val="none" w:sz="0" w:space="0" w:color="auto"/>
        <w:bottom w:val="none" w:sz="0" w:space="0" w:color="auto"/>
        <w:right w:val="none" w:sz="0" w:space="0" w:color="auto"/>
      </w:divBdr>
    </w:div>
    <w:div w:id="667513737">
      <w:marLeft w:val="0"/>
      <w:marRight w:val="0"/>
      <w:marTop w:val="10"/>
      <w:marBottom w:val="10"/>
      <w:divBdr>
        <w:top w:val="none" w:sz="0" w:space="0" w:color="auto"/>
        <w:left w:val="none" w:sz="0" w:space="0" w:color="auto"/>
        <w:bottom w:val="none" w:sz="0" w:space="0" w:color="auto"/>
        <w:right w:val="none" w:sz="0" w:space="0" w:color="auto"/>
      </w:divBdr>
    </w:div>
    <w:div w:id="681930051">
      <w:marLeft w:val="0"/>
      <w:marRight w:val="0"/>
      <w:marTop w:val="10"/>
      <w:marBottom w:val="10"/>
      <w:divBdr>
        <w:top w:val="none" w:sz="0" w:space="0" w:color="auto"/>
        <w:left w:val="none" w:sz="0" w:space="0" w:color="auto"/>
        <w:bottom w:val="none" w:sz="0" w:space="0" w:color="auto"/>
        <w:right w:val="none" w:sz="0" w:space="0" w:color="auto"/>
      </w:divBdr>
    </w:div>
    <w:div w:id="714156812">
      <w:marLeft w:val="0"/>
      <w:marRight w:val="0"/>
      <w:marTop w:val="10"/>
      <w:marBottom w:val="10"/>
      <w:divBdr>
        <w:top w:val="none" w:sz="0" w:space="0" w:color="auto"/>
        <w:left w:val="none" w:sz="0" w:space="0" w:color="auto"/>
        <w:bottom w:val="none" w:sz="0" w:space="0" w:color="auto"/>
        <w:right w:val="none" w:sz="0" w:space="0" w:color="auto"/>
      </w:divBdr>
    </w:div>
    <w:div w:id="739328963">
      <w:marLeft w:val="0"/>
      <w:marRight w:val="0"/>
      <w:marTop w:val="10"/>
      <w:marBottom w:val="10"/>
      <w:divBdr>
        <w:top w:val="none" w:sz="0" w:space="0" w:color="auto"/>
        <w:left w:val="none" w:sz="0" w:space="0" w:color="auto"/>
        <w:bottom w:val="none" w:sz="0" w:space="0" w:color="auto"/>
        <w:right w:val="none" w:sz="0" w:space="0" w:color="auto"/>
      </w:divBdr>
    </w:div>
    <w:div w:id="768234249">
      <w:marLeft w:val="0"/>
      <w:marRight w:val="0"/>
      <w:marTop w:val="10"/>
      <w:marBottom w:val="10"/>
      <w:divBdr>
        <w:top w:val="none" w:sz="0" w:space="0" w:color="auto"/>
        <w:left w:val="none" w:sz="0" w:space="0" w:color="auto"/>
        <w:bottom w:val="none" w:sz="0" w:space="0" w:color="auto"/>
        <w:right w:val="none" w:sz="0" w:space="0" w:color="auto"/>
      </w:divBdr>
    </w:div>
    <w:div w:id="792677086">
      <w:marLeft w:val="0"/>
      <w:marRight w:val="0"/>
      <w:marTop w:val="10"/>
      <w:marBottom w:val="10"/>
      <w:divBdr>
        <w:top w:val="none" w:sz="0" w:space="0" w:color="auto"/>
        <w:left w:val="none" w:sz="0" w:space="0" w:color="auto"/>
        <w:bottom w:val="none" w:sz="0" w:space="0" w:color="auto"/>
        <w:right w:val="none" w:sz="0" w:space="0" w:color="auto"/>
      </w:divBdr>
    </w:div>
    <w:div w:id="799956341">
      <w:marLeft w:val="0"/>
      <w:marRight w:val="0"/>
      <w:marTop w:val="10"/>
      <w:marBottom w:val="10"/>
      <w:divBdr>
        <w:top w:val="none" w:sz="0" w:space="0" w:color="auto"/>
        <w:left w:val="none" w:sz="0" w:space="0" w:color="auto"/>
        <w:bottom w:val="none" w:sz="0" w:space="0" w:color="auto"/>
        <w:right w:val="none" w:sz="0" w:space="0" w:color="auto"/>
      </w:divBdr>
    </w:div>
    <w:div w:id="868298173">
      <w:marLeft w:val="0"/>
      <w:marRight w:val="0"/>
      <w:marTop w:val="10"/>
      <w:marBottom w:val="10"/>
      <w:divBdr>
        <w:top w:val="none" w:sz="0" w:space="0" w:color="auto"/>
        <w:left w:val="none" w:sz="0" w:space="0" w:color="auto"/>
        <w:bottom w:val="none" w:sz="0" w:space="0" w:color="auto"/>
        <w:right w:val="none" w:sz="0" w:space="0" w:color="auto"/>
      </w:divBdr>
    </w:div>
    <w:div w:id="878863446">
      <w:marLeft w:val="0"/>
      <w:marRight w:val="0"/>
      <w:marTop w:val="10"/>
      <w:marBottom w:val="10"/>
      <w:divBdr>
        <w:top w:val="none" w:sz="0" w:space="0" w:color="auto"/>
        <w:left w:val="none" w:sz="0" w:space="0" w:color="auto"/>
        <w:bottom w:val="none" w:sz="0" w:space="0" w:color="auto"/>
        <w:right w:val="none" w:sz="0" w:space="0" w:color="auto"/>
      </w:divBdr>
    </w:div>
    <w:div w:id="1025062514">
      <w:marLeft w:val="0"/>
      <w:marRight w:val="0"/>
      <w:marTop w:val="10"/>
      <w:marBottom w:val="10"/>
      <w:divBdr>
        <w:top w:val="none" w:sz="0" w:space="0" w:color="auto"/>
        <w:left w:val="none" w:sz="0" w:space="0" w:color="auto"/>
        <w:bottom w:val="none" w:sz="0" w:space="0" w:color="auto"/>
        <w:right w:val="none" w:sz="0" w:space="0" w:color="auto"/>
      </w:divBdr>
    </w:div>
    <w:div w:id="1052386652">
      <w:marLeft w:val="0"/>
      <w:marRight w:val="0"/>
      <w:marTop w:val="10"/>
      <w:marBottom w:val="10"/>
      <w:divBdr>
        <w:top w:val="none" w:sz="0" w:space="0" w:color="auto"/>
        <w:left w:val="none" w:sz="0" w:space="0" w:color="auto"/>
        <w:bottom w:val="none" w:sz="0" w:space="0" w:color="auto"/>
        <w:right w:val="none" w:sz="0" w:space="0" w:color="auto"/>
      </w:divBdr>
    </w:div>
    <w:div w:id="1053426307">
      <w:marLeft w:val="0"/>
      <w:marRight w:val="720"/>
      <w:marTop w:val="10"/>
      <w:marBottom w:val="10"/>
      <w:divBdr>
        <w:top w:val="none" w:sz="0" w:space="0" w:color="auto"/>
        <w:left w:val="none" w:sz="0" w:space="0" w:color="auto"/>
        <w:bottom w:val="none" w:sz="0" w:space="0" w:color="auto"/>
        <w:right w:val="none" w:sz="0" w:space="0" w:color="auto"/>
      </w:divBdr>
    </w:div>
    <w:div w:id="1054349870">
      <w:marLeft w:val="0"/>
      <w:marRight w:val="0"/>
      <w:marTop w:val="10"/>
      <w:marBottom w:val="10"/>
      <w:divBdr>
        <w:top w:val="none" w:sz="0" w:space="0" w:color="auto"/>
        <w:left w:val="none" w:sz="0" w:space="0" w:color="auto"/>
        <w:bottom w:val="none" w:sz="0" w:space="0" w:color="auto"/>
        <w:right w:val="none" w:sz="0" w:space="0" w:color="auto"/>
      </w:divBdr>
    </w:div>
    <w:div w:id="1075124655">
      <w:marLeft w:val="0"/>
      <w:marRight w:val="0"/>
      <w:marTop w:val="10"/>
      <w:marBottom w:val="10"/>
      <w:divBdr>
        <w:top w:val="none" w:sz="0" w:space="0" w:color="auto"/>
        <w:left w:val="none" w:sz="0" w:space="0" w:color="auto"/>
        <w:bottom w:val="none" w:sz="0" w:space="0" w:color="auto"/>
        <w:right w:val="none" w:sz="0" w:space="0" w:color="auto"/>
      </w:divBdr>
    </w:div>
    <w:div w:id="1092315705">
      <w:marLeft w:val="0"/>
      <w:marRight w:val="0"/>
      <w:marTop w:val="10"/>
      <w:marBottom w:val="10"/>
      <w:divBdr>
        <w:top w:val="none" w:sz="0" w:space="0" w:color="auto"/>
        <w:left w:val="none" w:sz="0" w:space="0" w:color="auto"/>
        <w:bottom w:val="none" w:sz="0" w:space="0" w:color="auto"/>
        <w:right w:val="none" w:sz="0" w:space="0" w:color="auto"/>
      </w:divBdr>
    </w:div>
    <w:div w:id="1141726046">
      <w:marLeft w:val="0"/>
      <w:marRight w:val="0"/>
      <w:marTop w:val="10"/>
      <w:marBottom w:val="10"/>
      <w:divBdr>
        <w:top w:val="none" w:sz="0" w:space="0" w:color="auto"/>
        <w:left w:val="none" w:sz="0" w:space="0" w:color="auto"/>
        <w:bottom w:val="none" w:sz="0" w:space="0" w:color="auto"/>
        <w:right w:val="none" w:sz="0" w:space="0" w:color="auto"/>
      </w:divBdr>
    </w:div>
    <w:div w:id="1159223987">
      <w:marLeft w:val="0"/>
      <w:marRight w:val="0"/>
      <w:marTop w:val="10"/>
      <w:marBottom w:val="10"/>
      <w:divBdr>
        <w:top w:val="none" w:sz="0" w:space="0" w:color="auto"/>
        <w:left w:val="none" w:sz="0" w:space="0" w:color="auto"/>
        <w:bottom w:val="none" w:sz="0" w:space="0" w:color="auto"/>
        <w:right w:val="none" w:sz="0" w:space="0" w:color="auto"/>
      </w:divBdr>
    </w:div>
    <w:div w:id="1198351651">
      <w:marLeft w:val="0"/>
      <w:marRight w:val="0"/>
      <w:marTop w:val="10"/>
      <w:marBottom w:val="10"/>
      <w:divBdr>
        <w:top w:val="none" w:sz="0" w:space="0" w:color="auto"/>
        <w:left w:val="none" w:sz="0" w:space="0" w:color="auto"/>
        <w:bottom w:val="none" w:sz="0" w:space="0" w:color="auto"/>
        <w:right w:val="none" w:sz="0" w:space="0" w:color="auto"/>
      </w:divBdr>
    </w:div>
    <w:div w:id="1209295411">
      <w:marLeft w:val="0"/>
      <w:marRight w:val="0"/>
      <w:marTop w:val="10"/>
      <w:marBottom w:val="10"/>
      <w:divBdr>
        <w:top w:val="none" w:sz="0" w:space="0" w:color="auto"/>
        <w:left w:val="none" w:sz="0" w:space="0" w:color="auto"/>
        <w:bottom w:val="none" w:sz="0" w:space="0" w:color="auto"/>
        <w:right w:val="none" w:sz="0" w:space="0" w:color="auto"/>
      </w:divBdr>
    </w:div>
    <w:div w:id="1231505390">
      <w:marLeft w:val="0"/>
      <w:marRight w:val="0"/>
      <w:marTop w:val="10"/>
      <w:marBottom w:val="10"/>
      <w:divBdr>
        <w:top w:val="none" w:sz="0" w:space="0" w:color="auto"/>
        <w:left w:val="none" w:sz="0" w:space="0" w:color="auto"/>
        <w:bottom w:val="none" w:sz="0" w:space="0" w:color="auto"/>
        <w:right w:val="none" w:sz="0" w:space="0" w:color="auto"/>
      </w:divBdr>
    </w:div>
    <w:div w:id="1232274991">
      <w:marLeft w:val="0"/>
      <w:marRight w:val="720"/>
      <w:marTop w:val="10"/>
      <w:marBottom w:val="10"/>
      <w:divBdr>
        <w:top w:val="none" w:sz="0" w:space="0" w:color="auto"/>
        <w:left w:val="none" w:sz="0" w:space="0" w:color="auto"/>
        <w:bottom w:val="none" w:sz="0" w:space="0" w:color="auto"/>
        <w:right w:val="none" w:sz="0" w:space="0" w:color="auto"/>
      </w:divBdr>
    </w:div>
    <w:div w:id="1261836399">
      <w:marLeft w:val="0"/>
      <w:marRight w:val="0"/>
      <w:marTop w:val="10"/>
      <w:marBottom w:val="10"/>
      <w:divBdr>
        <w:top w:val="none" w:sz="0" w:space="0" w:color="auto"/>
        <w:left w:val="none" w:sz="0" w:space="0" w:color="auto"/>
        <w:bottom w:val="none" w:sz="0" w:space="0" w:color="auto"/>
        <w:right w:val="none" w:sz="0" w:space="0" w:color="auto"/>
      </w:divBdr>
    </w:div>
    <w:div w:id="1268318940">
      <w:marLeft w:val="0"/>
      <w:marRight w:val="0"/>
      <w:marTop w:val="10"/>
      <w:marBottom w:val="10"/>
      <w:divBdr>
        <w:top w:val="none" w:sz="0" w:space="0" w:color="auto"/>
        <w:left w:val="none" w:sz="0" w:space="0" w:color="auto"/>
        <w:bottom w:val="none" w:sz="0" w:space="0" w:color="auto"/>
        <w:right w:val="none" w:sz="0" w:space="0" w:color="auto"/>
      </w:divBdr>
    </w:div>
    <w:div w:id="1299413439">
      <w:marLeft w:val="0"/>
      <w:marRight w:val="0"/>
      <w:marTop w:val="10"/>
      <w:marBottom w:val="10"/>
      <w:divBdr>
        <w:top w:val="none" w:sz="0" w:space="0" w:color="auto"/>
        <w:left w:val="none" w:sz="0" w:space="0" w:color="auto"/>
        <w:bottom w:val="none" w:sz="0" w:space="0" w:color="auto"/>
        <w:right w:val="none" w:sz="0" w:space="0" w:color="auto"/>
      </w:divBdr>
    </w:div>
    <w:div w:id="1320579559">
      <w:marLeft w:val="0"/>
      <w:marRight w:val="0"/>
      <w:marTop w:val="10"/>
      <w:marBottom w:val="10"/>
      <w:divBdr>
        <w:top w:val="none" w:sz="0" w:space="0" w:color="auto"/>
        <w:left w:val="none" w:sz="0" w:space="0" w:color="auto"/>
        <w:bottom w:val="none" w:sz="0" w:space="0" w:color="auto"/>
        <w:right w:val="none" w:sz="0" w:space="0" w:color="auto"/>
      </w:divBdr>
    </w:div>
    <w:div w:id="1355155990">
      <w:marLeft w:val="0"/>
      <w:marRight w:val="0"/>
      <w:marTop w:val="10"/>
      <w:marBottom w:val="10"/>
      <w:divBdr>
        <w:top w:val="none" w:sz="0" w:space="0" w:color="auto"/>
        <w:left w:val="none" w:sz="0" w:space="0" w:color="auto"/>
        <w:bottom w:val="none" w:sz="0" w:space="0" w:color="auto"/>
        <w:right w:val="none" w:sz="0" w:space="0" w:color="auto"/>
      </w:divBdr>
    </w:div>
    <w:div w:id="1379545346">
      <w:marLeft w:val="0"/>
      <w:marRight w:val="0"/>
      <w:marTop w:val="10"/>
      <w:marBottom w:val="10"/>
      <w:divBdr>
        <w:top w:val="none" w:sz="0" w:space="0" w:color="auto"/>
        <w:left w:val="none" w:sz="0" w:space="0" w:color="auto"/>
        <w:bottom w:val="none" w:sz="0" w:space="0" w:color="auto"/>
        <w:right w:val="none" w:sz="0" w:space="0" w:color="auto"/>
      </w:divBdr>
    </w:div>
    <w:div w:id="1385174228">
      <w:marLeft w:val="0"/>
      <w:marRight w:val="720"/>
      <w:marTop w:val="10"/>
      <w:marBottom w:val="10"/>
      <w:divBdr>
        <w:top w:val="none" w:sz="0" w:space="0" w:color="auto"/>
        <w:left w:val="none" w:sz="0" w:space="0" w:color="auto"/>
        <w:bottom w:val="none" w:sz="0" w:space="0" w:color="auto"/>
        <w:right w:val="none" w:sz="0" w:space="0" w:color="auto"/>
      </w:divBdr>
    </w:div>
    <w:div w:id="1417509014">
      <w:marLeft w:val="0"/>
      <w:marRight w:val="0"/>
      <w:marTop w:val="10"/>
      <w:marBottom w:val="10"/>
      <w:divBdr>
        <w:top w:val="none" w:sz="0" w:space="0" w:color="auto"/>
        <w:left w:val="none" w:sz="0" w:space="0" w:color="auto"/>
        <w:bottom w:val="none" w:sz="0" w:space="0" w:color="auto"/>
        <w:right w:val="none" w:sz="0" w:space="0" w:color="auto"/>
      </w:divBdr>
    </w:div>
    <w:div w:id="1434939510">
      <w:marLeft w:val="0"/>
      <w:marRight w:val="0"/>
      <w:marTop w:val="10"/>
      <w:marBottom w:val="10"/>
      <w:divBdr>
        <w:top w:val="none" w:sz="0" w:space="0" w:color="auto"/>
        <w:left w:val="none" w:sz="0" w:space="0" w:color="auto"/>
        <w:bottom w:val="none" w:sz="0" w:space="0" w:color="auto"/>
        <w:right w:val="none" w:sz="0" w:space="0" w:color="auto"/>
      </w:divBdr>
    </w:div>
    <w:div w:id="1577088287">
      <w:marLeft w:val="0"/>
      <w:marRight w:val="720"/>
      <w:marTop w:val="10"/>
      <w:marBottom w:val="10"/>
      <w:divBdr>
        <w:top w:val="none" w:sz="0" w:space="0" w:color="auto"/>
        <w:left w:val="none" w:sz="0" w:space="0" w:color="auto"/>
        <w:bottom w:val="none" w:sz="0" w:space="0" w:color="auto"/>
        <w:right w:val="none" w:sz="0" w:space="0" w:color="auto"/>
      </w:divBdr>
    </w:div>
    <w:div w:id="1617516834">
      <w:marLeft w:val="0"/>
      <w:marRight w:val="0"/>
      <w:marTop w:val="10"/>
      <w:marBottom w:val="10"/>
      <w:divBdr>
        <w:top w:val="none" w:sz="0" w:space="0" w:color="auto"/>
        <w:left w:val="none" w:sz="0" w:space="0" w:color="auto"/>
        <w:bottom w:val="none" w:sz="0" w:space="0" w:color="auto"/>
        <w:right w:val="none" w:sz="0" w:space="0" w:color="auto"/>
      </w:divBdr>
    </w:div>
    <w:div w:id="1629630101">
      <w:marLeft w:val="0"/>
      <w:marRight w:val="0"/>
      <w:marTop w:val="10"/>
      <w:marBottom w:val="10"/>
      <w:divBdr>
        <w:top w:val="none" w:sz="0" w:space="0" w:color="auto"/>
        <w:left w:val="none" w:sz="0" w:space="0" w:color="auto"/>
        <w:bottom w:val="none" w:sz="0" w:space="0" w:color="auto"/>
        <w:right w:val="none" w:sz="0" w:space="0" w:color="auto"/>
      </w:divBdr>
    </w:div>
    <w:div w:id="1634822906">
      <w:marLeft w:val="0"/>
      <w:marRight w:val="0"/>
      <w:marTop w:val="10"/>
      <w:marBottom w:val="10"/>
      <w:divBdr>
        <w:top w:val="none" w:sz="0" w:space="0" w:color="auto"/>
        <w:left w:val="none" w:sz="0" w:space="0" w:color="auto"/>
        <w:bottom w:val="none" w:sz="0" w:space="0" w:color="auto"/>
        <w:right w:val="none" w:sz="0" w:space="0" w:color="auto"/>
      </w:divBdr>
    </w:div>
    <w:div w:id="1671448693">
      <w:marLeft w:val="0"/>
      <w:marRight w:val="0"/>
      <w:marTop w:val="10"/>
      <w:marBottom w:val="10"/>
      <w:divBdr>
        <w:top w:val="none" w:sz="0" w:space="0" w:color="auto"/>
        <w:left w:val="none" w:sz="0" w:space="0" w:color="auto"/>
        <w:bottom w:val="none" w:sz="0" w:space="0" w:color="auto"/>
        <w:right w:val="none" w:sz="0" w:space="0" w:color="auto"/>
      </w:divBdr>
    </w:div>
    <w:div w:id="1706059474">
      <w:marLeft w:val="0"/>
      <w:marRight w:val="0"/>
      <w:marTop w:val="10"/>
      <w:marBottom w:val="10"/>
      <w:divBdr>
        <w:top w:val="none" w:sz="0" w:space="0" w:color="auto"/>
        <w:left w:val="none" w:sz="0" w:space="0" w:color="auto"/>
        <w:bottom w:val="none" w:sz="0" w:space="0" w:color="auto"/>
        <w:right w:val="none" w:sz="0" w:space="0" w:color="auto"/>
      </w:divBdr>
    </w:div>
    <w:div w:id="1728843248">
      <w:marLeft w:val="0"/>
      <w:marRight w:val="0"/>
      <w:marTop w:val="10"/>
      <w:marBottom w:val="10"/>
      <w:divBdr>
        <w:top w:val="none" w:sz="0" w:space="0" w:color="auto"/>
        <w:left w:val="none" w:sz="0" w:space="0" w:color="auto"/>
        <w:bottom w:val="none" w:sz="0" w:space="0" w:color="auto"/>
        <w:right w:val="none" w:sz="0" w:space="0" w:color="auto"/>
      </w:divBdr>
    </w:div>
    <w:div w:id="1867404543">
      <w:marLeft w:val="0"/>
      <w:marRight w:val="0"/>
      <w:marTop w:val="10"/>
      <w:marBottom w:val="10"/>
      <w:divBdr>
        <w:top w:val="none" w:sz="0" w:space="0" w:color="auto"/>
        <w:left w:val="none" w:sz="0" w:space="0" w:color="auto"/>
        <w:bottom w:val="none" w:sz="0" w:space="0" w:color="auto"/>
        <w:right w:val="none" w:sz="0" w:space="0" w:color="auto"/>
      </w:divBdr>
    </w:div>
    <w:div w:id="1922329715">
      <w:marLeft w:val="0"/>
      <w:marRight w:val="0"/>
      <w:marTop w:val="10"/>
      <w:marBottom w:val="10"/>
      <w:divBdr>
        <w:top w:val="none" w:sz="0" w:space="0" w:color="auto"/>
        <w:left w:val="none" w:sz="0" w:space="0" w:color="auto"/>
        <w:bottom w:val="none" w:sz="0" w:space="0" w:color="auto"/>
        <w:right w:val="none" w:sz="0" w:space="0" w:color="auto"/>
      </w:divBdr>
    </w:div>
    <w:div w:id="1927686308">
      <w:marLeft w:val="0"/>
      <w:marRight w:val="0"/>
      <w:marTop w:val="10"/>
      <w:marBottom w:val="10"/>
      <w:divBdr>
        <w:top w:val="none" w:sz="0" w:space="0" w:color="auto"/>
        <w:left w:val="none" w:sz="0" w:space="0" w:color="auto"/>
        <w:bottom w:val="none" w:sz="0" w:space="0" w:color="auto"/>
        <w:right w:val="none" w:sz="0" w:space="0" w:color="auto"/>
      </w:divBdr>
    </w:div>
    <w:div w:id="1968777892">
      <w:marLeft w:val="0"/>
      <w:marRight w:val="0"/>
      <w:marTop w:val="10"/>
      <w:marBottom w:val="10"/>
      <w:divBdr>
        <w:top w:val="none" w:sz="0" w:space="0" w:color="auto"/>
        <w:left w:val="none" w:sz="0" w:space="0" w:color="auto"/>
        <w:bottom w:val="none" w:sz="0" w:space="0" w:color="auto"/>
        <w:right w:val="none" w:sz="0" w:space="0" w:color="auto"/>
      </w:divBdr>
    </w:div>
    <w:div w:id="1971126709">
      <w:marLeft w:val="0"/>
      <w:marRight w:val="0"/>
      <w:marTop w:val="10"/>
      <w:marBottom w:val="10"/>
      <w:divBdr>
        <w:top w:val="none" w:sz="0" w:space="0" w:color="auto"/>
        <w:left w:val="none" w:sz="0" w:space="0" w:color="auto"/>
        <w:bottom w:val="none" w:sz="0" w:space="0" w:color="auto"/>
        <w:right w:val="none" w:sz="0" w:space="0" w:color="auto"/>
      </w:divBdr>
    </w:div>
    <w:div w:id="2086683374">
      <w:marLeft w:val="0"/>
      <w:marRight w:val="0"/>
      <w:marTop w:val="10"/>
      <w:marBottom w:val="10"/>
      <w:divBdr>
        <w:top w:val="none" w:sz="0" w:space="0" w:color="auto"/>
        <w:left w:val="none" w:sz="0" w:space="0" w:color="auto"/>
        <w:bottom w:val="none" w:sz="0" w:space="0" w:color="auto"/>
        <w:right w:val="none" w:sz="0" w:space="0" w:color="auto"/>
      </w:divBdr>
    </w:div>
    <w:div w:id="21397627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1225</Words>
  <Characters>6984</Characters>
  <Application>Microsoft Office Word</Application>
  <DocSecurity>0</DocSecurity>
  <Lines>58</Lines>
  <Paragraphs>16</Paragraphs>
  <ScaleCrop>false</ScaleCrop>
  <Company/>
  <LinksUpToDate>false</LinksUpToDate>
  <CharactersWithSpaces>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2025-04-30T09:32:00Z</dcterms:created>
  <dcterms:modified xsi:type="dcterms:W3CDTF">2025-04-30T09:32:00Z</dcterms:modified>
</cp:coreProperties>
</file>