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315F8" w14:textId="77777777" w:rsidR="00B7463F" w:rsidRDefault="00B7463F">
      <w:pPr>
        <w:spacing w:line="500" w:lineRule="atLeast"/>
        <w:jc w:val="center"/>
        <w:divId w:val="1804955354"/>
        <w:rPr>
          <w:rFonts w:ascii="黑体" w:eastAsia="黑体" w:hAnsi="黑体"/>
          <w:sz w:val="36"/>
          <w:szCs w:val="36"/>
        </w:rPr>
      </w:pPr>
      <w:r>
        <w:rPr>
          <w:rFonts w:ascii="黑体" w:eastAsia="黑体" w:hAnsi="黑体" w:hint="eastAsia"/>
          <w:sz w:val="36"/>
          <w:szCs w:val="36"/>
        </w:rPr>
        <w:t>广东省广州市中级人民法院</w:t>
      </w:r>
    </w:p>
    <w:p w14:paraId="529E9F63" w14:textId="77777777" w:rsidR="00B7463F" w:rsidRDefault="00B7463F">
      <w:pPr>
        <w:spacing w:line="500" w:lineRule="atLeast"/>
        <w:jc w:val="center"/>
        <w:divId w:val="14235267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558011" w14:textId="77777777" w:rsidR="00B7463F" w:rsidRDefault="00B7463F">
      <w:pPr>
        <w:spacing w:line="500" w:lineRule="atLeast"/>
        <w:jc w:val="right"/>
        <w:divId w:val="21469987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刑终</w:t>
      </w:r>
      <w:r>
        <w:rPr>
          <w:rFonts w:hint="eastAsia"/>
          <w:sz w:val="30"/>
          <w:szCs w:val="30"/>
        </w:rPr>
        <w:t>350</w:t>
      </w:r>
      <w:r>
        <w:rPr>
          <w:rFonts w:hint="eastAsia"/>
          <w:sz w:val="30"/>
          <w:szCs w:val="30"/>
        </w:rPr>
        <w:t>号</w:t>
      </w:r>
    </w:p>
    <w:p w14:paraId="2D1EE39E" w14:textId="77777777" w:rsidR="00B7463F" w:rsidRDefault="00B7463F">
      <w:pPr>
        <w:spacing w:line="500" w:lineRule="atLeast"/>
        <w:ind w:firstLine="600"/>
        <w:divId w:val="1595435552"/>
        <w:rPr>
          <w:rFonts w:hint="eastAsia"/>
          <w:sz w:val="30"/>
          <w:szCs w:val="30"/>
        </w:rPr>
      </w:pPr>
      <w:r>
        <w:rPr>
          <w:rFonts w:hint="eastAsia"/>
          <w:sz w:val="30"/>
          <w:szCs w:val="30"/>
        </w:rPr>
        <w:t>原公诉机关广州市增城区人民检察院。</w:t>
      </w:r>
    </w:p>
    <w:p w14:paraId="150EFD44" w14:textId="77777777" w:rsidR="00B7463F" w:rsidRDefault="00B7463F">
      <w:pPr>
        <w:spacing w:line="500" w:lineRule="atLeast"/>
        <w:ind w:firstLine="600"/>
        <w:divId w:val="102194464"/>
        <w:rPr>
          <w:rFonts w:hint="eastAsia"/>
          <w:sz w:val="30"/>
          <w:szCs w:val="30"/>
        </w:rPr>
      </w:pPr>
      <w:r>
        <w:rPr>
          <w:rFonts w:hint="eastAsia"/>
          <w:sz w:val="30"/>
          <w:szCs w:val="30"/>
        </w:rPr>
        <w:t>上诉人（原审被告单位）深圳市珠江环保投资有限公司，地址深圳市福田区保税区市花路长平商务大厦，法定代表人罗宇文，系该公司董事长。</w:t>
      </w:r>
    </w:p>
    <w:p w14:paraId="7B16DD83" w14:textId="77777777" w:rsidR="00B7463F" w:rsidRDefault="00B7463F">
      <w:pPr>
        <w:spacing w:line="500" w:lineRule="atLeast"/>
        <w:ind w:firstLine="600"/>
        <w:divId w:val="945314284"/>
        <w:rPr>
          <w:rFonts w:hint="eastAsia"/>
          <w:sz w:val="30"/>
          <w:szCs w:val="30"/>
        </w:rPr>
      </w:pPr>
      <w:r>
        <w:rPr>
          <w:rFonts w:hint="eastAsia"/>
          <w:sz w:val="30"/>
          <w:szCs w:val="30"/>
        </w:rPr>
        <w:t>诉讼代表人罗宇文，男，</w:t>
      </w:r>
      <w:r>
        <w:rPr>
          <w:rFonts w:hint="eastAsia"/>
          <w:sz w:val="30"/>
          <w:szCs w:val="30"/>
        </w:rPr>
        <w:t>1984</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日出生，住广东省惠东县。</w:t>
      </w:r>
    </w:p>
    <w:p w14:paraId="373CD331" w14:textId="77777777" w:rsidR="00B7463F" w:rsidRDefault="00B7463F">
      <w:pPr>
        <w:spacing w:line="500" w:lineRule="atLeast"/>
        <w:ind w:firstLine="600"/>
        <w:divId w:val="1166090838"/>
        <w:rPr>
          <w:rFonts w:hint="eastAsia"/>
          <w:sz w:val="30"/>
          <w:szCs w:val="30"/>
        </w:rPr>
      </w:pPr>
      <w:r>
        <w:rPr>
          <w:rFonts w:hint="eastAsia"/>
          <w:sz w:val="30"/>
          <w:szCs w:val="30"/>
        </w:rPr>
        <w:t>辩护人林志雄，广东正大方略律师事务所律师。</w:t>
      </w:r>
    </w:p>
    <w:p w14:paraId="337EC828" w14:textId="77777777" w:rsidR="00B7463F" w:rsidRDefault="00B7463F">
      <w:pPr>
        <w:spacing w:line="500" w:lineRule="atLeast"/>
        <w:ind w:firstLine="600"/>
        <w:divId w:val="1220169868"/>
        <w:rPr>
          <w:rFonts w:hint="eastAsia"/>
          <w:sz w:val="30"/>
          <w:szCs w:val="30"/>
        </w:rPr>
      </w:pPr>
      <w:r>
        <w:rPr>
          <w:rFonts w:hint="eastAsia"/>
          <w:sz w:val="30"/>
          <w:szCs w:val="30"/>
        </w:rPr>
        <w:t>上诉人（原审被告人）罗镜明，男，</w:t>
      </w:r>
      <w:r>
        <w:rPr>
          <w:rFonts w:hint="eastAsia"/>
          <w:sz w:val="30"/>
          <w:szCs w:val="30"/>
        </w:rPr>
        <w:t>1965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日出生，汉族，出生地广东省惠东县，文化程度大专，住广东省深圳市福田区。因本案于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日被广东省台山市人民检察院决定取保候审。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日被羁押，次日被刑事拘留，同月</w:t>
      </w:r>
      <w:r>
        <w:rPr>
          <w:rFonts w:hint="eastAsia"/>
          <w:sz w:val="30"/>
          <w:szCs w:val="30"/>
        </w:rPr>
        <w:t>26</w:t>
      </w:r>
      <w:r>
        <w:rPr>
          <w:rFonts w:hint="eastAsia"/>
          <w:sz w:val="30"/>
          <w:szCs w:val="30"/>
        </w:rPr>
        <w:t>日被逮捕。现被押于广东省广州市增城区看守所。</w:t>
      </w:r>
    </w:p>
    <w:p w14:paraId="21D179B4" w14:textId="77777777" w:rsidR="00B7463F" w:rsidRDefault="00B7463F">
      <w:pPr>
        <w:spacing w:line="500" w:lineRule="atLeast"/>
        <w:ind w:firstLine="600"/>
        <w:divId w:val="483472782"/>
        <w:rPr>
          <w:rFonts w:hint="eastAsia"/>
          <w:sz w:val="30"/>
          <w:szCs w:val="30"/>
        </w:rPr>
      </w:pPr>
      <w:r>
        <w:rPr>
          <w:rFonts w:hint="eastAsia"/>
          <w:sz w:val="30"/>
          <w:szCs w:val="30"/>
        </w:rPr>
        <w:t>辩护人蒋石平，广东正大方略律师事务所律师。</w:t>
      </w:r>
    </w:p>
    <w:p w14:paraId="7C36B9B1" w14:textId="77777777" w:rsidR="00B7463F" w:rsidRDefault="00B7463F">
      <w:pPr>
        <w:spacing w:line="500" w:lineRule="atLeast"/>
        <w:ind w:firstLine="600"/>
        <w:divId w:val="803307490"/>
        <w:rPr>
          <w:rFonts w:hint="eastAsia"/>
          <w:sz w:val="30"/>
          <w:szCs w:val="30"/>
        </w:rPr>
      </w:pPr>
      <w:r>
        <w:rPr>
          <w:rFonts w:hint="eastAsia"/>
          <w:sz w:val="30"/>
          <w:szCs w:val="30"/>
        </w:rPr>
        <w:t>广州市增城区人民法院审理广州市增城区人民检察院指控原审被告单位深圳市珠江环保投资有限公司、原审被告人罗镜明犯单位行贿罪一案，于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1292</w:t>
      </w:r>
      <w:r>
        <w:rPr>
          <w:rFonts w:hint="eastAsia"/>
          <w:sz w:val="30"/>
          <w:szCs w:val="30"/>
        </w:rPr>
        <w:t>号刑事判决。原审被告单位深圳市珠江环保投资有限公司、原审被告人罗镜明不服，提出上诉。本院依法组成合议庭，通过阅卷，审核全案证据，讯问上诉人（原审被告单位）深圳市珠江环保投资有限公司诉讼代表人罗宇文及上诉人罗镜明，听取辩护人林志雄、蒋石平的辩护意见，认为事实清楚，决定不开庭审理。现已审理终结。</w:t>
      </w:r>
    </w:p>
    <w:p w14:paraId="5A7EAA32" w14:textId="77777777" w:rsidR="00B7463F" w:rsidRDefault="00B7463F">
      <w:pPr>
        <w:spacing w:line="500" w:lineRule="atLeast"/>
        <w:ind w:firstLine="600"/>
        <w:divId w:val="983587506"/>
        <w:rPr>
          <w:rFonts w:hint="eastAsia"/>
          <w:sz w:val="30"/>
          <w:szCs w:val="30"/>
        </w:rPr>
      </w:pPr>
      <w:r>
        <w:rPr>
          <w:rFonts w:hint="eastAsia"/>
          <w:sz w:val="30"/>
          <w:szCs w:val="30"/>
        </w:rPr>
        <w:t>原审判决认定：</w:t>
      </w:r>
    </w:p>
    <w:p w14:paraId="48541369" w14:textId="77777777" w:rsidR="00B7463F" w:rsidRDefault="00B7463F">
      <w:pPr>
        <w:spacing w:line="500" w:lineRule="atLeast"/>
        <w:ind w:firstLine="600"/>
        <w:divId w:val="10690859"/>
        <w:rPr>
          <w:rFonts w:hint="eastAsia"/>
          <w:sz w:val="30"/>
          <w:szCs w:val="30"/>
        </w:rPr>
      </w:pPr>
      <w:r>
        <w:rPr>
          <w:rFonts w:hint="eastAsia"/>
          <w:sz w:val="30"/>
          <w:szCs w:val="30"/>
        </w:rPr>
        <w:lastRenderedPageBreak/>
        <w:t>一、</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被告人罗镜明在担任深圳市珠江环保投资有限公司法人代表兼董事长期间，为该公司能顺利中标广东省台山市台城污水处理厂项目及项目建设、运营、合同履行过程中得到帮助和便利，期间多次向台山市市长郭某贿送港币</w:t>
      </w:r>
      <w:r>
        <w:rPr>
          <w:rFonts w:hint="eastAsia"/>
          <w:sz w:val="30"/>
          <w:szCs w:val="30"/>
        </w:rPr>
        <w:t>15</w:t>
      </w:r>
      <w:r>
        <w:rPr>
          <w:rFonts w:hint="eastAsia"/>
          <w:sz w:val="30"/>
          <w:szCs w:val="30"/>
        </w:rPr>
        <w:t>万元、人民币</w:t>
      </w:r>
      <w:r>
        <w:rPr>
          <w:rFonts w:hint="eastAsia"/>
          <w:sz w:val="30"/>
          <w:szCs w:val="30"/>
        </w:rPr>
        <w:t>3</w:t>
      </w:r>
      <w:r>
        <w:rPr>
          <w:rFonts w:hint="eastAsia"/>
          <w:sz w:val="30"/>
          <w:szCs w:val="30"/>
        </w:rPr>
        <w:t>万元。</w:t>
      </w:r>
    </w:p>
    <w:p w14:paraId="5C79756A" w14:textId="77777777" w:rsidR="00B7463F" w:rsidRDefault="00B7463F">
      <w:pPr>
        <w:spacing w:line="500" w:lineRule="atLeast"/>
        <w:ind w:firstLine="600"/>
        <w:divId w:val="261258640"/>
        <w:rPr>
          <w:rFonts w:hint="eastAsia"/>
          <w:sz w:val="30"/>
          <w:szCs w:val="30"/>
        </w:rPr>
      </w:pPr>
      <w:r>
        <w:rPr>
          <w:rFonts w:hint="eastAsia"/>
          <w:sz w:val="30"/>
          <w:szCs w:val="30"/>
        </w:rPr>
        <w:t>原审判决认定上述事实，有立案决定书，抓获经过，《广东省国家公务员过渡审批表》、《干部任免审批表》等任职材料，《广东省台山市台城污水处理厂</w:t>
      </w:r>
      <w:r>
        <w:rPr>
          <w:rFonts w:hint="eastAsia"/>
          <w:sz w:val="30"/>
          <w:szCs w:val="30"/>
        </w:rPr>
        <w:t>BOT</w:t>
      </w:r>
      <w:r>
        <w:rPr>
          <w:rFonts w:hint="eastAsia"/>
          <w:sz w:val="30"/>
          <w:szCs w:val="30"/>
        </w:rPr>
        <w:t>模式项目法人招标项目评标报告》、《台山市台城污水处理厂</w:t>
      </w:r>
      <w:r>
        <w:rPr>
          <w:rFonts w:hint="eastAsia"/>
          <w:sz w:val="30"/>
          <w:szCs w:val="30"/>
        </w:rPr>
        <w:t>BOT</w:t>
      </w:r>
      <w:r>
        <w:rPr>
          <w:rFonts w:hint="eastAsia"/>
          <w:sz w:val="30"/>
          <w:szCs w:val="30"/>
        </w:rPr>
        <w:t>项目特许经营权协议》、《关于台城污水处理厂建设项目核准问题的请示》，《深圳市珠江环保投资有限公司关于台城污水处理厂土地使用费的函》、《深圳市珠江环保投资有限公司关于要求台山市政府对我司在投资台城污水处理项目因甲方原因造成我方损失给予合理补偿的意见》、《深圳市珠江环保投资有限公司台城污水处理厂建设期间经济损失情况及计算依据》、《市四套班子领导成员联席会议纪要》、《补充协议》、《关于台城污水处理厂第一期</w:t>
      </w:r>
      <w:r>
        <w:rPr>
          <w:rFonts w:hint="eastAsia"/>
          <w:sz w:val="30"/>
          <w:szCs w:val="30"/>
        </w:rPr>
        <w:t>750</w:t>
      </w:r>
      <w:r>
        <w:rPr>
          <w:rFonts w:hint="eastAsia"/>
          <w:sz w:val="30"/>
          <w:szCs w:val="30"/>
        </w:rPr>
        <w:t>万元履约保证金的说明》，证人郭某、程某</w:t>
      </w:r>
      <w:r>
        <w:rPr>
          <w:rFonts w:hint="eastAsia"/>
          <w:sz w:val="30"/>
          <w:szCs w:val="30"/>
        </w:rPr>
        <w:t>1</w:t>
      </w:r>
      <w:r>
        <w:rPr>
          <w:rFonts w:hint="eastAsia"/>
          <w:sz w:val="30"/>
          <w:szCs w:val="30"/>
        </w:rPr>
        <w:t>、邝某荣、陈某</w:t>
      </w:r>
      <w:r>
        <w:rPr>
          <w:rFonts w:hint="eastAsia"/>
          <w:sz w:val="30"/>
          <w:szCs w:val="30"/>
        </w:rPr>
        <w:t>1</w:t>
      </w:r>
      <w:r>
        <w:rPr>
          <w:rFonts w:hint="eastAsia"/>
          <w:sz w:val="30"/>
          <w:szCs w:val="30"/>
        </w:rPr>
        <w:t>的证言，被告人罗镜明的供述等证据证实。</w:t>
      </w:r>
    </w:p>
    <w:p w14:paraId="3A9A4E48" w14:textId="77777777" w:rsidR="00B7463F" w:rsidRDefault="00B7463F">
      <w:pPr>
        <w:spacing w:line="500" w:lineRule="atLeast"/>
        <w:ind w:firstLine="600"/>
        <w:divId w:val="813333195"/>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年，被告人罗镜明在担任深圳市珠江环保投资有限公司法人代表兼董事长期间，为使该公司在中标增城新塘镇污水处理厂</w:t>
      </w:r>
      <w:r>
        <w:rPr>
          <w:rFonts w:hint="eastAsia"/>
          <w:sz w:val="30"/>
          <w:szCs w:val="30"/>
        </w:rPr>
        <w:t>BOT</w:t>
      </w:r>
      <w:r>
        <w:rPr>
          <w:rFonts w:hint="eastAsia"/>
          <w:sz w:val="30"/>
          <w:szCs w:val="30"/>
        </w:rPr>
        <w:t>项目及项目建设、运营得到帮助和便利，期间多次向刘某</w:t>
      </w:r>
      <w:r>
        <w:rPr>
          <w:rFonts w:hint="eastAsia"/>
          <w:sz w:val="30"/>
          <w:szCs w:val="30"/>
        </w:rPr>
        <w:t>1</w:t>
      </w:r>
      <w:r>
        <w:rPr>
          <w:rFonts w:hint="eastAsia"/>
          <w:sz w:val="30"/>
          <w:szCs w:val="30"/>
        </w:rPr>
        <w:t>贿送的现金共人民币</w:t>
      </w:r>
      <w:r>
        <w:rPr>
          <w:rFonts w:hint="eastAsia"/>
          <w:sz w:val="30"/>
          <w:szCs w:val="30"/>
        </w:rPr>
        <w:t>8</w:t>
      </w:r>
      <w:r>
        <w:rPr>
          <w:rFonts w:hint="eastAsia"/>
          <w:sz w:val="30"/>
          <w:szCs w:val="30"/>
        </w:rPr>
        <w:t>万元、港币</w:t>
      </w:r>
      <w:r>
        <w:rPr>
          <w:rFonts w:hint="eastAsia"/>
          <w:sz w:val="30"/>
          <w:szCs w:val="30"/>
        </w:rPr>
        <w:t>100</w:t>
      </w:r>
      <w:r>
        <w:rPr>
          <w:rFonts w:hint="eastAsia"/>
          <w:sz w:val="30"/>
          <w:szCs w:val="30"/>
        </w:rPr>
        <w:t>万元、美金</w:t>
      </w:r>
      <w:r>
        <w:rPr>
          <w:rFonts w:hint="eastAsia"/>
          <w:sz w:val="30"/>
          <w:szCs w:val="30"/>
        </w:rPr>
        <w:t>11</w:t>
      </w:r>
      <w:r>
        <w:rPr>
          <w:rFonts w:hint="eastAsia"/>
          <w:sz w:val="30"/>
          <w:szCs w:val="30"/>
        </w:rPr>
        <w:t>万元。</w:t>
      </w:r>
    </w:p>
    <w:p w14:paraId="4CB9F3C7" w14:textId="77777777" w:rsidR="00B7463F" w:rsidRDefault="00B7463F">
      <w:pPr>
        <w:spacing w:line="500" w:lineRule="atLeast"/>
        <w:ind w:firstLine="600"/>
        <w:divId w:val="2106070036"/>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日，被告人罗镜明在台山市人民检察院被传唤归案。</w:t>
      </w:r>
    </w:p>
    <w:p w14:paraId="14C9E80C" w14:textId="77777777" w:rsidR="00B7463F" w:rsidRDefault="00B7463F">
      <w:pPr>
        <w:spacing w:line="500" w:lineRule="atLeast"/>
        <w:ind w:firstLine="600"/>
        <w:divId w:val="1505708916"/>
        <w:rPr>
          <w:rFonts w:hint="eastAsia"/>
          <w:sz w:val="30"/>
          <w:szCs w:val="30"/>
        </w:rPr>
      </w:pPr>
      <w:r>
        <w:rPr>
          <w:rFonts w:hint="eastAsia"/>
          <w:sz w:val="30"/>
          <w:szCs w:val="30"/>
        </w:rPr>
        <w:t>原审判决认定上述事实，有立案决定书，抓获经过、破案报告，企业档案、商事登记信息，《关于增城市新塘污水厂系统工程项目审批的复函》、《关于增城市新塘镇污水处理厂首期工程项目核准的批复》、新塘镇党委工作会议纪要等，《新塘镇污水处理厂</w:t>
      </w:r>
      <w:r>
        <w:rPr>
          <w:rFonts w:hint="eastAsia"/>
          <w:sz w:val="30"/>
          <w:szCs w:val="30"/>
        </w:rPr>
        <w:t>BOT</w:t>
      </w:r>
      <w:r>
        <w:rPr>
          <w:rFonts w:hint="eastAsia"/>
          <w:sz w:val="30"/>
          <w:szCs w:val="30"/>
        </w:rPr>
        <w:t>项目法人招标文件》、《新塘镇污水处理厂</w:t>
      </w:r>
      <w:r>
        <w:rPr>
          <w:rFonts w:hint="eastAsia"/>
          <w:sz w:val="30"/>
          <w:szCs w:val="30"/>
        </w:rPr>
        <w:t>BOT</w:t>
      </w:r>
      <w:r>
        <w:rPr>
          <w:rFonts w:hint="eastAsia"/>
          <w:sz w:val="30"/>
          <w:szCs w:val="30"/>
        </w:rPr>
        <w:t>项目评标汇总资料》、《特许经营权合同书》等，证人张某、钟某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的证言，被告人罗镜明的供述，被告人罗镜明的户籍资料，（</w:t>
      </w:r>
      <w:r>
        <w:rPr>
          <w:rFonts w:hint="eastAsia"/>
          <w:sz w:val="30"/>
          <w:szCs w:val="30"/>
        </w:rPr>
        <w:t>2011</w:t>
      </w:r>
      <w:r>
        <w:rPr>
          <w:rFonts w:hint="eastAsia"/>
          <w:sz w:val="30"/>
          <w:szCs w:val="30"/>
        </w:rPr>
        <w:t>）穗番刑初字第</w:t>
      </w:r>
      <w:r>
        <w:rPr>
          <w:rFonts w:hint="eastAsia"/>
          <w:sz w:val="30"/>
          <w:szCs w:val="30"/>
        </w:rPr>
        <w:t>1277</w:t>
      </w:r>
      <w:r>
        <w:rPr>
          <w:rFonts w:hint="eastAsia"/>
          <w:sz w:val="30"/>
          <w:szCs w:val="30"/>
        </w:rPr>
        <w:t>号刑事判决书等证据证实。</w:t>
      </w:r>
    </w:p>
    <w:p w14:paraId="20D7C42A" w14:textId="77777777" w:rsidR="00B7463F" w:rsidRDefault="00B7463F">
      <w:pPr>
        <w:spacing w:line="500" w:lineRule="atLeast"/>
        <w:ind w:firstLine="600"/>
        <w:divId w:val="1220365960"/>
        <w:rPr>
          <w:rFonts w:hint="eastAsia"/>
          <w:sz w:val="30"/>
          <w:szCs w:val="30"/>
        </w:rPr>
      </w:pPr>
      <w:r>
        <w:rPr>
          <w:rFonts w:hint="eastAsia"/>
          <w:sz w:val="30"/>
          <w:szCs w:val="30"/>
        </w:rPr>
        <w:t>原审法院认为，被告单位深圳市珠江环保投资有限公司及其法定代表人兼董事长罗镜明，为谋取不正当利益而向国家工作人员行贿，情节严重，其行为均已构成单位行贿罪。被告人罗镜明归案后如实供述其罪行，依法可以从轻处罚。依照</w:t>
      </w:r>
      <w:r>
        <w:rPr>
          <w:rFonts w:hint="eastAsia"/>
          <w:sz w:val="30"/>
          <w:szCs w:val="30"/>
        </w:rPr>
        <w:t>1997</w:t>
      </w:r>
      <w:r>
        <w:rPr>
          <w:rFonts w:hint="eastAsia"/>
          <w:sz w:val="30"/>
          <w:szCs w:val="30"/>
        </w:rPr>
        <w:t>年修订的《中华人民共和国刑法》第三百九十三条、《中华人民共和国刑法》第六十七条第三款、第五十二条、五十三条和《最高人民法院关于适用财产刑若干问题的规定》第二条、第五条之规定，判决：一、被告单位深圳市珠江环保投资有限公司犯单位行贿罪，判处罚金人民币六十万。二、被告人罗镜明犯单位行贿罪，判处有期徒刑一年三个月。</w:t>
      </w:r>
    </w:p>
    <w:p w14:paraId="108D54C1" w14:textId="77777777" w:rsidR="00B7463F" w:rsidRDefault="00B7463F">
      <w:pPr>
        <w:spacing w:line="500" w:lineRule="atLeast"/>
        <w:ind w:firstLine="600"/>
        <w:divId w:val="1325159400"/>
        <w:rPr>
          <w:rFonts w:hint="eastAsia"/>
          <w:sz w:val="30"/>
          <w:szCs w:val="30"/>
        </w:rPr>
      </w:pPr>
      <w:r>
        <w:rPr>
          <w:rFonts w:hint="eastAsia"/>
          <w:sz w:val="30"/>
          <w:szCs w:val="30"/>
        </w:rPr>
        <w:t>上诉人深圳市珠江环保投资有限公司及辩护人上诉、辩护提出原审判决所处罚金过重，一是新塘镇政府拖欠新塘污水厂费用高达一千万元，污水厂目前无法维持日常运行；二是因罗镜明被羁押，无法到岗化解污水厂目前危机，污水厂运营接近停滞。综上，请求免除罚金或下调罚金为人民币</w:t>
      </w:r>
      <w:r>
        <w:rPr>
          <w:rFonts w:hint="eastAsia"/>
          <w:sz w:val="30"/>
          <w:szCs w:val="30"/>
        </w:rPr>
        <w:t>20</w:t>
      </w:r>
      <w:r>
        <w:rPr>
          <w:rFonts w:hint="eastAsia"/>
          <w:sz w:val="30"/>
          <w:szCs w:val="30"/>
        </w:rPr>
        <w:t>万元，并对罗镜明宽大处理。</w:t>
      </w:r>
    </w:p>
    <w:p w14:paraId="18F92D42" w14:textId="77777777" w:rsidR="00B7463F" w:rsidRDefault="00B7463F">
      <w:pPr>
        <w:spacing w:line="500" w:lineRule="atLeast"/>
        <w:ind w:firstLine="600"/>
        <w:divId w:val="179664695"/>
        <w:rPr>
          <w:rFonts w:hint="eastAsia"/>
          <w:sz w:val="30"/>
          <w:szCs w:val="30"/>
        </w:rPr>
      </w:pPr>
      <w:r>
        <w:rPr>
          <w:rFonts w:hint="eastAsia"/>
          <w:sz w:val="30"/>
          <w:szCs w:val="30"/>
        </w:rPr>
        <w:t>上诉人罗镜明及辩护人上诉、辩护提出：</w:t>
      </w:r>
      <w:r>
        <w:rPr>
          <w:rFonts w:hint="eastAsia"/>
          <w:sz w:val="30"/>
          <w:szCs w:val="30"/>
        </w:rPr>
        <w:t>1.</w:t>
      </w:r>
      <w:r>
        <w:rPr>
          <w:rFonts w:hint="eastAsia"/>
          <w:sz w:val="30"/>
          <w:szCs w:val="30"/>
        </w:rPr>
        <w:t>罗镜明积极认罪，真诚悔罪，且所触犯的是单位行贿罪，并非暴力性犯罪，属于可进行积极改造的对象，根据现行法律，罗镜明完全符合从轻处罚的条件；</w:t>
      </w:r>
      <w:r>
        <w:rPr>
          <w:rFonts w:hint="eastAsia"/>
          <w:sz w:val="30"/>
          <w:szCs w:val="30"/>
        </w:rPr>
        <w:t>2.</w:t>
      </w:r>
      <w:r>
        <w:rPr>
          <w:rFonts w:hint="eastAsia"/>
          <w:sz w:val="30"/>
          <w:szCs w:val="30"/>
        </w:rPr>
        <w:t>罗镜明曾因单位行贿罪被处以定罪免刑处罚，但罗镜明实施本案行为均发生在曾因单位行贿被处罚之前，并非是处理后仍不知悔改的再犯，原审将该情形认定为罗镜明屡教不改的前科而从重考虑量刑，导致量刑畸重；</w:t>
      </w:r>
      <w:r>
        <w:rPr>
          <w:rFonts w:hint="eastAsia"/>
          <w:sz w:val="30"/>
          <w:szCs w:val="30"/>
        </w:rPr>
        <w:t>3.</w:t>
      </w:r>
      <w:r>
        <w:rPr>
          <w:rFonts w:hint="eastAsia"/>
          <w:sz w:val="30"/>
          <w:szCs w:val="30"/>
        </w:rPr>
        <w:t>比较相关判决案例，原审对罗镜明的判决在量刑上存在区别对待而量刑过重，有失公平；</w:t>
      </w:r>
      <w:r>
        <w:rPr>
          <w:rFonts w:hint="eastAsia"/>
          <w:sz w:val="30"/>
          <w:szCs w:val="30"/>
        </w:rPr>
        <w:t>4.</w:t>
      </w:r>
      <w:r>
        <w:rPr>
          <w:rFonts w:hint="eastAsia"/>
          <w:sz w:val="30"/>
          <w:szCs w:val="30"/>
        </w:rPr>
        <w:t>由罗镜明实际管理运作的污水厂目前面临资金断裂和运营停滞的严峻形势，依法对罗镜明作轻型化处罚让其尽快到岗恢复生产，既能化解相应的环境污水治理危机，又完全符合当下倡导的刑事政策。综上，恳请二审法院能对罗镜明判处缓刑或下调相应的刑期，让罗镜明早日回归并回馈社会。</w:t>
      </w:r>
    </w:p>
    <w:p w14:paraId="2A49F8D9" w14:textId="77777777" w:rsidR="00B7463F" w:rsidRDefault="00B7463F">
      <w:pPr>
        <w:spacing w:line="500" w:lineRule="atLeast"/>
        <w:ind w:firstLine="600"/>
        <w:divId w:val="696352219"/>
        <w:rPr>
          <w:rFonts w:hint="eastAsia"/>
          <w:sz w:val="30"/>
          <w:szCs w:val="30"/>
        </w:rPr>
      </w:pPr>
      <w:r>
        <w:rPr>
          <w:rFonts w:hint="eastAsia"/>
          <w:sz w:val="30"/>
          <w:szCs w:val="30"/>
        </w:rPr>
        <w:t>经审理查明，原审判决认定上诉人（原审被告单位）深圳市珠江环保投资有限公司及上诉人（原审被告人）罗镜明犯单位行贿罪事实，有经原审当庭出示，并经控、辩双方质证的证据证实，证据来源合法，确实、充分，本院予以确认。二审期间，上诉人罗镜明主动向本院退缴违法所得人民币十万元。</w:t>
      </w:r>
    </w:p>
    <w:p w14:paraId="72DC5553" w14:textId="77777777" w:rsidR="00B7463F" w:rsidRDefault="00B7463F">
      <w:pPr>
        <w:spacing w:line="500" w:lineRule="atLeast"/>
        <w:ind w:firstLine="600"/>
        <w:divId w:val="2063629032"/>
        <w:rPr>
          <w:rFonts w:hint="eastAsia"/>
          <w:sz w:val="30"/>
          <w:szCs w:val="30"/>
        </w:rPr>
      </w:pPr>
      <w:r>
        <w:rPr>
          <w:rFonts w:hint="eastAsia"/>
          <w:sz w:val="30"/>
          <w:szCs w:val="30"/>
        </w:rPr>
        <w:t>对于上诉人及辩护人提出的上诉、辩护意见，本院评析如下：</w:t>
      </w:r>
    </w:p>
    <w:p w14:paraId="09C24FB6" w14:textId="77777777" w:rsidR="00B7463F" w:rsidRDefault="00B7463F">
      <w:pPr>
        <w:spacing w:line="500" w:lineRule="atLeast"/>
        <w:ind w:firstLine="600"/>
        <w:divId w:val="1029184581"/>
        <w:rPr>
          <w:rFonts w:hint="eastAsia"/>
          <w:sz w:val="30"/>
          <w:szCs w:val="30"/>
        </w:rPr>
      </w:pPr>
      <w:r>
        <w:rPr>
          <w:rFonts w:hint="eastAsia"/>
          <w:sz w:val="30"/>
          <w:szCs w:val="30"/>
        </w:rPr>
        <w:t>一、对被告单位所处罚金是否适当的问题。经查，被告单位深圳市珠江环保投资有限公司为谋取不正当利益而向国家工作人员行贿，情节严重，依法应对单位判处罚金。原审判决根据被告单位的犯罪情节及公诉机关的建议，对被告单位判处罚金人民币六十万元并无不当。被告单位深圳市珠江环保投资有限公司及辩护人提出免除或从轻判处罚金的意见，据理不足，本院不予采纳。</w:t>
      </w:r>
    </w:p>
    <w:p w14:paraId="7E78A4A6" w14:textId="77777777" w:rsidR="00B7463F" w:rsidRDefault="00B7463F">
      <w:pPr>
        <w:spacing w:line="500" w:lineRule="atLeast"/>
        <w:ind w:firstLine="600"/>
        <w:divId w:val="419454360"/>
        <w:rPr>
          <w:rFonts w:hint="eastAsia"/>
          <w:sz w:val="30"/>
          <w:szCs w:val="30"/>
        </w:rPr>
      </w:pPr>
      <w:r>
        <w:rPr>
          <w:rFonts w:hint="eastAsia"/>
          <w:sz w:val="30"/>
          <w:szCs w:val="30"/>
        </w:rPr>
        <w:t>二、对于上诉人罗镜明量刑情节的认定。经查，罗镜明作为被告单位直接负责的主管人员，为谋取不正当利益向国家工作人员行贿，情节严重，依法应处五年以下有期徒刑或者拘役。罗镜明归案后如实供述罪行，积极认罪；二审期间，罗镜明主动退缴因行贿取得的违法所得人民币十万元，确有悔罪表现。另，罗镜明曾因单位行贿罪被处以定罪免刑，在案证据显示，本案行为均发生在以决的单位行贿犯罪之前，且前后二行为均为实现一个犯罪目的，并非不思悔改后的另行再犯。原审判决将该情形作为量刑从重情节考虑有欠妥当，本院予以纠正。</w:t>
      </w:r>
    </w:p>
    <w:p w14:paraId="75516299" w14:textId="77777777" w:rsidR="00B7463F" w:rsidRDefault="00B7463F">
      <w:pPr>
        <w:spacing w:line="500" w:lineRule="atLeast"/>
        <w:ind w:firstLine="600"/>
        <w:divId w:val="882131578"/>
        <w:rPr>
          <w:rFonts w:hint="eastAsia"/>
          <w:sz w:val="30"/>
          <w:szCs w:val="30"/>
        </w:rPr>
      </w:pPr>
      <w:r>
        <w:rPr>
          <w:rFonts w:hint="eastAsia"/>
          <w:sz w:val="30"/>
          <w:szCs w:val="30"/>
        </w:rPr>
        <w:t>本院认为，上诉人（原审被告单位）深圳市珠江环保投资有限公司、上诉人罗镜明，为谋取不正当利益向国家工作人员行贿，情节严重，其行为均已构成单位行贿罪。罗镜明归案后如实供述其罪行，依法可以从轻处罚。罗镜明主动退缴因行贿取得的违法所得人民币十万元，可酌情从轻处罚。原审判决认定的事实清楚，证据确实、充分，适用法律正确，审判程序合法，唯量刑不当，本院依法予以纠正。依照</w:t>
      </w:r>
      <w:r>
        <w:rPr>
          <w:rFonts w:hint="eastAsia"/>
          <w:sz w:val="30"/>
          <w:szCs w:val="30"/>
        </w:rPr>
        <w:t>1997</w:t>
      </w:r>
      <w:r>
        <w:rPr>
          <w:rFonts w:hint="eastAsia"/>
          <w:sz w:val="30"/>
          <w:szCs w:val="30"/>
        </w:rPr>
        <w:t>年修订的《中华人民共和国刑法》第三百九十三条，《中华人民共和国刑法》第六十七条第三款，第五十二条，五十三条，第六十四条，《最高人民法院关于适用财产刑若干问题的规定》第二条、第五条，《中华人民共和国刑事诉讼法》第二百二十五条第一款第（二）项之规定，判决如下：</w:t>
      </w:r>
    </w:p>
    <w:p w14:paraId="4E406FCF" w14:textId="77777777" w:rsidR="00B7463F" w:rsidRDefault="00B7463F">
      <w:pPr>
        <w:spacing w:line="500" w:lineRule="atLeast"/>
        <w:ind w:firstLine="600"/>
        <w:divId w:val="1544906558"/>
        <w:rPr>
          <w:rFonts w:hint="eastAsia"/>
          <w:sz w:val="30"/>
          <w:szCs w:val="30"/>
        </w:rPr>
      </w:pPr>
      <w:r>
        <w:rPr>
          <w:rFonts w:hint="eastAsia"/>
          <w:sz w:val="30"/>
          <w:szCs w:val="30"/>
        </w:rPr>
        <w:t>一、维持广州市增城区人民法院（</w:t>
      </w:r>
      <w:r>
        <w:rPr>
          <w:rFonts w:hint="eastAsia"/>
          <w:sz w:val="30"/>
          <w:szCs w:val="30"/>
        </w:rPr>
        <w:t>2017</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1292</w:t>
      </w:r>
      <w:r>
        <w:rPr>
          <w:rFonts w:hint="eastAsia"/>
          <w:sz w:val="30"/>
          <w:szCs w:val="30"/>
        </w:rPr>
        <w:t>号刑事判决第一项和第二项对上诉人罗镜明犯单位行贿罪的定罪部分；</w:t>
      </w:r>
    </w:p>
    <w:p w14:paraId="190E2527" w14:textId="77777777" w:rsidR="00B7463F" w:rsidRDefault="00B7463F">
      <w:pPr>
        <w:spacing w:line="500" w:lineRule="atLeast"/>
        <w:ind w:firstLine="600"/>
        <w:divId w:val="1790320436"/>
        <w:rPr>
          <w:rFonts w:hint="eastAsia"/>
          <w:sz w:val="30"/>
          <w:szCs w:val="30"/>
        </w:rPr>
      </w:pPr>
      <w:r>
        <w:rPr>
          <w:rFonts w:hint="eastAsia"/>
          <w:sz w:val="30"/>
          <w:szCs w:val="30"/>
        </w:rPr>
        <w:t>二、撤销广州市增城区人民法院（</w:t>
      </w:r>
      <w:r>
        <w:rPr>
          <w:rFonts w:hint="eastAsia"/>
          <w:sz w:val="30"/>
          <w:szCs w:val="30"/>
        </w:rPr>
        <w:t>2017</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1292</w:t>
      </w:r>
      <w:r>
        <w:rPr>
          <w:rFonts w:hint="eastAsia"/>
          <w:sz w:val="30"/>
          <w:szCs w:val="30"/>
        </w:rPr>
        <w:t>号刑事判决第二项对上诉人罗镜明犯单位行贿罪的量刑部分；</w:t>
      </w:r>
    </w:p>
    <w:p w14:paraId="4EB4118C" w14:textId="77777777" w:rsidR="00B7463F" w:rsidRDefault="00B7463F">
      <w:pPr>
        <w:spacing w:line="500" w:lineRule="atLeast"/>
        <w:ind w:firstLine="600"/>
        <w:divId w:val="784807836"/>
        <w:rPr>
          <w:rFonts w:hint="eastAsia"/>
          <w:sz w:val="30"/>
          <w:szCs w:val="30"/>
        </w:rPr>
      </w:pPr>
      <w:r>
        <w:rPr>
          <w:rFonts w:hint="eastAsia"/>
          <w:sz w:val="30"/>
          <w:szCs w:val="30"/>
        </w:rPr>
        <w:t>三、上诉人罗镜明犯单位行贿罪，判处有期徒刑一年二个月。（刑期从判决执行之日起计算。判决执行以前先行羁押的，羁押一日折抵刑期一日，即自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日止。）</w:t>
      </w:r>
    </w:p>
    <w:p w14:paraId="6D121387" w14:textId="77777777" w:rsidR="00B7463F" w:rsidRDefault="00B7463F">
      <w:pPr>
        <w:spacing w:line="500" w:lineRule="atLeast"/>
        <w:ind w:firstLine="600"/>
        <w:divId w:val="1791705056"/>
        <w:rPr>
          <w:rFonts w:hint="eastAsia"/>
          <w:sz w:val="30"/>
          <w:szCs w:val="30"/>
        </w:rPr>
      </w:pPr>
      <w:r>
        <w:rPr>
          <w:rFonts w:hint="eastAsia"/>
          <w:sz w:val="30"/>
          <w:szCs w:val="30"/>
        </w:rPr>
        <w:t>四、上诉人罗镜明退缴的违法所得人民币十万元依法予以没收，上缴国库（由广州市增城区人民法院执行）。</w:t>
      </w:r>
    </w:p>
    <w:p w14:paraId="698422EB" w14:textId="77777777" w:rsidR="00B7463F" w:rsidRDefault="00B7463F">
      <w:pPr>
        <w:spacing w:line="500" w:lineRule="atLeast"/>
        <w:ind w:firstLine="600"/>
        <w:divId w:val="65491895"/>
        <w:rPr>
          <w:rFonts w:hint="eastAsia"/>
          <w:sz w:val="30"/>
          <w:szCs w:val="30"/>
        </w:rPr>
      </w:pPr>
      <w:r>
        <w:rPr>
          <w:rFonts w:hint="eastAsia"/>
          <w:sz w:val="30"/>
          <w:szCs w:val="30"/>
        </w:rPr>
        <w:t>本判决为终审判决。</w:t>
      </w:r>
    </w:p>
    <w:p w14:paraId="0D3C7B66" w14:textId="77777777" w:rsidR="00B7463F" w:rsidRDefault="00B7463F">
      <w:pPr>
        <w:spacing w:line="500" w:lineRule="atLeast"/>
        <w:jc w:val="right"/>
        <w:divId w:val="864634845"/>
        <w:rPr>
          <w:rFonts w:hint="eastAsia"/>
          <w:sz w:val="30"/>
          <w:szCs w:val="30"/>
        </w:rPr>
      </w:pPr>
      <w:r>
        <w:rPr>
          <w:rFonts w:hint="eastAsia"/>
          <w:sz w:val="30"/>
          <w:szCs w:val="30"/>
        </w:rPr>
        <w:t>审判长　　唐军国</w:t>
      </w:r>
    </w:p>
    <w:p w14:paraId="6456AC5A" w14:textId="77777777" w:rsidR="00B7463F" w:rsidRDefault="00B7463F">
      <w:pPr>
        <w:spacing w:line="500" w:lineRule="atLeast"/>
        <w:jc w:val="right"/>
        <w:divId w:val="79985469"/>
        <w:rPr>
          <w:rFonts w:hint="eastAsia"/>
          <w:sz w:val="30"/>
          <w:szCs w:val="30"/>
        </w:rPr>
      </w:pPr>
      <w:r>
        <w:rPr>
          <w:rFonts w:hint="eastAsia"/>
          <w:sz w:val="30"/>
          <w:szCs w:val="30"/>
        </w:rPr>
        <w:t>审判员　　平文林</w:t>
      </w:r>
    </w:p>
    <w:p w14:paraId="6C1EF0A7" w14:textId="77777777" w:rsidR="00B7463F" w:rsidRDefault="00B7463F">
      <w:pPr>
        <w:spacing w:line="500" w:lineRule="atLeast"/>
        <w:jc w:val="right"/>
        <w:divId w:val="132213800"/>
        <w:rPr>
          <w:rFonts w:hint="eastAsia"/>
          <w:sz w:val="30"/>
          <w:szCs w:val="30"/>
        </w:rPr>
      </w:pPr>
      <w:r>
        <w:rPr>
          <w:rFonts w:hint="eastAsia"/>
          <w:sz w:val="30"/>
          <w:szCs w:val="30"/>
        </w:rPr>
        <w:t>审判员　　何春竹</w:t>
      </w:r>
    </w:p>
    <w:p w14:paraId="7A032F73" w14:textId="77777777" w:rsidR="00B7463F" w:rsidRDefault="00B7463F">
      <w:pPr>
        <w:spacing w:line="500" w:lineRule="atLeast"/>
        <w:jc w:val="right"/>
        <w:divId w:val="1887251092"/>
        <w:rPr>
          <w:rFonts w:hint="eastAsia"/>
          <w:sz w:val="30"/>
          <w:szCs w:val="30"/>
        </w:rPr>
      </w:pPr>
      <w:r>
        <w:rPr>
          <w:rFonts w:hint="eastAsia"/>
          <w:sz w:val="30"/>
          <w:szCs w:val="30"/>
        </w:rPr>
        <w:t>二〇一八年二月二十七日</w:t>
      </w:r>
    </w:p>
    <w:p w14:paraId="6740477C" w14:textId="77777777" w:rsidR="00B7463F" w:rsidRDefault="00B7463F">
      <w:pPr>
        <w:spacing w:line="500" w:lineRule="atLeast"/>
        <w:jc w:val="right"/>
        <w:divId w:val="2140486417"/>
        <w:rPr>
          <w:rFonts w:hint="eastAsia"/>
          <w:sz w:val="30"/>
          <w:szCs w:val="30"/>
        </w:rPr>
      </w:pPr>
      <w:r>
        <w:rPr>
          <w:rFonts w:hint="eastAsia"/>
          <w:sz w:val="30"/>
          <w:szCs w:val="30"/>
        </w:rPr>
        <w:t>书记员　　邓玉清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8E238" w14:textId="77777777" w:rsidR="00B01918" w:rsidRDefault="00B01918" w:rsidP="00B01918">
      <w:pPr>
        <w:rPr>
          <w:rFonts w:hint="eastAsia"/>
        </w:rPr>
      </w:pPr>
      <w:r>
        <w:separator/>
      </w:r>
    </w:p>
  </w:endnote>
  <w:endnote w:type="continuationSeparator" w:id="0">
    <w:p w14:paraId="4129216C" w14:textId="77777777" w:rsidR="00B01918" w:rsidRDefault="00B01918" w:rsidP="00B019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861C1" w14:textId="77777777" w:rsidR="00B01918" w:rsidRDefault="00B01918" w:rsidP="00B01918">
      <w:pPr>
        <w:rPr>
          <w:rFonts w:hint="eastAsia"/>
        </w:rPr>
      </w:pPr>
      <w:r>
        <w:separator/>
      </w:r>
    </w:p>
  </w:footnote>
  <w:footnote w:type="continuationSeparator" w:id="0">
    <w:p w14:paraId="1CF3F5EC" w14:textId="77777777" w:rsidR="00B01918" w:rsidRDefault="00B01918" w:rsidP="00B0191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1918"/>
    <w:rsid w:val="0049600C"/>
    <w:rsid w:val="00B01918"/>
    <w:rsid w:val="00B74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6B7FB0"/>
  <w15:chartTrackingRefBased/>
  <w15:docId w15:val="{51434986-5584-4F9D-9E9B-210626EF1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1918"/>
    <w:pPr>
      <w:tabs>
        <w:tab w:val="center" w:pos="4153"/>
        <w:tab w:val="right" w:pos="8306"/>
      </w:tabs>
      <w:snapToGrid w:val="0"/>
      <w:jc w:val="center"/>
    </w:pPr>
    <w:rPr>
      <w:sz w:val="18"/>
      <w:szCs w:val="18"/>
    </w:rPr>
  </w:style>
  <w:style w:type="character" w:customStyle="1" w:styleId="a4">
    <w:name w:val="页眉 字符"/>
    <w:basedOn w:val="a0"/>
    <w:link w:val="a3"/>
    <w:uiPriority w:val="99"/>
    <w:rsid w:val="00B01918"/>
    <w:rPr>
      <w:rFonts w:ascii="宋体" w:eastAsia="宋体" w:hAnsi="宋体" w:cs="宋体"/>
      <w:sz w:val="18"/>
      <w:szCs w:val="18"/>
    </w:rPr>
  </w:style>
  <w:style w:type="paragraph" w:styleId="a5">
    <w:name w:val="footer"/>
    <w:basedOn w:val="a"/>
    <w:link w:val="a6"/>
    <w:uiPriority w:val="99"/>
    <w:unhideWhenUsed/>
    <w:rsid w:val="00B01918"/>
    <w:pPr>
      <w:tabs>
        <w:tab w:val="center" w:pos="4153"/>
        <w:tab w:val="right" w:pos="8306"/>
      </w:tabs>
      <w:snapToGrid w:val="0"/>
    </w:pPr>
    <w:rPr>
      <w:sz w:val="18"/>
      <w:szCs w:val="18"/>
    </w:rPr>
  </w:style>
  <w:style w:type="character" w:customStyle="1" w:styleId="a6">
    <w:name w:val="页脚 字符"/>
    <w:basedOn w:val="a0"/>
    <w:link w:val="a5"/>
    <w:uiPriority w:val="99"/>
    <w:rsid w:val="00B0191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0859">
      <w:marLeft w:val="0"/>
      <w:marRight w:val="0"/>
      <w:marTop w:val="10"/>
      <w:marBottom w:val="10"/>
      <w:divBdr>
        <w:top w:val="none" w:sz="0" w:space="0" w:color="auto"/>
        <w:left w:val="none" w:sz="0" w:space="0" w:color="auto"/>
        <w:bottom w:val="none" w:sz="0" w:space="0" w:color="auto"/>
        <w:right w:val="none" w:sz="0" w:space="0" w:color="auto"/>
      </w:divBdr>
    </w:div>
    <w:div w:id="65491895">
      <w:marLeft w:val="0"/>
      <w:marRight w:val="0"/>
      <w:marTop w:val="10"/>
      <w:marBottom w:val="10"/>
      <w:divBdr>
        <w:top w:val="none" w:sz="0" w:space="0" w:color="auto"/>
        <w:left w:val="none" w:sz="0" w:space="0" w:color="auto"/>
        <w:bottom w:val="none" w:sz="0" w:space="0" w:color="auto"/>
        <w:right w:val="none" w:sz="0" w:space="0" w:color="auto"/>
      </w:divBdr>
    </w:div>
    <w:div w:id="79985469">
      <w:marLeft w:val="0"/>
      <w:marRight w:val="720"/>
      <w:marTop w:val="10"/>
      <w:marBottom w:val="10"/>
      <w:divBdr>
        <w:top w:val="none" w:sz="0" w:space="0" w:color="auto"/>
        <w:left w:val="none" w:sz="0" w:space="0" w:color="auto"/>
        <w:bottom w:val="none" w:sz="0" w:space="0" w:color="auto"/>
        <w:right w:val="none" w:sz="0" w:space="0" w:color="auto"/>
      </w:divBdr>
    </w:div>
    <w:div w:id="102194464">
      <w:marLeft w:val="0"/>
      <w:marRight w:val="0"/>
      <w:marTop w:val="10"/>
      <w:marBottom w:val="10"/>
      <w:divBdr>
        <w:top w:val="none" w:sz="0" w:space="0" w:color="auto"/>
        <w:left w:val="none" w:sz="0" w:space="0" w:color="auto"/>
        <w:bottom w:val="none" w:sz="0" w:space="0" w:color="auto"/>
        <w:right w:val="none" w:sz="0" w:space="0" w:color="auto"/>
      </w:divBdr>
    </w:div>
    <w:div w:id="132213800">
      <w:marLeft w:val="0"/>
      <w:marRight w:val="720"/>
      <w:marTop w:val="10"/>
      <w:marBottom w:val="10"/>
      <w:divBdr>
        <w:top w:val="none" w:sz="0" w:space="0" w:color="auto"/>
        <w:left w:val="none" w:sz="0" w:space="0" w:color="auto"/>
        <w:bottom w:val="none" w:sz="0" w:space="0" w:color="auto"/>
        <w:right w:val="none" w:sz="0" w:space="0" w:color="auto"/>
      </w:divBdr>
    </w:div>
    <w:div w:id="179664695">
      <w:marLeft w:val="0"/>
      <w:marRight w:val="0"/>
      <w:marTop w:val="10"/>
      <w:marBottom w:val="10"/>
      <w:divBdr>
        <w:top w:val="none" w:sz="0" w:space="0" w:color="auto"/>
        <w:left w:val="none" w:sz="0" w:space="0" w:color="auto"/>
        <w:bottom w:val="none" w:sz="0" w:space="0" w:color="auto"/>
        <w:right w:val="none" w:sz="0" w:space="0" w:color="auto"/>
      </w:divBdr>
    </w:div>
    <w:div w:id="214699879">
      <w:marLeft w:val="0"/>
      <w:marRight w:val="0"/>
      <w:marTop w:val="10"/>
      <w:marBottom w:val="10"/>
      <w:divBdr>
        <w:top w:val="none" w:sz="0" w:space="0" w:color="auto"/>
        <w:left w:val="none" w:sz="0" w:space="0" w:color="auto"/>
        <w:bottom w:val="none" w:sz="0" w:space="0" w:color="auto"/>
        <w:right w:val="none" w:sz="0" w:space="0" w:color="auto"/>
      </w:divBdr>
    </w:div>
    <w:div w:id="261258640">
      <w:marLeft w:val="0"/>
      <w:marRight w:val="0"/>
      <w:marTop w:val="10"/>
      <w:marBottom w:val="10"/>
      <w:divBdr>
        <w:top w:val="none" w:sz="0" w:space="0" w:color="auto"/>
        <w:left w:val="none" w:sz="0" w:space="0" w:color="auto"/>
        <w:bottom w:val="none" w:sz="0" w:space="0" w:color="auto"/>
        <w:right w:val="none" w:sz="0" w:space="0" w:color="auto"/>
      </w:divBdr>
    </w:div>
    <w:div w:id="419454360">
      <w:marLeft w:val="0"/>
      <w:marRight w:val="0"/>
      <w:marTop w:val="10"/>
      <w:marBottom w:val="10"/>
      <w:divBdr>
        <w:top w:val="none" w:sz="0" w:space="0" w:color="auto"/>
        <w:left w:val="none" w:sz="0" w:space="0" w:color="auto"/>
        <w:bottom w:val="none" w:sz="0" w:space="0" w:color="auto"/>
        <w:right w:val="none" w:sz="0" w:space="0" w:color="auto"/>
      </w:divBdr>
    </w:div>
    <w:div w:id="483472782">
      <w:marLeft w:val="0"/>
      <w:marRight w:val="0"/>
      <w:marTop w:val="10"/>
      <w:marBottom w:val="10"/>
      <w:divBdr>
        <w:top w:val="none" w:sz="0" w:space="0" w:color="auto"/>
        <w:left w:val="none" w:sz="0" w:space="0" w:color="auto"/>
        <w:bottom w:val="none" w:sz="0" w:space="0" w:color="auto"/>
        <w:right w:val="none" w:sz="0" w:space="0" w:color="auto"/>
      </w:divBdr>
    </w:div>
    <w:div w:id="696352219">
      <w:marLeft w:val="0"/>
      <w:marRight w:val="0"/>
      <w:marTop w:val="10"/>
      <w:marBottom w:val="10"/>
      <w:divBdr>
        <w:top w:val="none" w:sz="0" w:space="0" w:color="auto"/>
        <w:left w:val="none" w:sz="0" w:space="0" w:color="auto"/>
        <w:bottom w:val="none" w:sz="0" w:space="0" w:color="auto"/>
        <w:right w:val="none" w:sz="0" w:space="0" w:color="auto"/>
      </w:divBdr>
    </w:div>
    <w:div w:id="784807836">
      <w:marLeft w:val="0"/>
      <w:marRight w:val="0"/>
      <w:marTop w:val="10"/>
      <w:marBottom w:val="10"/>
      <w:divBdr>
        <w:top w:val="none" w:sz="0" w:space="0" w:color="auto"/>
        <w:left w:val="none" w:sz="0" w:space="0" w:color="auto"/>
        <w:bottom w:val="none" w:sz="0" w:space="0" w:color="auto"/>
        <w:right w:val="none" w:sz="0" w:space="0" w:color="auto"/>
      </w:divBdr>
    </w:div>
    <w:div w:id="803307490">
      <w:marLeft w:val="0"/>
      <w:marRight w:val="0"/>
      <w:marTop w:val="10"/>
      <w:marBottom w:val="10"/>
      <w:divBdr>
        <w:top w:val="none" w:sz="0" w:space="0" w:color="auto"/>
        <w:left w:val="none" w:sz="0" w:space="0" w:color="auto"/>
        <w:bottom w:val="none" w:sz="0" w:space="0" w:color="auto"/>
        <w:right w:val="none" w:sz="0" w:space="0" w:color="auto"/>
      </w:divBdr>
    </w:div>
    <w:div w:id="813333195">
      <w:marLeft w:val="0"/>
      <w:marRight w:val="0"/>
      <w:marTop w:val="10"/>
      <w:marBottom w:val="10"/>
      <w:divBdr>
        <w:top w:val="none" w:sz="0" w:space="0" w:color="auto"/>
        <w:left w:val="none" w:sz="0" w:space="0" w:color="auto"/>
        <w:bottom w:val="none" w:sz="0" w:space="0" w:color="auto"/>
        <w:right w:val="none" w:sz="0" w:space="0" w:color="auto"/>
      </w:divBdr>
    </w:div>
    <w:div w:id="864634845">
      <w:marLeft w:val="0"/>
      <w:marRight w:val="720"/>
      <w:marTop w:val="10"/>
      <w:marBottom w:val="10"/>
      <w:divBdr>
        <w:top w:val="none" w:sz="0" w:space="0" w:color="auto"/>
        <w:left w:val="none" w:sz="0" w:space="0" w:color="auto"/>
        <w:bottom w:val="none" w:sz="0" w:space="0" w:color="auto"/>
        <w:right w:val="none" w:sz="0" w:space="0" w:color="auto"/>
      </w:divBdr>
    </w:div>
    <w:div w:id="882131578">
      <w:marLeft w:val="0"/>
      <w:marRight w:val="0"/>
      <w:marTop w:val="10"/>
      <w:marBottom w:val="10"/>
      <w:divBdr>
        <w:top w:val="none" w:sz="0" w:space="0" w:color="auto"/>
        <w:left w:val="none" w:sz="0" w:space="0" w:color="auto"/>
        <w:bottom w:val="none" w:sz="0" w:space="0" w:color="auto"/>
        <w:right w:val="none" w:sz="0" w:space="0" w:color="auto"/>
      </w:divBdr>
    </w:div>
    <w:div w:id="945314284">
      <w:marLeft w:val="0"/>
      <w:marRight w:val="0"/>
      <w:marTop w:val="10"/>
      <w:marBottom w:val="10"/>
      <w:divBdr>
        <w:top w:val="none" w:sz="0" w:space="0" w:color="auto"/>
        <w:left w:val="none" w:sz="0" w:space="0" w:color="auto"/>
        <w:bottom w:val="none" w:sz="0" w:space="0" w:color="auto"/>
        <w:right w:val="none" w:sz="0" w:space="0" w:color="auto"/>
      </w:divBdr>
    </w:div>
    <w:div w:id="983587506">
      <w:marLeft w:val="0"/>
      <w:marRight w:val="0"/>
      <w:marTop w:val="10"/>
      <w:marBottom w:val="10"/>
      <w:divBdr>
        <w:top w:val="none" w:sz="0" w:space="0" w:color="auto"/>
        <w:left w:val="none" w:sz="0" w:space="0" w:color="auto"/>
        <w:bottom w:val="none" w:sz="0" w:space="0" w:color="auto"/>
        <w:right w:val="none" w:sz="0" w:space="0" w:color="auto"/>
      </w:divBdr>
    </w:div>
    <w:div w:id="1029184581">
      <w:marLeft w:val="0"/>
      <w:marRight w:val="0"/>
      <w:marTop w:val="10"/>
      <w:marBottom w:val="10"/>
      <w:divBdr>
        <w:top w:val="none" w:sz="0" w:space="0" w:color="auto"/>
        <w:left w:val="none" w:sz="0" w:space="0" w:color="auto"/>
        <w:bottom w:val="none" w:sz="0" w:space="0" w:color="auto"/>
        <w:right w:val="none" w:sz="0" w:space="0" w:color="auto"/>
      </w:divBdr>
    </w:div>
    <w:div w:id="1166090838">
      <w:marLeft w:val="0"/>
      <w:marRight w:val="0"/>
      <w:marTop w:val="10"/>
      <w:marBottom w:val="10"/>
      <w:divBdr>
        <w:top w:val="none" w:sz="0" w:space="0" w:color="auto"/>
        <w:left w:val="none" w:sz="0" w:space="0" w:color="auto"/>
        <w:bottom w:val="none" w:sz="0" w:space="0" w:color="auto"/>
        <w:right w:val="none" w:sz="0" w:space="0" w:color="auto"/>
      </w:divBdr>
    </w:div>
    <w:div w:id="1220169868">
      <w:marLeft w:val="0"/>
      <w:marRight w:val="0"/>
      <w:marTop w:val="10"/>
      <w:marBottom w:val="10"/>
      <w:divBdr>
        <w:top w:val="none" w:sz="0" w:space="0" w:color="auto"/>
        <w:left w:val="none" w:sz="0" w:space="0" w:color="auto"/>
        <w:bottom w:val="none" w:sz="0" w:space="0" w:color="auto"/>
        <w:right w:val="none" w:sz="0" w:space="0" w:color="auto"/>
      </w:divBdr>
    </w:div>
    <w:div w:id="1220365960">
      <w:marLeft w:val="0"/>
      <w:marRight w:val="0"/>
      <w:marTop w:val="10"/>
      <w:marBottom w:val="10"/>
      <w:divBdr>
        <w:top w:val="none" w:sz="0" w:space="0" w:color="auto"/>
        <w:left w:val="none" w:sz="0" w:space="0" w:color="auto"/>
        <w:bottom w:val="none" w:sz="0" w:space="0" w:color="auto"/>
        <w:right w:val="none" w:sz="0" w:space="0" w:color="auto"/>
      </w:divBdr>
    </w:div>
    <w:div w:id="1325159400">
      <w:marLeft w:val="0"/>
      <w:marRight w:val="0"/>
      <w:marTop w:val="10"/>
      <w:marBottom w:val="10"/>
      <w:divBdr>
        <w:top w:val="none" w:sz="0" w:space="0" w:color="auto"/>
        <w:left w:val="none" w:sz="0" w:space="0" w:color="auto"/>
        <w:bottom w:val="none" w:sz="0" w:space="0" w:color="auto"/>
        <w:right w:val="none" w:sz="0" w:space="0" w:color="auto"/>
      </w:divBdr>
    </w:div>
    <w:div w:id="1423526771">
      <w:marLeft w:val="0"/>
      <w:marRight w:val="0"/>
      <w:marTop w:val="10"/>
      <w:marBottom w:val="10"/>
      <w:divBdr>
        <w:top w:val="none" w:sz="0" w:space="0" w:color="auto"/>
        <w:left w:val="none" w:sz="0" w:space="0" w:color="auto"/>
        <w:bottom w:val="none" w:sz="0" w:space="0" w:color="auto"/>
        <w:right w:val="none" w:sz="0" w:space="0" w:color="auto"/>
      </w:divBdr>
    </w:div>
    <w:div w:id="1505708916">
      <w:marLeft w:val="0"/>
      <w:marRight w:val="0"/>
      <w:marTop w:val="10"/>
      <w:marBottom w:val="10"/>
      <w:divBdr>
        <w:top w:val="none" w:sz="0" w:space="0" w:color="auto"/>
        <w:left w:val="none" w:sz="0" w:space="0" w:color="auto"/>
        <w:bottom w:val="none" w:sz="0" w:space="0" w:color="auto"/>
        <w:right w:val="none" w:sz="0" w:space="0" w:color="auto"/>
      </w:divBdr>
    </w:div>
    <w:div w:id="1544906558">
      <w:marLeft w:val="0"/>
      <w:marRight w:val="0"/>
      <w:marTop w:val="10"/>
      <w:marBottom w:val="10"/>
      <w:divBdr>
        <w:top w:val="none" w:sz="0" w:space="0" w:color="auto"/>
        <w:left w:val="none" w:sz="0" w:space="0" w:color="auto"/>
        <w:bottom w:val="none" w:sz="0" w:space="0" w:color="auto"/>
        <w:right w:val="none" w:sz="0" w:space="0" w:color="auto"/>
      </w:divBdr>
    </w:div>
    <w:div w:id="1595435552">
      <w:marLeft w:val="0"/>
      <w:marRight w:val="0"/>
      <w:marTop w:val="10"/>
      <w:marBottom w:val="10"/>
      <w:divBdr>
        <w:top w:val="none" w:sz="0" w:space="0" w:color="auto"/>
        <w:left w:val="none" w:sz="0" w:space="0" w:color="auto"/>
        <w:bottom w:val="none" w:sz="0" w:space="0" w:color="auto"/>
        <w:right w:val="none" w:sz="0" w:space="0" w:color="auto"/>
      </w:divBdr>
    </w:div>
    <w:div w:id="1790320436">
      <w:marLeft w:val="0"/>
      <w:marRight w:val="0"/>
      <w:marTop w:val="10"/>
      <w:marBottom w:val="10"/>
      <w:divBdr>
        <w:top w:val="none" w:sz="0" w:space="0" w:color="auto"/>
        <w:left w:val="none" w:sz="0" w:space="0" w:color="auto"/>
        <w:bottom w:val="none" w:sz="0" w:space="0" w:color="auto"/>
        <w:right w:val="none" w:sz="0" w:space="0" w:color="auto"/>
      </w:divBdr>
    </w:div>
    <w:div w:id="1791705056">
      <w:marLeft w:val="0"/>
      <w:marRight w:val="0"/>
      <w:marTop w:val="10"/>
      <w:marBottom w:val="10"/>
      <w:divBdr>
        <w:top w:val="none" w:sz="0" w:space="0" w:color="auto"/>
        <w:left w:val="none" w:sz="0" w:space="0" w:color="auto"/>
        <w:bottom w:val="none" w:sz="0" w:space="0" w:color="auto"/>
        <w:right w:val="none" w:sz="0" w:space="0" w:color="auto"/>
      </w:divBdr>
    </w:div>
    <w:div w:id="1804955354">
      <w:marLeft w:val="0"/>
      <w:marRight w:val="0"/>
      <w:marTop w:val="10"/>
      <w:marBottom w:val="10"/>
      <w:divBdr>
        <w:top w:val="none" w:sz="0" w:space="0" w:color="auto"/>
        <w:left w:val="none" w:sz="0" w:space="0" w:color="auto"/>
        <w:bottom w:val="none" w:sz="0" w:space="0" w:color="auto"/>
        <w:right w:val="none" w:sz="0" w:space="0" w:color="auto"/>
      </w:divBdr>
    </w:div>
    <w:div w:id="1887251092">
      <w:marLeft w:val="0"/>
      <w:marRight w:val="720"/>
      <w:marTop w:val="10"/>
      <w:marBottom w:val="10"/>
      <w:divBdr>
        <w:top w:val="none" w:sz="0" w:space="0" w:color="auto"/>
        <w:left w:val="none" w:sz="0" w:space="0" w:color="auto"/>
        <w:bottom w:val="none" w:sz="0" w:space="0" w:color="auto"/>
        <w:right w:val="none" w:sz="0" w:space="0" w:color="auto"/>
      </w:divBdr>
    </w:div>
    <w:div w:id="2063629032">
      <w:marLeft w:val="0"/>
      <w:marRight w:val="0"/>
      <w:marTop w:val="10"/>
      <w:marBottom w:val="10"/>
      <w:divBdr>
        <w:top w:val="none" w:sz="0" w:space="0" w:color="auto"/>
        <w:left w:val="none" w:sz="0" w:space="0" w:color="auto"/>
        <w:bottom w:val="none" w:sz="0" w:space="0" w:color="auto"/>
        <w:right w:val="none" w:sz="0" w:space="0" w:color="auto"/>
      </w:divBdr>
    </w:div>
    <w:div w:id="2106070036">
      <w:marLeft w:val="0"/>
      <w:marRight w:val="0"/>
      <w:marTop w:val="10"/>
      <w:marBottom w:val="10"/>
      <w:divBdr>
        <w:top w:val="none" w:sz="0" w:space="0" w:color="auto"/>
        <w:left w:val="none" w:sz="0" w:space="0" w:color="auto"/>
        <w:bottom w:val="none" w:sz="0" w:space="0" w:color="auto"/>
        <w:right w:val="none" w:sz="0" w:space="0" w:color="auto"/>
      </w:divBdr>
    </w:div>
    <w:div w:id="214048641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2025-04-30T09:46:00Z</dcterms:created>
  <dcterms:modified xsi:type="dcterms:W3CDTF">2025-04-30T09:46:00Z</dcterms:modified>
</cp:coreProperties>
</file>